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uppressLineNumbers/>
        <w:tabs>
          <w:tab w:val="clear" w:pos="708"/>
          <w:tab w:val="left" w:pos="1134" w:leader="none"/>
        </w:tabs>
        <w:suppressAutoHyphens w:val="true"/>
        <w:spacing w:before="0" w:after="0"/>
        <w:ind w:left="851" w:right="0" w:hanging="851"/>
        <w:contextualSpacing/>
        <w:jc w:val="both"/>
        <w:rPr/>
      </w:pPr>
      <w:r>
        <w:rPr/>
        <mc:AlternateContent>
          <mc:Choice Requires="wps">
            <w:drawing>
              <wp:anchor behindDoc="0" distT="0" distB="0" distL="114935" distR="114935" simplePos="0" locked="0" layoutInCell="0" allowOverlap="1" relativeHeight="3">
                <wp:simplePos x="0" y="0"/>
                <wp:positionH relativeFrom="column">
                  <wp:posOffset>2848610</wp:posOffset>
                </wp:positionH>
                <wp:positionV relativeFrom="paragraph">
                  <wp:posOffset>-6350</wp:posOffset>
                </wp:positionV>
                <wp:extent cx="484505" cy="629285"/>
                <wp:effectExtent l="0" t="0" r="0" b="0"/>
                <wp:wrapTopAndBottom/>
                <wp:docPr id="1" name="Фигура1"/>
                <a:graphic xmlns:a="http://schemas.openxmlformats.org/drawingml/2006/main">
                  <a:graphicData uri="http://schemas.openxmlformats.org/drawingml/2006/picture">
                    <pic:pic xmlns:pic="http://schemas.openxmlformats.org/drawingml/2006/picture">
                      <pic:nvPicPr>
                        <pic:cNvPr id="0" name="Фигура1" descr=""/>
                        <pic:cNvPicPr/>
                      </pic:nvPicPr>
                      <pic:blipFill>
                        <a:blip r:embed="rId2"/>
                        <a:stretch/>
                      </pic:blipFill>
                      <pic:spPr>
                        <a:xfrm>
                          <a:off x="0" y="0"/>
                          <a:ext cx="484560" cy="62928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2" o:detectmouseclick="t"/>
                <v:stroke color="#3465a4" joinstyle="round" endcap="flat"/>
                <w10:wrap type="topAndBottom"/>
              </v:shape>
            </w:pict>
          </mc:Fallback>
        </mc:AlternateContent>
      </w:r>
    </w:p>
    <w:p>
      <w:pPr>
        <w:pStyle w:val="12"/>
        <w:overflowPunct w:val="false"/>
        <w:textAlignment w:val="auto"/>
        <w:rPr>
          <w:rFonts w:ascii="Liberation Serif" w:hAnsi="Liberation Serif"/>
          <w:szCs w:val="24"/>
        </w:rPr>
      </w:pPr>
      <w:r>
        <w:rPr>
          <w:rFonts w:ascii="Liberation Serif" w:hAnsi="Liberation Serif"/>
          <w:szCs w:val="24"/>
        </w:rPr>
      </w:r>
    </w:p>
    <w:p>
      <w:pPr>
        <w:pStyle w:val="1"/>
        <w:numPr>
          <w:ilvl w:val="0"/>
          <w:numId w:val="2"/>
        </w:numPr>
        <w:rPr>
          <w:rFonts w:ascii="Liberation Serif" w:hAnsi="Liberation Serif"/>
          <w:sz w:val="24"/>
        </w:rPr>
      </w:pPr>
      <w:r>
        <w:rPr>
          <w:rFonts w:ascii="Liberation Serif" w:hAnsi="Liberation Serif"/>
          <w:sz w:val="24"/>
        </w:rPr>
      </w:r>
    </w:p>
    <w:p>
      <w:pPr>
        <w:pStyle w:val="1"/>
        <w:numPr>
          <w:ilvl w:val="0"/>
          <w:numId w:val="2"/>
        </w:numPr>
        <w:rPr>
          <w:rFonts w:ascii="Liberation Serif" w:hAnsi="Liberation Serif"/>
          <w:b/>
          <w:b/>
          <w:bCs/>
          <w:sz w:val="26"/>
          <w:szCs w:val="26"/>
        </w:rPr>
      </w:pPr>
      <w:r>
        <w:rPr>
          <w:rFonts w:ascii="Liberation Serif" w:hAnsi="Liberation Serif"/>
          <w:b/>
          <w:bCs/>
          <w:sz w:val="26"/>
          <w:szCs w:val="26"/>
        </w:rPr>
        <w:t>АДМИНИСТРАЦИЯ ГРЯЗОВЕЦКОГО МУНИЦИПАЛЬНОГО ОКРУГА</w:t>
      </w:r>
    </w:p>
    <w:p>
      <w:pPr>
        <w:pStyle w:val="1"/>
        <w:numPr>
          <w:ilvl w:val="0"/>
          <w:numId w:val="2"/>
        </w:numPr>
        <w:rPr>
          <w:rFonts w:ascii="Liberation Serif" w:hAnsi="Liberation Serif"/>
        </w:rPr>
      </w:pPr>
      <w:r>
        <w:rPr>
          <w:rFonts w:ascii="Liberation Serif" w:hAnsi="Liberation Serif"/>
        </w:rPr>
      </w:r>
    </w:p>
    <w:p>
      <w:pPr>
        <w:pStyle w:val="1"/>
        <w:numPr>
          <w:ilvl w:val="0"/>
          <w:numId w:val="2"/>
        </w:numPr>
        <w:rPr>
          <w:rFonts w:ascii="Liberation Serif" w:hAnsi="Liberation Serif"/>
          <w:sz w:val="32"/>
        </w:rPr>
      </w:pPr>
      <w:r>
        <w:rPr>
          <w:rFonts w:ascii="Liberation Serif" w:hAnsi="Liberation Serif"/>
          <w:sz w:val="32"/>
        </w:rPr>
        <w:t>П О С Т А Н О В Л Е Н И Е</w:t>
      </w:r>
    </w:p>
    <w:p>
      <w:pPr>
        <w:pStyle w:val="Normal"/>
        <w:rPr>
          <w:rFonts w:ascii="Liberation Serif" w:hAnsi="Liberation Serif"/>
        </w:rPr>
      </w:pPr>
      <w:r>
        <w:rPr>
          <w:rFonts w:ascii="Liberation Serif" w:hAnsi="Liberation Serif"/>
        </w:rPr>
      </w:r>
    </w:p>
    <w:p>
      <w:pPr>
        <w:pStyle w:val="Normal"/>
        <w:rPr>
          <w:rFonts w:ascii="Liberation Serif" w:hAnsi="Liberation Serif"/>
        </w:rPr>
      </w:pPr>
      <w:r>
        <w:rPr>
          <w:rFonts w:ascii="Liberation Serif" w:hAnsi="Liberation Serif"/>
        </w:rPr>
      </w:r>
    </w:p>
    <w:tbl>
      <w:tblPr>
        <w:tblW w:w="3717" w:type="dxa"/>
        <w:jc w:val="left"/>
        <w:tblInd w:w="0" w:type="dxa"/>
        <w:tblLayout w:type="fixed"/>
        <w:tblCellMar>
          <w:top w:w="0" w:type="dxa"/>
          <w:left w:w="108" w:type="dxa"/>
          <w:bottom w:w="0" w:type="dxa"/>
          <w:right w:w="108" w:type="dxa"/>
        </w:tblCellMar>
      </w:tblPr>
      <w:tblGrid>
        <w:gridCol w:w="2375"/>
        <w:gridCol w:w="458"/>
        <w:gridCol w:w="884"/>
      </w:tblGrid>
      <w:tr>
        <w:trPr/>
        <w:tc>
          <w:tcPr>
            <w:tcW w:w="2375" w:type="dxa"/>
            <w:tcBorders>
              <w:bottom w:val="single" w:sz="4" w:space="0" w:color="000000"/>
            </w:tcBorders>
          </w:tcPr>
          <w:p>
            <w:pPr>
              <w:pStyle w:val="Normal"/>
              <w:widowControl w:val="false"/>
              <w:snapToGrid w:val="false"/>
              <w:spacing w:before="0" w:after="10"/>
              <w:jc w:val="center"/>
              <w:rPr>
                <w:rFonts w:ascii="Liberation Serif" w:hAnsi="Liberation Serif"/>
                <w:sz w:val="26"/>
                <w:szCs w:val="26"/>
              </w:rPr>
            </w:pPr>
            <w:r>
              <w:rPr>
                <w:rFonts w:ascii="Liberation Serif" w:hAnsi="Liberation Serif"/>
                <w:sz w:val="26"/>
                <w:szCs w:val="26"/>
              </w:rPr>
              <w:t>01.01.2023</w:t>
            </w:r>
          </w:p>
        </w:tc>
        <w:tc>
          <w:tcPr>
            <w:tcW w:w="458" w:type="dxa"/>
            <w:tcBorders/>
          </w:tcPr>
          <w:p>
            <w:pPr>
              <w:pStyle w:val="Normal"/>
              <w:widowControl w:val="false"/>
              <w:snapToGrid w:val="false"/>
              <w:spacing w:before="0"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pPr>
              <w:pStyle w:val="Normal"/>
              <w:widowControl w:val="false"/>
              <w:snapToGrid w:val="false"/>
              <w:spacing w:lineRule="atLeast" w:line="200" w:before="0" w:after="10"/>
              <w:rPr>
                <w:rFonts w:ascii="Liberation Serif" w:hAnsi="Liberation Serif"/>
                <w:sz w:val="26"/>
                <w:szCs w:val="26"/>
              </w:rPr>
            </w:pPr>
            <w:r>
              <w:rPr>
                <w:rFonts w:ascii="Liberation Serif" w:hAnsi="Liberation Serif"/>
                <w:sz w:val="26"/>
                <w:szCs w:val="26"/>
              </w:rPr>
              <w:t>3</w:t>
            </w:r>
          </w:p>
        </w:tc>
      </w:tr>
    </w:tbl>
    <w:p>
      <w:pPr>
        <w:pStyle w:val="Normal"/>
        <w:rPr>
          <w:rFonts w:ascii="Liberation Serif" w:hAnsi="Liberation Serif"/>
        </w:rPr>
      </w:pPr>
      <w:r>
        <w:rPr>
          <w:rFonts w:ascii="Liberation Serif" w:hAnsi="Liberation Serif"/>
        </w:rPr>
      </w:r>
    </w:p>
    <w:p>
      <w:pPr>
        <w:pStyle w:val="Style18"/>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pPr>
        <w:pStyle w:val="Style18"/>
        <w:rPr>
          <w:rFonts w:ascii="Liberation Serif" w:hAnsi="Liberation Serif"/>
          <w:sz w:val="24"/>
          <w:szCs w:val="24"/>
        </w:rPr>
      </w:pPr>
      <w:r>
        <w:rPr>
          <w:rFonts w:ascii="Liberation Serif" w:hAnsi="Liberation Serif"/>
          <w:sz w:val="24"/>
          <w:szCs w:val="24"/>
        </w:rPr>
      </w:r>
    </w:p>
    <w:p>
      <w:pPr>
        <w:pStyle w:val="Style18"/>
        <w:rPr>
          <w:rFonts w:ascii="Liberation Serif" w:hAnsi="Liberation Serif"/>
          <w:sz w:val="24"/>
          <w:szCs w:val="24"/>
        </w:rPr>
      </w:pPr>
      <w:r>
        <w:rPr>
          <w:rFonts w:ascii="Liberation Serif" w:hAnsi="Liberation Serif"/>
          <w:sz w:val="24"/>
          <w:szCs w:val="24"/>
        </w:rPr>
      </w:r>
    </w:p>
    <w:p>
      <w:pPr>
        <w:pStyle w:val="Style18"/>
        <w:rPr>
          <w:rFonts w:ascii="Liberation Serif" w:hAnsi="Liberation Serif"/>
          <w:sz w:val="24"/>
          <w:szCs w:val="24"/>
        </w:rPr>
      </w:pPr>
      <w:r>
        <w:rPr>
          <w:rFonts w:ascii="Liberation Serif" w:hAnsi="Liberation Serif"/>
          <w:sz w:val="24"/>
          <w:szCs w:val="24"/>
        </w:rPr>
        <w:t xml:space="preserve">              </w:t>
      </w:r>
    </w:p>
    <w:p>
      <w:pPr>
        <w:pStyle w:val="Normal"/>
        <w:jc w:val="center"/>
        <w:rPr>
          <w:rFonts w:ascii="Liberation Serif" w:hAnsi="Liberation Serif" w:eastAsia="Arial"/>
          <w:b/>
          <w:b/>
          <w:bCs/>
          <w:sz w:val="26"/>
          <w:szCs w:val="26"/>
          <w:lang w:eastAsia="ar-SA"/>
        </w:rPr>
      </w:pPr>
      <w:r>
        <w:rPr>
          <w:rFonts w:eastAsia="Arial" w:ascii="Liberation Serif" w:hAnsi="Liberation Serif"/>
          <w:b/>
          <w:bCs/>
          <w:sz w:val="26"/>
          <w:szCs w:val="26"/>
          <w:lang w:eastAsia="ar-SA"/>
        </w:rPr>
        <w:t>О порядке составления и утверждения отчета о результатах</w:t>
      </w:r>
    </w:p>
    <w:p>
      <w:pPr>
        <w:pStyle w:val="Normal"/>
        <w:jc w:val="center"/>
        <w:rPr>
          <w:rFonts w:ascii="Liberation Serif" w:hAnsi="Liberation Serif" w:eastAsia="Arial"/>
          <w:b/>
          <w:b/>
          <w:bCs/>
          <w:sz w:val="26"/>
          <w:szCs w:val="26"/>
          <w:lang w:eastAsia="ar-SA"/>
        </w:rPr>
      </w:pPr>
      <w:r>
        <w:rPr>
          <w:rFonts w:eastAsia="Arial" w:ascii="Liberation Serif" w:hAnsi="Liberation Serif"/>
          <w:b/>
          <w:bCs/>
          <w:sz w:val="26"/>
          <w:szCs w:val="26"/>
          <w:lang w:eastAsia="ar-SA"/>
        </w:rPr>
        <w:t xml:space="preserve">деятельности муниципального учреждения и об использовании </w:t>
      </w:r>
    </w:p>
    <w:p>
      <w:pPr>
        <w:pStyle w:val="Normal"/>
        <w:jc w:val="center"/>
        <w:rPr>
          <w:rFonts w:ascii="Liberation Serif" w:hAnsi="Liberation Serif" w:eastAsia="Arial"/>
          <w:b/>
          <w:b/>
          <w:bCs/>
          <w:sz w:val="26"/>
          <w:szCs w:val="26"/>
          <w:lang w:eastAsia="ar-SA"/>
        </w:rPr>
      </w:pPr>
      <w:r>
        <w:rPr>
          <w:rFonts w:eastAsia="Arial" w:ascii="Liberation Serif" w:hAnsi="Liberation Serif"/>
          <w:b/>
          <w:bCs/>
          <w:sz w:val="26"/>
          <w:szCs w:val="26"/>
          <w:lang w:eastAsia="ar-SA"/>
        </w:rPr>
        <w:t>закрепленного за ним муниципального имущества</w:t>
      </w:r>
    </w:p>
    <w:p>
      <w:pPr>
        <w:pStyle w:val="Normal"/>
        <w:jc w:val="both"/>
        <w:rPr>
          <w:rFonts w:ascii="Liberation Serif" w:hAnsi="Liberation Serif"/>
          <w:sz w:val="24"/>
          <w:szCs w:val="24"/>
        </w:rPr>
      </w:pPr>
      <w:r>
        <w:rPr>
          <w:rFonts w:ascii="Liberation Serif" w:hAnsi="Liberation Serif"/>
          <w:sz w:val="24"/>
          <w:szCs w:val="24"/>
        </w:rPr>
      </w:r>
    </w:p>
    <w:p>
      <w:pPr>
        <w:pStyle w:val="Normal"/>
        <w:jc w:val="both"/>
        <w:rPr>
          <w:rFonts w:ascii="Liberation Serif" w:hAnsi="Liberation Serif"/>
          <w:sz w:val="24"/>
          <w:szCs w:val="24"/>
        </w:rPr>
      </w:pPr>
      <w:r>
        <w:rPr>
          <w:rFonts w:ascii="Liberation Serif" w:hAnsi="Liberation Serif"/>
          <w:sz w:val="24"/>
          <w:szCs w:val="24"/>
        </w:rPr>
      </w:r>
    </w:p>
    <w:p>
      <w:pPr>
        <w:pStyle w:val="Normal"/>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В соответствии с подпунктом 10 пункта 3.3 статьи 32 Федерального закона                      от 12.01.1996 №7-ФЗ «О некоммерческих организациях»,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руководствуясь Уставом Грязовецкого муниципального округа</w:t>
      </w:r>
    </w:p>
    <w:p>
      <w:pPr>
        <w:pStyle w:val="ConsNonformat"/>
        <w:widowControl/>
        <w:ind w:left="0" w:right="0" w:hanging="0"/>
        <w:jc w:val="both"/>
        <w:rPr>
          <w:rFonts w:ascii="Liberation Serif" w:hAnsi="Liberation Serif" w:eastAsia="Arial" w:cs="Times New Roman"/>
          <w:b/>
          <w:b/>
          <w:bCs/>
          <w:sz w:val="26"/>
          <w:szCs w:val="26"/>
          <w:lang w:eastAsia="ar-SA"/>
        </w:rPr>
      </w:pPr>
      <w:r>
        <w:rPr>
          <w:rFonts w:eastAsia="Arial" w:cs="Times New Roman" w:ascii="Liberation Serif" w:hAnsi="Liberation Serif"/>
          <w:b/>
          <w:bCs/>
          <w:sz w:val="26"/>
          <w:szCs w:val="26"/>
          <w:lang w:eastAsia="ar-SA"/>
        </w:rPr>
        <w:t>Администрация Грязовецкого муниципального округа ПОСТАНОВЛЯЕТ:</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1. Утвердить Порядок составления и утвер</w:t>
      </w:r>
      <w:bookmarkStart w:id="0" w:name="_GoBack"/>
      <w:bookmarkEnd w:id="0"/>
      <w:r>
        <w:rPr>
          <w:rFonts w:eastAsia="Arial" w:cs="Times New Roman" w:ascii="Liberation Serif" w:hAnsi="Liberation Serif"/>
          <w:sz w:val="26"/>
          <w:szCs w:val="26"/>
          <w:lang w:eastAsia="ar-SA"/>
        </w:rPr>
        <w:t>ждения отчета о результатах деятельности муниципального учреждения и об использовании закрепленного за ним муниципального имущества согласно приложению, к настоящему постановлению.</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 xml:space="preserve">2. Настоящее постановление вступает в силу с </w:t>
      </w:r>
      <w:r>
        <w:rPr>
          <w:rFonts w:eastAsia="Arial" w:cs="Times New Roman" w:ascii="Liberation Serif" w:hAnsi="Liberation Serif"/>
          <w:sz w:val="26"/>
          <w:szCs w:val="26"/>
          <w:lang w:eastAsia="ar-SA"/>
        </w:rPr>
        <w:t>01.01.2023</w:t>
      </w:r>
      <w:r>
        <w:rPr>
          <w:rFonts w:eastAsia="Arial" w:cs="Times New Roman" w:ascii="Liberation Serif" w:hAnsi="Liberation Serif"/>
          <w:sz w:val="26"/>
          <w:szCs w:val="26"/>
          <w:lang w:eastAsia="ar-SA"/>
        </w:rPr>
        <w:t xml:space="preserve"> и применяется, начиная с предоставления отчета за 2022 год. </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3. С момента вступления в силу настоящего постановления признать утратившими силу:</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 xml:space="preserve">постановление </w:t>
      </w:r>
      <w:r>
        <w:rPr>
          <w:rFonts w:eastAsia="Arial" w:cs="Times New Roman" w:ascii="Liberation Serif" w:hAnsi="Liberation Serif"/>
          <w:sz w:val="26"/>
          <w:szCs w:val="26"/>
          <w:lang w:eastAsia="ar-SA"/>
        </w:rPr>
        <w:t>а</w:t>
      </w:r>
      <w:r>
        <w:rPr>
          <w:rFonts w:eastAsia="Arial" w:cs="Times New Roman" w:ascii="Liberation Serif" w:hAnsi="Liberation Serif"/>
          <w:sz w:val="26"/>
          <w:szCs w:val="26"/>
          <w:lang w:eastAsia="ar-SA"/>
        </w:rPr>
        <w:t>дминистрации Грязовецкого муниципального района                             от 03.05.2011 № 190 «Об утверждении Порядка составления и утверждения отчета                    о результатах деятельности муниципального бюджетного, автономного, казенного учреждения и об использовании закрепленного за ним муниципального имущества»;</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 xml:space="preserve">постановление </w:t>
      </w:r>
      <w:r>
        <w:rPr>
          <w:rFonts w:eastAsia="Arial" w:cs="Times New Roman" w:ascii="Liberation Serif" w:hAnsi="Liberation Serif"/>
          <w:sz w:val="26"/>
          <w:szCs w:val="26"/>
          <w:lang w:eastAsia="ar-SA"/>
        </w:rPr>
        <w:t>а</w:t>
      </w:r>
      <w:r>
        <w:rPr>
          <w:rFonts w:eastAsia="Arial" w:cs="Times New Roman" w:ascii="Liberation Serif" w:hAnsi="Liberation Serif"/>
          <w:sz w:val="26"/>
          <w:szCs w:val="26"/>
          <w:lang w:eastAsia="ar-SA"/>
        </w:rPr>
        <w:t>дминистрации Грязовецкого муниципального района                              от 17.10.2011 № 518 «О внесении изменений в постановление администрации Грязовецкого муниципального района от 03.05.2011 № 190 «Об утверждении Порядка со</w:t>
        <w:softHyphen/>
        <w:t>ставления и утверждения отчета о результатах деятель</w:t>
        <w:softHyphen/>
        <w:t>ности муниципального бюд</w:t>
        <w:softHyphen/>
        <w:t>жетного, автономного, казен</w:t>
        <w:softHyphen/>
        <w:t>ного учреждения и об исполь</w:t>
        <w:softHyphen/>
        <w:t>зовании закрепленного за ним муниципального имущества»;</w:t>
        <w:tab/>
        <w:tab/>
        <w:tab/>
        <w:tab/>
        <w:tab/>
        <w:tab/>
        <w:tab/>
        <w:tab/>
        <w:t xml:space="preserve">постановление </w:t>
      </w:r>
      <w:r>
        <w:rPr>
          <w:rFonts w:eastAsia="Arial" w:cs="Times New Roman" w:ascii="Liberation Serif" w:hAnsi="Liberation Serif"/>
          <w:sz w:val="26"/>
          <w:szCs w:val="26"/>
          <w:lang w:eastAsia="ar-SA"/>
        </w:rPr>
        <w:t>а</w:t>
      </w:r>
      <w:r>
        <w:rPr>
          <w:rFonts w:eastAsia="Arial" w:cs="Times New Roman" w:ascii="Liberation Serif" w:hAnsi="Liberation Serif"/>
          <w:sz w:val="26"/>
          <w:szCs w:val="26"/>
          <w:lang w:eastAsia="ar-SA"/>
        </w:rPr>
        <w:t>дминистрации Грязовецкого муниципального района                        от 27.12.2011 № 681 «О внесении изменений в постановление администрации Грязовецкого муниципального района от 03.05.2011 № 190 «Об утверждении Порядка со</w:t>
        <w:softHyphen/>
        <w:t>ставления и утверждения отчета о результатах деятель</w:t>
        <w:softHyphen/>
        <w:t>ности муниципального бюд</w:t>
        <w:softHyphen/>
        <w:t>жетного, автономного, казен</w:t>
        <w:softHyphen/>
        <w:t>ного учреждения и об исполь</w:t>
        <w:softHyphen/>
        <w:t>зовании закрепленного за ним муниципального имущества»;</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 xml:space="preserve">постановление </w:t>
      </w:r>
      <w:r>
        <w:rPr>
          <w:rFonts w:eastAsia="Arial" w:cs="Times New Roman" w:ascii="Liberation Serif" w:hAnsi="Liberation Serif"/>
          <w:sz w:val="26"/>
          <w:szCs w:val="26"/>
          <w:lang w:eastAsia="ar-SA"/>
        </w:rPr>
        <w:t>а</w:t>
      </w:r>
      <w:r>
        <w:rPr>
          <w:rFonts w:eastAsia="Arial" w:cs="Times New Roman" w:ascii="Liberation Serif" w:hAnsi="Liberation Serif"/>
          <w:sz w:val="26"/>
          <w:szCs w:val="26"/>
          <w:lang w:eastAsia="ar-SA"/>
        </w:rPr>
        <w:t>дминистрации Грязовецкого муниципального района                         от 24.06.2013 № 213 «О внесении изменений в постановление администрации Грязовецкого муниципального района от 03.05.2011 № 190 «Об утверждении Порядка со</w:t>
        <w:softHyphen/>
        <w:t>ставления и утверждения отчета о результатах деятель</w:t>
        <w:softHyphen/>
        <w:t>ности муниципального бюд</w:t>
        <w:softHyphen/>
        <w:t>жетного, автономного, казен</w:t>
        <w:softHyphen/>
        <w:t>ного учреждения и об исполь</w:t>
        <w:softHyphen/>
        <w:t>зовании закрепленного за ним муниципального имущества»;</w:t>
        <w:tab/>
        <w:tab/>
        <w:tab/>
        <w:tab/>
        <w:tab/>
        <w:tab/>
        <w:tab/>
        <w:tab/>
        <w:t xml:space="preserve">постановление </w:t>
      </w:r>
      <w:r>
        <w:rPr>
          <w:rFonts w:eastAsia="Arial" w:cs="Times New Roman" w:ascii="Liberation Serif" w:hAnsi="Liberation Serif"/>
          <w:sz w:val="26"/>
          <w:szCs w:val="26"/>
          <w:lang w:eastAsia="ar-SA"/>
        </w:rPr>
        <w:t>а</w:t>
      </w:r>
      <w:r>
        <w:rPr>
          <w:rFonts w:eastAsia="Arial" w:cs="Times New Roman" w:ascii="Liberation Serif" w:hAnsi="Liberation Serif"/>
          <w:sz w:val="26"/>
          <w:szCs w:val="26"/>
          <w:lang w:eastAsia="ar-SA"/>
        </w:rPr>
        <w:t>дминистрации Грязовецкого муниципального района                          от 23.10.2013 № 431 «О внесении изменений в постановление администрации Грязовецкого муниципального района от 03.05.2011 № 190 «Об утверждении Порядка со</w:t>
        <w:softHyphen/>
        <w:t>ставления и утверждения отчета о результатах деятель</w:t>
        <w:softHyphen/>
        <w:t>ности муниципального бюд</w:t>
        <w:softHyphen/>
        <w:t>жетного, автономного, казен</w:t>
        <w:softHyphen/>
        <w:t>ного учреждения и об исполь</w:t>
        <w:softHyphen/>
        <w:t xml:space="preserve">зовании закрепленного                  за ним муниципального имущества»;  </w:t>
        <w:tab/>
        <w:tab/>
        <w:tab/>
        <w:tab/>
        <w:tab/>
        <w:tab/>
        <w:t xml:space="preserve">постановление </w:t>
      </w:r>
      <w:r>
        <w:rPr>
          <w:rFonts w:eastAsia="Arial" w:cs="Times New Roman" w:ascii="Liberation Serif" w:hAnsi="Liberation Serif"/>
          <w:sz w:val="26"/>
          <w:szCs w:val="26"/>
          <w:lang w:eastAsia="ar-SA"/>
        </w:rPr>
        <w:t>а</w:t>
      </w:r>
      <w:r>
        <w:rPr>
          <w:rFonts w:eastAsia="Arial" w:cs="Times New Roman" w:ascii="Liberation Serif" w:hAnsi="Liberation Serif"/>
          <w:sz w:val="26"/>
          <w:szCs w:val="26"/>
          <w:lang w:eastAsia="ar-SA"/>
        </w:rPr>
        <w:t>дминистрации Грязовецкого муниципального района                           от 28.06.2019 № 299 «О внесении изменений в постановление администрации Грязовецкого муниципального района от 03.05.2011 № 190 «Об утверждении Порядка со</w:t>
        <w:softHyphen/>
        <w:t>ставления и утверждения отчета о результатах деятель</w:t>
        <w:softHyphen/>
        <w:t>ности муниципального бюд</w:t>
        <w:softHyphen/>
        <w:t>жетного, автономного, казен</w:t>
        <w:softHyphen/>
        <w:t>ного учреждения и об исполь</w:t>
        <w:softHyphen/>
        <w:t>зовании закрепленного за ним муниципального имущества».</w:t>
      </w:r>
    </w:p>
    <w:p>
      <w:pPr>
        <w:pStyle w:val="ConsNonformat"/>
        <w:widowControl/>
        <w:ind w:left="0" w:right="0" w:firstLine="567"/>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ab/>
        <w:t>4. Настоящее постановление подлежит размещению на официальном сайте Грязовецкого муниципального округа.</w:t>
      </w:r>
    </w:p>
    <w:p>
      <w:pPr>
        <w:pStyle w:val="ConsNonformat"/>
        <w:widowControl/>
        <w:spacing w:lineRule="auto" w:line="240"/>
        <w:ind w:left="0" w:right="0" w:hanging="0"/>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r>
    </w:p>
    <w:p>
      <w:pPr>
        <w:pStyle w:val="ConsNonformat"/>
        <w:widowControl/>
        <w:spacing w:lineRule="auto" w:line="240"/>
        <w:ind w:left="0" w:right="0" w:hanging="0"/>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r>
    </w:p>
    <w:p>
      <w:pPr>
        <w:pStyle w:val="ConsNonformat"/>
        <w:widowControl/>
        <w:spacing w:lineRule="auto" w:line="240"/>
        <w:ind w:left="0" w:right="0" w:hanging="0"/>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r>
    </w:p>
    <w:p>
      <w:pPr>
        <w:sectPr>
          <w:type w:val="nextPage"/>
          <w:pgSz w:w="11906" w:h="16838"/>
          <w:pgMar w:left="1701" w:right="567" w:gutter="0" w:header="0" w:top="1134" w:footer="0" w:bottom="1134"/>
          <w:pgNumType w:fmt="decimal"/>
          <w:formProt w:val="false"/>
          <w:textDirection w:val="lrTb"/>
          <w:docGrid w:type="default" w:linePitch="360" w:charSpace="0"/>
        </w:sectPr>
        <w:pStyle w:val="ConsNonformat"/>
        <w:widowControl/>
        <w:ind w:left="0" w:right="0" w:hanging="0"/>
        <w:jc w:val="both"/>
        <w:rPr>
          <w:rFonts w:ascii="Liberation Serif" w:hAnsi="Liberation Serif" w:eastAsia="Arial" w:cs="Times New Roman"/>
          <w:sz w:val="26"/>
          <w:szCs w:val="26"/>
          <w:lang w:eastAsia="ar-SA"/>
        </w:rPr>
      </w:pPr>
      <w:r>
        <w:rPr>
          <w:rFonts w:eastAsia="Arial" w:cs="Times New Roman" w:ascii="Liberation Serif" w:hAnsi="Liberation Serif"/>
          <w:sz w:val="26"/>
          <w:szCs w:val="26"/>
          <w:lang w:eastAsia="ar-SA"/>
        </w:rPr>
        <w:t xml:space="preserve">Глава Грязовецкого муниципального округа                                         </w:t>
        <w:tab/>
        <w:t xml:space="preserve">   С.А. Фёкличев</w:t>
      </w:r>
    </w:p>
    <w:tbl>
      <w:tblPr>
        <w:tblW w:w="9585" w:type="dxa"/>
        <w:jc w:val="left"/>
        <w:tblInd w:w="0" w:type="dxa"/>
        <w:tblLayout w:type="fixed"/>
        <w:tblCellMar>
          <w:top w:w="55" w:type="dxa"/>
          <w:left w:w="55" w:type="dxa"/>
          <w:bottom w:w="55" w:type="dxa"/>
          <w:right w:w="55" w:type="dxa"/>
        </w:tblCellMar>
      </w:tblPr>
      <w:tblGrid>
        <w:gridCol w:w="5160"/>
        <w:gridCol w:w="4425"/>
      </w:tblGrid>
      <w:tr>
        <w:trPr/>
        <w:tc>
          <w:tcPr>
            <w:tcW w:w="5160" w:type="dxa"/>
            <w:tcBorders/>
          </w:tcPr>
          <w:p>
            <w:pPr>
              <w:pStyle w:val="Style25"/>
              <w:rPr/>
            </w:pPr>
            <w:r>
              <w:rPr/>
            </w:r>
          </w:p>
        </w:tc>
        <w:tc>
          <w:tcPr>
            <w:tcW w:w="4425" w:type="dxa"/>
            <w:tcBorders/>
          </w:tcPr>
          <w:p>
            <w:pPr>
              <w:pStyle w:val="Normal"/>
              <w:numPr>
                <w:ilvl w:val="0"/>
                <w:numId w:val="0"/>
              </w:numPr>
              <w:ind w:left="0" w:right="0" w:hanging="0"/>
              <w:outlineLvl w:val="0"/>
              <w:rPr>
                <w:rFonts w:ascii="Liberation Serif" w:hAnsi="Liberation Serif"/>
                <w:sz w:val="26"/>
                <w:szCs w:val="26"/>
              </w:rPr>
            </w:pPr>
            <w:r>
              <w:rPr>
                <w:rFonts w:ascii="Liberation Serif" w:hAnsi="Liberation Serif"/>
                <w:sz w:val="26"/>
                <w:szCs w:val="26"/>
              </w:rPr>
              <w:t>УТВЕРЖДЕН</w:t>
            </w:r>
          </w:p>
          <w:p>
            <w:pPr>
              <w:pStyle w:val="Normal"/>
              <w:numPr>
                <w:ilvl w:val="0"/>
                <w:numId w:val="0"/>
              </w:numPr>
              <w:ind w:left="0" w:right="0" w:hanging="0"/>
              <w:outlineLvl w:val="0"/>
              <w:rPr>
                <w:rFonts w:ascii="Liberation Serif" w:hAnsi="Liberation Serif"/>
              </w:rPr>
            </w:pPr>
            <w:r>
              <w:rPr>
                <w:rFonts w:ascii="Liberation Serif" w:hAnsi="Liberation Serif"/>
                <w:sz w:val="26"/>
                <w:szCs w:val="26"/>
              </w:rPr>
              <w:t>Постановлени</w:t>
            </w:r>
            <w:r>
              <w:rPr>
                <w:rFonts w:ascii="Liberation Serif" w:hAnsi="Liberation Serif"/>
                <w:sz w:val="26"/>
                <w:szCs w:val="26"/>
              </w:rPr>
              <w:t>ем а</w:t>
            </w:r>
            <w:r>
              <w:rPr>
                <w:rFonts w:ascii="Liberation Serif" w:hAnsi="Liberation Serif"/>
                <w:sz w:val="26"/>
                <w:szCs w:val="26"/>
              </w:rPr>
              <w:t>дминистрации Грязовецкого муниципального округа</w:t>
            </w:r>
          </w:p>
          <w:p>
            <w:pPr>
              <w:pStyle w:val="Normal"/>
              <w:numPr>
                <w:ilvl w:val="0"/>
                <w:numId w:val="0"/>
              </w:numPr>
              <w:ind w:left="0" w:right="0" w:hanging="0"/>
              <w:outlineLvl w:val="0"/>
              <w:rPr>
                <w:rFonts w:ascii="Liberation Serif" w:hAnsi="Liberation Serif"/>
              </w:rPr>
            </w:pPr>
            <w:r>
              <w:rPr>
                <w:rFonts w:ascii="Liberation Serif" w:hAnsi="Liberation Serif"/>
                <w:sz w:val="26"/>
                <w:szCs w:val="26"/>
              </w:rPr>
              <w:t>о</w:t>
            </w:r>
            <w:r>
              <w:rPr>
                <w:rFonts w:ascii="Liberation Serif" w:hAnsi="Liberation Serif"/>
                <w:sz w:val="26"/>
                <w:szCs w:val="26"/>
              </w:rPr>
              <w:t xml:space="preserve">т </w:t>
            </w:r>
            <w:r>
              <w:rPr>
                <w:rFonts w:ascii="Liberation Serif" w:hAnsi="Liberation Serif"/>
                <w:sz w:val="26"/>
                <w:szCs w:val="26"/>
              </w:rPr>
              <w:t>01.01.2023</w:t>
            </w:r>
            <w:r>
              <w:rPr>
                <w:rFonts w:ascii="Liberation Serif" w:hAnsi="Liberation Serif"/>
                <w:sz w:val="26"/>
                <w:szCs w:val="26"/>
              </w:rPr>
              <w:t xml:space="preserve">  № </w:t>
            </w:r>
            <w:r>
              <w:rPr>
                <w:rFonts w:ascii="Liberation Serif" w:hAnsi="Liberation Serif"/>
                <w:sz w:val="26"/>
                <w:szCs w:val="26"/>
              </w:rPr>
              <w:t>3</w:t>
            </w:r>
          </w:p>
          <w:p>
            <w:pPr>
              <w:pStyle w:val="Normal"/>
              <w:numPr>
                <w:ilvl w:val="0"/>
                <w:numId w:val="0"/>
              </w:numPr>
              <w:ind w:left="0" w:right="0" w:hanging="0"/>
              <w:outlineLvl w:val="0"/>
              <w:rPr>
                <w:rFonts w:ascii="Liberation Serif" w:hAnsi="Liberation Serif"/>
              </w:rPr>
            </w:pPr>
            <w:r>
              <w:rPr>
                <w:rFonts w:ascii="Liberation Serif" w:hAnsi="Liberation Serif"/>
                <w:sz w:val="26"/>
                <w:szCs w:val="26"/>
              </w:rPr>
              <w:t>(</w:t>
            </w:r>
            <w:r>
              <w:rPr>
                <w:rFonts w:ascii="Liberation Serif" w:hAnsi="Liberation Serif"/>
                <w:sz w:val="26"/>
                <w:szCs w:val="26"/>
              </w:rPr>
              <w:t>приложение)</w:t>
            </w:r>
          </w:p>
        </w:tc>
      </w:tr>
    </w:tbl>
    <w:p>
      <w:pPr>
        <w:pStyle w:val="Normal"/>
        <w:numPr>
          <w:ilvl w:val="0"/>
          <w:numId w:val="0"/>
        </w:numPr>
        <w:ind w:left="5670" w:right="0" w:hanging="0"/>
        <w:outlineLvl w:val="0"/>
        <w:rPr>
          <w:rFonts w:ascii="Liberation Serif" w:hAnsi="Liberation Serif"/>
          <w:sz w:val="26"/>
          <w:szCs w:val="26"/>
        </w:rPr>
      </w:pPr>
      <w:r>
        <w:rPr>
          <w:rFonts w:ascii="Liberation Serif" w:hAnsi="Liberation Serif"/>
          <w:sz w:val="26"/>
          <w:szCs w:val="26"/>
        </w:rPr>
      </w:r>
    </w:p>
    <w:p>
      <w:pPr>
        <w:pStyle w:val="Normal"/>
        <w:numPr>
          <w:ilvl w:val="0"/>
          <w:numId w:val="0"/>
        </w:numPr>
        <w:ind w:left="5670" w:right="0" w:hanging="0"/>
        <w:outlineLvl w:val="0"/>
        <w:rPr>
          <w:rFonts w:ascii="Liberation Serif" w:hAnsi="Liberation Serif" w:cs="Times New Roman"/>
          <w:b w:val="false"/>
          <w:b w:val="false"/>
          <w:sz w:val="26"/>
          <w:szCs w:val="26"/>
        </w:rPr>
      </w:pPr>
      <w:r>
        <w:rPr>
          <w:rFonts w:cs="Times New Roman" w:ascii="Liberation Serif" w:hAnsi="Liberation Serif"/>
          <w:b w:val="false"/>
          <w:sz w:val="26"/>
          <w:szCs w:val="26"/>
        </w:rPr>
      </w:r>
      <w:bookmarkStart w:id="1" w:name="P35"/>
      <w:bookmarkStart w:id="2" w:name="P35"/>
      <w:bookmarkEnd w:id="2"/>
    </w:p>
    <w:p>
      <w:pPr>
        <w:pStyle w:val="ConsPlusTitle"/>
        <w:spacing w:before="0" w:after="0"/>
        <w:contextualSpacing/>
        <w:jc w:val="center"/>
        <w:rPr>
          <w:rFonts w:ascii="Liberation Serif" w:hAnsi="Liberation Serif" w:cs="Times New Roman"/>
          <w:b/>
          <w:b/>
          <w:bCs/>
          <w:sz w:val="26"/>
          <w:szCs w:val="26"/>
        </w:rPr>
      </w:pPr>
      <w:r>
        <w:rPr>
          <w:rFonts w:cs="Times New Roman" w:ascii="Liberation Serif" w:hAnsi="Liberation Serif"/>
          <w:b/>
          <w:bCs/>
          <w:sz w:val="26"/>
          <w:szCs w:val="26"/>
        </w:rPr>
        <w:t xml:space="preserve">Порядок </w:t>
      </w:r>
    </w:p>
    <w:p>
      <w:pPr>
        <w:pStyle w:val="ConsPlusTitle"/>
        <w:spacing w:before="0" w:after="0"/>
        <w:contextualSpacing/>
        <w:jc w:val="center"/>
        <w:rPr>
          <w:rFonts w:ascii="Liberation Serif" w:hAnsi="Liberation Serif" w:cs="Times New Roman"/>
          <w:b/>
          <w:b/>
          <w:bCs/>
          <w:sz w:val="26"/>
          <w:szCs w:val="26"/>
        </w:rPr>
      </w:pPr>
      <w:r>
        <w:rPr>
          <w:rFonts w:cs="Times New Roman" w:ascii="Liberation Serif" w:hAnsi="Liberation Serif"/>
          <w:b/>
          <w:bCs/>
          <w:sz w:val="26"/>
          <w:szCs w:val="26"/>
        </w:rPr>
        <w:t xml:space="preserve">составления и утверждения отчета о результатах деятельности </w:t>
      </w:r>
    </w:p>
    <w:p>
      <w:pPr>
        <w:pStyle w:val="ConsPlusTitle"/>
        <w:spacing w:before="0" w:after="0"/>
        <w:contextualSpacing/>
        <w:jc w:val="center"/>
        <w:rPr>
          <w:rFonts w:ascii="Liberation Serif" w:hAnsi="Liberation Serif" w:cs="Times New Roman"/>
          <w:b/>
          <w:b/>
          <w:bCs/>
          <w:sz w:val="26"/>
          <w:szCs w:val="26"/>
        </w:rPr>
      </w:pPr>
      <w:r>
        <w:rPr>
          <w:rFonts w:cs="Times New Roman" w:ascii="Liberation Serif" w:hAnsi="Liberation Serif"/>
          <w:b/>
          <w:bCs/>
          <w:sz w:val="26"/>
          <w:szCs w:val="26"/>
        </w:rPr>
        <w:t xml:space="preserve">муниципального учреждения и об использовании закрепленного за ним </w:t>
      </w:r>
    </w:p>
    <w:p>
      <w:pPr>
        <w:pStyle w:val="ConsPlusTitle"/>
        <w:spacing w:before="0" w:after="0"/>
        <w:contextualSpacing/>
        <w:jc w:val="center"/>
        <w:rPr>
          <w:rFonts w:ascii="Liberation Serif" w:hAnsi="Liberation Serif" w:cs="Times New Roman"/>
          <w:b/>
          <w:b/>
          <w:bCs/>
          <w:sz w:val="26"/>
          <w:szCs w:val="26"/>
        </w:rPr>
      </w:pPr>
      <w:r>
        <w:rPr>
          <w:rFonts w:cs="Times New Roman" w:ascii="Liberation Serif" w:hAnsi="Liberation Serif"/>
          <w:b/>
          <w:bCs/>
          <w:sz w:val="26"/>
          <w:szCs w:val="26"/>
        </w:rPr>
        <w:t>муниципального имущества</w:t>
      </w:r>
    </w:p>
    <w:p>
      <w:pPr>
        <w:pStyle w:val="ConsPlusNormal"/>
        <w:spacing w:before="0" w:after="0"/>
        <w:contextualSpacing/>
        <w:jc w:val="both"/>
        <w:rPr>
          <w:rFonts w:ascii="Liberation Serif" w:hAnsi="Liberation Serif" w:cs="Times New Roman"/>
          <w:b/>
          <w:b/>
          <w:bCs/>
          <w:sz w:val="26"/>
          <w:szCs w:val="26"/>
        </w:rPr>
      </w:pPr>
      <w:r>
        <w:rPr>
          <w:rFonts w:cs="Times New Roman" w:ascii="Liberation Serif" w:hAnsi="Liberation Serif"/>
          <w:b/>
          <w:bCs/>
          <w:sz w:val="26"/>
          <w:szCs w:val="26"/>
        </w:rPr>
      </w:r>
    </w:p>
    <w:p>
      <w:pPr>
        <w:pStyle w:val="ConsPlusTitle"/>
        <w:numPr>
          <w:ilvl w:val="1"/>
          <w:numId w:val="1"/>
        </w:numPr>
        <w:tabs>
          <w:tab w:val="clear" w:pos="708"/>
          <w:tab w:val="left" w:pos="567" w:leader="none"/>
        </w:tabs>
        <w:spacing w:before="0" w:after="0"/>
        <w:ind w:left="0" w:right="0" w:hanging="0"/>
        <w:contextualSpacing/>
        <w:jc w:val="center"/>
        <w:outlineLvl w:val="1"/>
        <w:rPr>
          <w:rFonts w:ascii="Liberation Serif" w:hAnsi="Liberation Serif" w:cs="Times New Roman"/>
          <w:b w:val="false"/>
          <w:b w:val="false"/>
          <w:bCs w:val="false"/>
          <w:sz w:val="26"/>
          <w:szCs w:val="26"/>
        </w:rPr>
      </w:pPr>
      <w:r>
        <w:rPr>
          <w:rFonts w:cs="Times New Roman" w:ascii="Liberation Serif" w:hAnsi="Liberation Serif"/>
          <w:b w:val="false"/>
          <w:bCs w:val="false"/>
          <w:sz w:val="26"/>
          <w:szCs w:val="26"/>
        </w:rPr>
        <w:t>Общие положения</w:t>
      </w:r>
    </w:p>
    <w:p>
      <w:pPr>
        <w:pStyle w:val="ConsPlusNormal"/>
        <w:spacing w:before="0" w:after="0"/>
        <w:contextualSpacing/>
        <w:jc w:val="both"/>
        <w:rPr>
          <w:rFonts w:ascii="Liberation Serif" w:hAnsi="Liberation Serif" w:cs="Times New Roman"/>
          <w:b/>
          <w:b/>
          <w:bCs/>
          <w:sz w:val="26"/>
          <w:szCs w:val="26"/>
        </w:rPr>
      </w:pPr>
      <w:r>
        <w:rPr>
          <w:rFonts w:cs="Times New Roman" w:ascii="Liberation Serif" w:hAnsi="Liberation Serif"/>
          <w:b/>
          <w:bCs/>
          <w:sz w:val="26"/>
          <w:szCs w:val="26"/>
        </w:rPr>
      </w:r>
    </w:p>
    <w:p>
      <w:pPr>
        <w:pStyle w:val="ConsPlusNormal"/>
        <w:tabs>
          <w:tab w:val="clear" w:pos="708"/>
          <w:tab w:val="left" w:pos="1134" w:leader="none"/>
        </w:tabs>
        <w:spacing w:before="0" w:after="0"/>
        <w:ind w:left="0" w:right="0" w:firstLine="709"/>
        <w:contextualSpacing/>
        <w:jc w:val="both"/>
        <w:rPr/>
      </w:pPr>
      <w:r>
        <w:rPr>
          <w:rFonts w:cs="Times New Roman" w:ascii="Liberation Serif" w:hAnsi="Liberation Serif"/>
          <w:sz w:val="26"/>
          <w:szCs w:val="26"/>
        </w:rPr>
        <w:t>1.</w:t>
        <w:tab/>
        <w:t xml:space="preserve">Настоящий Порядок составления и утверждения </w:t>
      </w:r>
      <w:hyperlink r:id="rId3">
        <w:r>
          <w:rPr>
            <w:rFonts w:cs="Times New Roman" w:ascii="Liberation Serif" w:hAnsi="Liberation Serif"/>
            <w:sz w:val="26"/>
            <w:szCs w:val="26"/>
          </w:rPr>
          <w:t>отчета</w:t>
        </w:r>
      </w:hyperlink>
      <w:r>
        <w:rPr>
          <w:rFonts w:cs="Times New Roman" w:ascii="Liberation Serif" w:hAnsi="Liberation Serif"/>
          <w:sz w:val="26"/>
          <w:szCs w:val="26"/>
        </w:rPr>
        <w:t xml:space="preserve"> о результатах деятельности муниципального учреждения и об использовании закрепленного за ним муниципального имущества (далее - Порядок) определяет порядок и сроки составления и утверждения отчета о результатах деятельности муниципального бюджетного, муниципального автономного или муниципального казенного учреждения Грязовецкого муниципального округа (далее – учреждение) и об использовании закрепленного за ним муниципального имущества (далее - отчет), а также порядок и сроки рассмотрения отчета органами местного самоуправления Грязовецкого муниципального округа, отраслевыми (функциональными) и территориальными органами администрации Грязовецкого муниципального округа, осуществляющими функции учредителя в отношении подведомственных учреждений (далее - главный распорядитель бюджетных средств).</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2.</w:t>
        <w:tab/>
        <w:t>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за отчетным.</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3.</w:t>
        <w:tab/>
        <w:t>Отчет составляется и утверждается учреждением в форме бумажного документа с учетом требований действующего законодательства о защите государственной тайны.</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4.</w:t>
        <w:tab/>
        <w:t>Отчет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№684.</w:t>
      </w:r>
    </w:p>
    <w:p>
      <w:pPr>
        <w:pStyle w:val="ConsPlusTitle"/>
        <w:numPr>
          <w:ilvl w:val="0"/>
          <w:numId w:val="0"/>
        </w:numPr>
        <w:spacing w:before="0" w:after="0"/>
        <w:contextualSpacing/>
        <w:jc w:val="center"/>
        <w:outlineLvl w:val="1"/>
        <w:rPr>
          <w:rFonts w:ascii="Liberation Serif" w:hAnsi="Liberation Serif" w:cs="Times New Roman"/>
          <w:sz w:val="26"/>
          <w:szCs w:val="26"/>
        </w:rPr>
      </w:pPr>
      <w:r>
        <w:rPr>
          <w:rFonts w:cs="Times New Roman" w:ascii="Liberation Serif" w:hAnsi="Liberation Serif"/>
          <w:sz w:val="26"/>
          <w:szCs w:val="26"/>
        </w:rPr>
      </w:r>
    </w:p>
    <w:p>
      <w:pPr>
        <w:pStyle w:val="ConsPlusTitle"/>
        <w:numPr>
          <w:ilvl w:val="0"/>
          <w:numId w:val="0"/>
        </w:numPr>
        <w:tabs>
          <w:tab w:val="clear" w:pos="708"/>
          <w:tab w:val="left" w:pos="567" w:leader="none"/>
        </w:tabs>
        <w:spacing w:before="0" w:after="0"/>
        <w:ind w:left="0" w:right="0" w:hanging="0"/>
        <w:contextualSpacing/>
        <w:jc w:val="center"/>
        <w:outlineLvl w:val="1"/>
        <w:rPr>
          <w:rFonts w:ascii="Liberation Serif" w:hAnsi="Liberation Serif" w:cs="Times New Roman"/>
          <w:sz w:val="26"/>
          <w:szCs w:val="26"/>
          <w:lang w:eastAsia="ru-RU"/>
        </w:rPr>
      </w:pPr>
      <w:r>
        <w:rPr>
          <w:rFonts w:cs="Times New Roman" w:ascii="Liberation Serif" w:hAnsi="Liberation Serif"/>
          <w:b w:val="false"/>
          <w:sz w:val="26"/>
          <w:szCs w:val="26"/>
          <w:lang w:eastAsia="ru-RU"/>
        </w:rPr>
        <w:t xml:space="preserve">2. </w:t>
      </w:r>
      <w:r>
        <w:rPr>
          <w:rFonts w:cs="Times New Roman" w:ascii="Liberation Serif" w:hAnsi="Liberation Serif"/>
          <w:b w:val="false"/>
          <w:sz w:val="26"/>
          <w:szCs w:val="26"/>
          <w:lang w:eastAsia="ru-RU"/>
        </w:rPr>
        <w:t>Требования к Отчету</w:t>
      </w:r>
    </w:p>
    <w:p>
      <w:pPr>
        <w:pStyle w:val="ConsPlusNormal"/>
        <w:spacing w:before="0" w:after="0"/>
        <w:contextualSpacing/>
        <w:jc w:val="both"/>
        <w:rPr>
          <w:rFonts w:ascii="Liberation Serif" w:hAnsi="Liberation Serif" w:cs="Times New Roman"/>
          <w:sz w:val="26"/>
          <w:szCs w:val="26"/>
          <w:lang w:eastAsia="ru-RU"/>
        </w:rPr>
      </w:pPr>
      <w:r>
        <w:rPr>
          <w:rFonts w:cs="Times New Roman" w:ascii="Liberation Serif" w:hAnsi="Liberation Serif"/>
          <w:sz w:val="26"/>
          <w:szCs w:val="26"/>
          <w:lang w:eastAsia="ru-RU"/>
        </w:rPr>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lang w:eastAsia="ru-RU"/>
        </w:rPr>
      </w:pPr>
      <w:r>
        <w:rPr>
          <w:rFonts w:cs="Times New Roman" w:ascii="Liberation Serif" w:hAnsi="Liberation Serif"/>
          <w:sz w:val="26"/>
          <w:szCs w:val="26"/>
          <w:lang w:eastAsia="ru-RU"/>
        </w:rPr>
        <w:t>5.</w:t>
        <w:tab/>
        <w:t>Отчет составляется в разрезе следующих разделов:</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lang w:eastAsia="ru-RU"/>
        </w:rPr>
      </w:pPr>
      <w:r>
        <w:rPr>
          <w:rFonts w:cs="Times New Roman" w:ascii="Liberation Serif" w:hAnsi="Liberation Serif"/>
          <w:sz w:val="26"/>
          <w:szCs w:val="26"/>
          <w:lang w:eastAsia="ru-RU"/>
        </w:rPr>
        <w:t>раздел 1 «Результаты деятельности»;</w:t>
      </w:r>
    </w:p>
    <w:p>
      <w:pPr>
        <w:pStyle w:val="ConsPlusNormal"/>
        <w:tabs>
          <w:tab w:val="clear" w:pos="708"/>
          <w:tab w:val="left" w:pos="1134" w:leader="none"/>
        </w:tabs>
        <w:spacing w:before="0" w:after="0"/>
        <w:ind w:left="0" w:right="0" w:firstLine="709"/>
        <w:contextualSpacing/>
        <w:jc w:val="both"/>
        <w:rPr>
          <w:rFonts w:ascii="Liberation Serif" w:hAnsi="Liberation Serif"/>
        </w:rPr>
      </w:pPr>
      <w:r>
        <w:rPr>
          <w:rFonts w:cs="Times New Roman" w:ascii="Liberation Serif" w:hAnsi="Liberation Serif"/>
          <w:sz w:val="26"/>
          <w:szCs w:val="26"/>
          <w:lang w:eastAsia="ru-RU"/>
        </w:rPr>
        <w:t>раздел 2 «Использование имущества, закреп</w:t>
      </w:r>
      <w:r>
        <w:rPr>
          <w:rFonts w:cs="Times New Roman" w:ascii="Liberation Serif" w:hAnsi="Liberation Serif"/>
          <w:sz w:val="26"/>
          <w:szCs w:val="26"/>
        </w:rPr>
        <w:t>ленного за учреждением».</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6.</w:t>
        <w:tab/>
        <w:t>В раздел 1 «Результаты деятельности» включаются:</w:t>
      </w:r>
    </w:p>
    <w:p>
      <w:pPr>
        <w:sectPr>
          <w:type w:val="nextPage"/>
          <w:pgSz w:w="11906" w:h="16838"/>
          <w:pgMar w:left="1701" w:right="624" w:gutter="0" w:header="0" w:top="1134" w:footer="0" w:bottom="1134"/>
          <w:pgNumType w:fmt="decimal"/>
          <w:formProt w:val="false"/>
          <w:textDirection w:val="lrTb"/>
          <w:docGrid w:type="default" w:linePitch="100" w:charSpace="0"/>
        </w:sectPr>
        <w:pStyle w:val="ConsPlusNormal"/>
        <w:tabs>
          <w:tab w:val="clear" w:pos="708"/>
          <w:tab w:val="left" w:pos="1134" w:leader="none"/>
        </w:tabs>
        <w:spacing w:before="0" w:after="0"/>
        <w:ind w:left="0" w:right="0" w:firstLine="709"/>
        <w:contextualSpacing/>
        <w:jc w:val="both"/>
        <w:rPr>
          <w:rFonts w:ascii="Liberation Serif" w:hAnsi="Liberation Serif"/>
        </w:rPr>
      </w:pPr>
      <w:r>
        <w:rPr>
          <w:rFonts w:cs="Times New Roman" w:ascii="Liberation Serif" w:hAnsi="Liberation Serif"/>
          <w:sz w:val="26"/>
          <w:szCs w:val="26"/>
        </w:rPr>
        <w:t xml:space="preserve">отчет о выполнении муниципального задания на оказание муниципальных услуг (выполнение работ) (далее - муниципальное задание). Указанный отчет формируется муниципальными бюджетными и муниципальными автономными учреждениями, а также муниципальными казенными учреждениями, которым в </w:t>
      </w:r>
    </w:p>
    <w:p>
      <w:pPr>
        <w:pStyle w:val="ConsPlusNormal"/>
        <w:tabs>
          <w:tab w:val="clear" w:pos="708"/>
          <w:tab w:val="left" w:pos="1134" w:leader="none"/>
        </w:tabs>
        <w:spacing w:before="0" w:after="0"/>
        <w:ind w:left="0" w:right="0" w:firstLine="709"/>
        <w:contextualSpacing/>
        <w:jc w:val="both"/>
        <w:rPr>
          <w:rFonts w:ascii="Liberation Serif" w:hAnsi="Liberation Serif"/>
        </w:rPr>
      </w:pPr>
      <w:r>
        <w:rPr>
          <w:rFonts w:cs="Times New Roman" w:ascii="Liberation Serif" w:hAnsi="Liberation Serif"/>
          <w:sz w:val="26"/>
          <w:szCs w:val="26"/>
        </w:rPr>
        <w:t>соответствии с решением главного распорядителя бюджетных средств, осуществляющего функции и полномочия учредителя в отношении данного муниципального казенного учреждения, сформировано муниципальное задание;</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об оказываемых услугах, выполняемых работах сверх установленного муниципального задания, а также выпускаемой продукции, формируемые в соответствии с пунктом 9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формируемые в соответствии с пунктом 10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просроченной кредиторской задолженности, формируемые в соответствии с пунктом 11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задолженности по ущербу, недостачам, хищениям денежных средств и материальных ценностей, формируемые в соответствии с пунктом 12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численности сотрудников и оплате труда, формируемые в соответствии с пунктом 13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счетах учреждения, открытых в кредитных организациях, формируемые в соответствии с пунктом 14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7.</w:t>
        <w:tab/>
        <w:t>В раздел 2 «Использование имущества, закрепленного за учреждением» включаются:</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формируемые в соответствии с пунктом 15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земельных участках, предоставленных на праве постоянного (бессрочного) пользования (далее - сведения об использовании земельных участков), формируемые в соответствии с пунктом 16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недвижимом имуществе, используемом по договору аренды, формируемые в соответствии с пунктом 17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недвижимом имуществе, используемом по договору безвозмездного пользования (договору ссуды), формируемые в соответствии с пунктом 18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об особо ценном движимом имуществе (за исключением транспортных средств), формируемые в соответствии с пунктом 19 настоящего Порядка;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транспортных средствах, формируемые в соответствии с пунктом 20 настоящего Порядка.</w:t>
      </w:r>
    </w:p>
    <w:p>
      <w:pPr>
        <w:pStyle w:val="ConsPlusNormal"/>
        <w:spacing w:before="0" w:after="0"/>
        <w:contextualSpacing/>
        <w:jc w:val="both"/>
        <w:rPr>
          <w:rFonts w:ascii="Liberation Serif" w:hAnsi="Liberation Serif" w:cs="Times New Roman"/>
          <w:sz w:val="26"/>
          <w:szCs w:val="26"/>
        </w:rPr>
      </w:pPr>
      <w:r>
        <w:rPr>
          <w:rFonts w:cs="Times New Roman" w:ascii="Liberation Serif" w:hAnsi="Liberation Serif"/>
          <w:sz w:val="26"/>
          <w:szCs w:val="26"/>
        </w:rPr>
      </w:r>
    </w:p>
    <w:p>
      <w:pPr>
        <w:pStyle w:val="ConsPlusTitle"/>
        <w:numPr>
          <w:ilvl w:val="0"/>
          <w:numId w:val="0"/>
        </w:numPr>
        <w:tabs>
          <w:tab w:val="clear" w:pos="708"/>
          <w:tab w:val="left" w:pos="567" w:leader="none"/>
        </w:tabs>
        <w:spacing w:before="0" w:after="0"/>
        <w:ind w:left="0" w:right="0" w:hanging="0"/>
        <w:contextualSpacing/>
        <w:jc w:val="center"/>
        <w:outlineLvl w:val="1"/>
        <w:rPr>
          <w:rFonts w:ascii="Liberation Serif" w:hAnsi="Liberation Serif"/>
        </w:rPr>
      </w:pPr>
      <w:r>
        <w:rPr>
          <w:rFonts w:cs="Times New Roman" w:ascii="Liberation Serif" w:hAnsi="Liberation Serif"/>
          <w:b w:val="false"/>
          <w:sz w:val="26"/>
          <w:szCs w:val="26"/>
        </w:rPr>
        <w:t xml:space="preserve">3. </w:t>
      </w:r>
      <w:r>
        <w:rPr>
          <w:rFonts w:cs="Times New Roman" w:ascii="Liberation Serif" w:hAnsi="Liberation Serif"/>
          <w:b w:val="false"/>
          <w:sz w:val="26"/>
          <w:szCs w:val="26"/>
        </w:rPr>
        <w:t>Порядок формирования сведений, включаемых в Отчет</w:t>
      </w:r>
    </w:p>
    <w:p>
      <w:pPr>
        <w:pStyle w:val="ConsPlusNormal"/>
        <w:spacing w:before="0" w:after="0"/>
        <w:contextualSpacing/>
        <w:jc w:val="both"/>
        <w:rPr>
          <w:rFonts w:ascii="Liberation Serif" w:hAnsi="Liberation Serif" w:cs="Times New Roman"/>
          <w:sz w:val="26"/>
          <w:szCs w:val="26"/>
        </w:rPr>
      </w:pPr>
      <w:r>
        <w:rPr>
          <w:rFonts w:cs="Times New Roman" w:ascii="Liberation Serif" w:hAnsi="Liberation Serif"/>
          <w:sz w:val="26"/>
          <w:szCs w:val="26"/>
        </w:rPr>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8.</w:t>
        <w:tab/>
        <w:t>В отчете о выполнении муниципального задания отражаются сведения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 отчетную дату, причину отклонения от установленных плановых показателей объема муниципальной услуги (работы).</w:t>
      </w:r>
    </w:p>
    <w:p>
      <w:pPr>
        <w:pStyle w:val="ConsPlusNormal"/>
        <w:tabs>
          <w:tab w:val="clear" w:pos="708"/>
          <w:tab w:val="left" w:pos="1134" w:leader="none"/>
        </w:tabs>
        <w:spacing w:before="0" w:after="0"/>
        <w:ind w:left="0" w:right="0" w:firstLine="709"/>
        <w:contextualSpacing/>
        <w:jc w:val="both"/>
        <w:rPr>
          <w:rFonts w:ascii="Liberation Serif" w:hAnsi="Liberation Serif"/>
        </w:rPr>
      </w:pPr>
      <w:bookmarkStart w:id="3" w:name="P102"/>
      <w:bookmarkEnd w:id="3"/>
      <w:r>
        <w:rPr>
          <w:rFonts w:cs="Times New Roman" w:ascii="Liberation Serif" w:hAnsi="Liberation Serif"/>
          <w:sz w:val="26"/>
          <w:szCs w:val="26"/>
        </w:rPr>
        <w:t>9.</w:t>
        <w:tab/>
        <w:t>В сведениях об оказываемых услугах, выполняемых работах сверх установленного муниципального задания, а также выпускаемой продукции отражается информация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 услуги (работы), оказываемых (выполняемых) потребителям за плату, а также справочная информация о реквизитах акта, которым установлены указанные цены (тарифы).</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4" w:name="P103"/>
      <w:bookmarkEnd w:id="4"/>
      <w:r>
        <w:rPr>
          <w:rFonts w:cs="Times New Roman" w:ascii="Liberation Serif" w:hAnsi="Liberation Serif"/>
          <w:sz w:val="26"/>
          <w:szCs w:val="26"/>
        </w:rPr>
        <w:t>10.</w:t>
        <w:tab/>
        <w:t>В сведениях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отражается информация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 уставный капитал, вида вложений (денежные средства, имущество, право пользования нематериальными активами), дохода (части прибыли (дивидендов) хозяйственного товарищества, общества), приходящаяся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При отсутствии у учреждения вкладов в уставные (складочные) капиталы сведения, указанные в абзаце первом настоящего пункта, не формируются.</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5" w:name="P105"/>
      <w:bookmarkEnd w:id="5"/>
      <w:r>
        <w:rPr>
          <w:rFonts w:cs="Times New Roman" w:ascii="Liberation Serif" w:hAnsi="Liberation Serif"/>
          <w:sz w:val="26"/>
          <w:szCs w:val="26"/>
        </w:rPr>
        <w:t>11.</w:t>
        <w:tab/>
        <w:t>В сведениях о просроченной кредиторской задолженности отражается информация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учредителем,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6" w:name="P106"/>
      <w:bookmarkEnd w:id="6"/>
      <w:r>
        <w:rPr>
          <w:rFonts w:cs="Times New Roman" w:ascii="Liberation Serif" w:hAnsi="Liberation Serif"/>
          <w:sz w:val="26"/>
          <w:szCs w:val="26"/>
        </w:rPr>
        <w:t>12.</w:t>
        <w:tab/>
        <w:t>В сведениях о задолженности по ущербу, недостачам, хищениям денежных средств и материальных ценностей отражается информация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 списанного ущерба.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расторжения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 с нарушением контрагентом условий договоров (контрактов, соглашений).</w:t>
      </w:r>
    </w:p>
    <w:p>
      <w:pPr>
        <w:pStyle w:val="ConsPlusNormal"/>
        <w:tabs>
          <w:tab w:val="clear" w:pos="708"/>
          <w:tab w:val="left" w:pos="1134" w:leader="none"/>
        </w:tabs>
        <w:spacing w:before="0" w:after="0"/>
        <w:ind w:left="0" w:right="0" w:firstLine="709"/>
        <w:contextualSpacing/>
        <w:jc w:val="both"/>
        <w:rPr>
          <w:rFonts w:ascii="Liberation Serif" w:hAnsi="Liberation Serif"/>
        </w:rPr>
      </w:pPr>
      <w:bookmarkStart w:id="7" w:name="P108"/>
      <w:bookmarkEnd w:id="7"/>
      <w:r>
        <w:rPr>
          <w:rFonts w:cs="Times New Roman" w:ascii="Liberation Serif" w:hAnsi="Liberation Serif"/>
          <w:sz w:val="26"/>
          <w:szCs w:val="26"/>
        </w:rPr>
        <w:t>13.</w:t>
        <w:tab/>
        <w:t>В сведениях о численности сотрудников и оплате труда отражается информация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 договора (по договорам гражданско-правового характера).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№597 «О мероприятиях по реализации государственной социальной политики».</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заключения трудового договора (по договорам гражданско-правового характера).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8" w:name="P117"/>
      <w:bookmarkEnd w:id="8"/>
      <w:r>
        <w:rPr>
          <w:rFonts w:cs="Times New Roman" w:ascii="Liberation Serif" w:hAnsi="Liberation Serif"/>
          <w:sz w:val="26"/>
          <w:szCs w:val="26"/>
        </w:rPr>
        <w:t>14. В сведениях о счетах учреждения, открытых в кредитных организациях,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9" w:name="P118"/>
      <w:bookmarkEnd w:id="9"/>
      <w:r>
        <w:rPr>
          <w:rFonts w:cs="Times New Roman" w:ascii="Liberation Serif" w:hAnsi="Liberation Serif"/>
          <w:sz w:val="26"/>
          <w:szCs w:val="26"/>
        </w:rPr>
        <w:t>15.</w:t>
        <w:tab/>
        <w:t>В сведениях о недвижимом имуществе, закрепленном на праве оперативного управления, отражается информация, содержащая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информации об имуществе, используемом учреждением 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pPr>
        <w:pStyle w:val="ConsPlusNormal"/>
        <w:tabs>
          <w:tab w:val="clear" w:pos="708"/>
          <w:tab w:val="left" w:pos="1134" w:leader="none"/>
        </w:tabs>
        <w:spacing w:before="0" w:after="0"/>
        <w:ind w:left="0" w:right="0" w:firstLine="709"/>
        <w:contextualSpacing/>
        <w:jc w:val="both"/>
        <w:rPr>
          <w:rFonts w:ascii="Liberation Serif" w:hAnsi="Liberation Serif"/>
        </w:rPr>
      </w:pPr>
      <w:bookmarkStart w:id="10" w:name="P124"/>
      <w:bookmarkEnd w:id="10"/>
      <w:r>
        <w:rPr>
          <w:rFonts w:cs="Times New Roman" w:ascii="Liberation Serif" w:hAnsi="Liberation Serif"/>
          <w:sz w:val="26"/>
          <w:szCs w:val="26"/>
        </w:rPr>
        <w:t>16.</w:t>
        <w:tab/>
        <w:t>В сведениях об использовании земельных участков отражается информация, содержащая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 в безвозмездное пользование, не используемой по иным причинам, земельных участках, в отношении которых заключено соглашение об установлении сервитута.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11" w:name="P130"/>
      <w:bookmarkEnd w:id="11"/>
      <w:r>
        <w:rPr>
          <w:rFonts w:cs="Times New Roman" w:ascii="Liberation Serif" w:hAnsi="Liberation Serif"/>
          <w:sz w:val="26"/>
          <w:szCs w:val="26"/>
        </w:rPr>
        <w:t>17.</w:t>
        <w:tab/>
        <w:t>В сведениях о недвижимом имуществе, используемом по договору аренды, отражается информация, содержащая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 направления использования арендуемого имущества, а также обоснование заключения договора аренды.</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12" w:name="P131"/>
      <w:bookmarkEnd w:id="12"/>
      <w:r>
        <w:rPr>
          <w:rFonts w:cs="Times New Roman" w:ascii="Liberation Serif" w:hAnsi="Liberation Serif"/>
          <w:sz w:val="26"/>
          <w:szCs w:val="26"/>
        </w:rPr>
        <w:t>18.</w:t>
        <w:tab/>
        <w:t>В сведениях о недвижимом имуществе, используемом по договору безвозмездного пользования (договору ссуды), отражается информация, содержащая перечень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наименования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 направления использования имущества, а также обоснование заключения договора безвозмездного пользования (договору ссуды).</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13" w:name="P132"/>
      <w:bookmarkEnd w:id="13"/>
      <w:r>
        <w:rPr>
          <w:rFonts w:cs="Times New Roman" w:ascii="Liberation Serif" w:hAnsi="Liberation Serif"/>
          <w:sz w:val="26"/>
          <w:szCs w:val="26"/>
        </w:rPr>
        <w:t>19.</w:t>
        <w:tab/>
        <w:t>В сведения об особо ценном движимом имуществе (за исключением транспортных средств) включается информация о наличии особо ценного движимого имущества (по группам основных средств), балансовой стоимости и остаточной стоимости имущества.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14" w:name="P138"/>
      <w:bookmarkEnd w:id="14"/>
      <w:r>
        <w:rPr>
          <w:rFonts w:cs="Times New Roman" w:ascii="Liberation Serif" w:hAnsi="Liberation Serif"/>
          <w:sz w:val="26"/>
          <w:szCs w:val="26"/>
        </w:rPr>
        <w:t>20.</w:t>
        <w:tab/>
        <w:t>В сведениях о транспортных средствах отражается информация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с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 обеспечения перевозки людей (за исключением сотрудников), в том числе обучающихся.</w:t>
      </w:r>
    </w:p>
    <w:p>
      <w:pPr>
        <w:pStyle w:val="ConsPlusNormal"/>
        <w:tabs>
          <w:tab w:val="clear" w:pos="708"/>
          <w:tab w:val="left" w:pos="1134" w:leader="none"/>
        </w:tabs>
        <w:spacing w:before="0" w:after="0"/>
        <w:ind w:left="0" w:right="0" w:firstLine="709"/>
        <w:contextualSpacing/>
        <w:jc w:val="both"/>
        <w:rPr>
          <w:rFonts w:ascii="Liberation Serif" w:hAnsi="Liberation Serif"/>
        </w:rPr>
      </w:pPr>
      <w:r>
        <w:rPr>
          <w:rFonts w:cs="Times New Roman" w:ascii="Liberation Serif" w:hAnsi="Liberation Serif"/>
          <w:sz w:val="26"/>
          <w:szCs w:val="26"/>
        </w:rPr>
        <w:t>Дополнительно в сведения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bookmarkStart w:id="15" w:name="P140"/>
      <w:bookmarkEnd w:id="15"/>
      <w:r>
        <w:rPr>
          <w:rFonts w:cs="Times New Roman" w:ascii="Liberation Serif" w:hAnsi="Liberation Serif"/>
          <w:sz w:val="26"/>
          <w:szCs w:val="26"/>
        </w:rPr>
        <w:t>21.</w:t>
        <w:tab/>
        <w:t>Формы для заполнения сведений, включаемых в Отчет учреждениями, приведены в приложении к настоящему Порядку.</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22. Отчет бюджетных и казенных учреждений утверждается руководителем учреждения и представляется главному распорядителю бюджетных средств.</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Отчет автономного учреждения утверждается руководителем учреждения с учетом требований Федерального закона от 03.11.2006 №174-ФЗ «Об автономных учреждениях».</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23.</w:t>
        <w:tab/>
        <w:t>Отчеты учреждений утверждаются и представляются в срок до 1 марта года, следующего за отчетным, или первого рабочего дня, следующего за указанной датой.</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24. Главный распорядитель бюджетных средств в течение 10 дней со дня получения Отчета рассматривает Отчет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требование о доработке с указанием причин, послуживших основанием для необходимости его доработки.</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Учреждение в течение 5 дней со дня получения требования, указанного в абзаце первом настоящего пункта, дорабатывает Отчет и повторно направляет его главному распорядителю бюджетных средств.</w:t>
      </w:r>
    </w:p>
    <w:p>
      <w:pPr>
        <w:pStyle w:val="Normal"/>
        <w:ind w:left="0" w:right="0" w:firstLine="540"/>
        <w:jc w:val="both"/>
        <w:rPr>
          <w:rFonts w:ascii="Liberation Serif" w:hAnsi="Liberation Serif"/>
        </w:rPr>
      </w:pPr>
      <w:r>
        <w:rPr>
          <w:rFonts w:eastAsia="Calibri" w:ascii="Liberation Serif" w:hAnsi="Liberation Serif"/>
          <w:sz w:val="26"/>
          <w:szCs w:val="26"/>
          <w:lang w:eastAsia="en-US"/>
        </w:rPr>
        <w:t xml:space="preserve">Рассмотрение повторно представленного Отчета осуществляется главным распорядителем бюджетных средств в соответствии </w:t>
      </w:r>
      <w:r>
        <w:rPr>
          <w:rFonts w:ascii="Liberation Serif" w:hAnsi="Liberation Serif"/>
          <w:sz w:val="26"/>
          <w:szCs w:val="26"/>
        </w:rPr>
        <w:t>абзаце первым настоящего пункта</w:t>
      </w:r>
      <w:r>
        <w:rPr>
          <w:rFonts w:eastAsia="Calibri" w:ascii="Liberation Serif" w:hAnsi="Liberation Serif"/>
          <w:sz w:val="26"/>
          <w:szCs w:val="26"/>
          <w:lang w:eastAsia="en-US"/>
        </w:rPr>
        <w:t>.</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25.</w:t>
        <w:tab/>
        <w:t>Показатели Отчета, формируемые в денежном выражении, должны быть сопоставимы с показателями, включаемыми в состав бюджетной отчетности казенных учреждений и бухгалтерской отчетности бюджетных (автономных) учреждений.</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t>26.</w:t>
        <w:tab/>
        <w:t>Учреждение размещает утвержденный и рассмотренный главным распорядителем бюджетных средств Отчет на сайте учреждения с учетом требований действующего законодательства о защите государственной тайны.</w:t>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r>
    </w:p>
    <w:p>
      <w:pPr>
        <w:pStyle w:val="ConsPlusNormal"/>
        <w:tabs>
          <w:tab w:val="clear" w:pos="708"/>
          <w:tab w:val="left" w:pos="1134" w:leader="none"/>
        </w:tabs>
        <w:spacing w:before="0" w:after="0"/>
        <w:ind w:left="0" w:right="0" w:firstLine="709"/>
        <w:contextualSpacing/>
        <w:jc w:val="both"/>
        <w:rPr>
          <w:rFonts w:ascii="Liberation Serif" w:hAnsi="Liberation Serif" w:cs="Times New Roman"/>
          <w:sz w:val="26"/>
          <w:szCs w:val="26"/>
        </w:rPr>
      </w:pPr>
      <w:r>
        <w:rPr>
          <w:rFonts w:cs="Times New Roman" w:ascii="Liberation Serif" w:hAnsi="Liberation Serif"/>
          <w:sz w:val="26"/>
          <w:szCs w:val="26"/>
        </w:rPr>
      </w:r>
      <w:r>
        <w:br w:type="page"/>
      </w:r>
    </w:p>
    <w:p>
      <w:pPr>
        <w:pStyle w:val="Normal"/>
        <w:spacing w:lineRule="auto" w:line="276" w:before="0" w:after="0"/>
        <w:contextualSpacing/>
        <w:jc w:val="right"/>
        <w:rPr>
          <w:rFonts w:ascii="Liberation Serif" w:hAnsi="Liberation Serif"/>
          <w:sz w:val="26"/>
          <w:szCs w:val="26"/>
        </w:rPr>
      </w:pPr>
      <w:bookmarkStart w:id="16" w:name="P159"/>
      <w:bookmarkEnd w:id="16"/>
      <w:r>
        <w:rPr>
          <w:rFonts w:ascii="Liberation Serif" w:hAnsi="Liberation Serif"/>
          <w:sz w:val="26"/>
          <w:szCs w:val="26"/>
        </w:rPr>
        <w:t>Приложение</w:t>
      </w:r>
    </w:p>
    <w:p>
      <w:pPr>
        <w:pStyle w:val="ConsPlusNormal"/>
        <w:spacing w:before="0" w:after="0"/>
        <w:contextualSpacing/>
        <w:jc w:val="right"/>
        <w:rPr>
          <w:rFonts w:ascii="Liberation Serif" w:hAnsi="Liberation Serif" w:cs="Times New Roman"/>
          <w:sz w:val="26"/>
          <w:szCs w:val="26"/>
        </w:rPr>
      </w:pPr>
      <w:r>
        <w:rPr>
          <w:rFonts w:cs="Times New Roman" w:ascii="Liberation Serif" w:hAnsi="Liberation Serif"/>
          <w:sz w:val="26"/>
          <w:szCs w:val="26"/>
        </w:rPr>
        <w:t>к Порядку составления и утверждения отчета</w:t>
      </w:r>
    </w:p>
    <w:p>
      <w:pPr>
        <w:pStyle w:val="ConsPlusNormal"/>
        <w:jc w:val="right"/>
        <w:rPr>
          <w:rFonts w:ascii="Liberation Serif" w:hAnsi="Liberation Serif" w:cs="Times New Roman"/>
          <w:sz w:val="26"/>
          <w:szCs w:val="26"/>
        </w:rPr>
      </w:pPr>
      <w:r>
        <w:rPr>
          <w:rFonts w:cs="Times New Roman" w:ascii="Liberation Serif" w:hAnsi="Liberation Serif"/>
          <w:sz w:val="26"/>
          <w:szCs w:val="26"/>
        </w:rPr>
        <w:t>о результатах деятельности муниципального</w:t>
      </w:r>
    </w:p>
    <w:p>
      <w:pPr>
        <w:pStyle w:val="ConsPlusNormal"/>
        <w:jc w:val="right"/>
        <w:rPr>
          <w:rFonts w:ascii="Liberation Serif" w:hAnsi="Liberation Serif" w:cs="Times New Roman"/>
          <w:sz w:val="26"/>
          <w:szCs w:val="26"/>
        </w:rPr>
      </w:pPr>
      <w:r>
        <w:rPr>
          <w:rFonts w:cs="Times New Roman" w:ascii="Liberation Serif" w:hAnsi="Liberation Serif"/>
          <w:sz w:val="26"/>
          <w:szCs w:val="26"/>
        </w:rPr>
        <w:t>учреждения и об использовании закрепленного за ним</w:t>
      </w:r>
    </w:p>
    <w:p>
      <w:pPr>
        <w:pStyle w:val="ConsPlusNormal"/>
        <w:jc w:val="right"/>
        <w:rPr>
          <w:rFonts w:ascii="Liberation Serif" w:hAnsi="Liberation Serif" w:cs="Times New Roman"/>
          <w:sz w:val="26"/>
          <w:szCs w:val="26"/>
        </w:rPr>
      </w:pPr>
      <w:r>
        <w:rPr>
          <w:rFonts w:cs="Times New Roman" w:ascii="Liberation Serif" w:hAnsi="Liberation Serif"/>
          <w:sz w:val="26"/>
          <w:szCs w:val="26"/>
        </w:rPr>
        <w:t>муниципального имущества</w:t>
      </w:r>
    </w:p>
    <w:p>
      <w:pPr>
        <w:pStyle w:val="ConsPlusNormal"/>
        <w:numPr>
          <w:ilvl w:val="0"/>
          <w:numId w:val="0"/>
        </w:numPr>
        <w:jc w:val="center"/>
        <w:outlineLvl w:val="2"/>
        <w:rPr>
          <w:rFonts w:ascii="Liberation Serif" w:hAnsi="Liberation Serif" w:cs="Times New Roman"/>
          <w:sz w:val="26"/>
          <w:szCs w:val="26"/>
        </w:rPr>
      </w:pPr>
      <w:r>
        <w:rPr>
          <w:rFonts w:cs="Times New Roman" w:ascii="Liberation Serif" w:hAnsi="Liberation Serif"/>
          <w:sz w:val="26"/>
          <w:szCs w:val="26"/>
        </w:rPr>
      </w:r>
    </w:p>
    <w:p>
      <w:pPr>
        <w:pStyle w:val="ConsPlusNormal"/>
        <w:numPr>
          <w:ilvl w:val="0"/>
          <w:numId w:val="0"/>
        </w:numPr>
        <w:jc w:val="center"/>
        <w:outlineLvl w:val="2"/>
        <w:rPr>
          <w:rFonts w:ascii="Liberation Serif" w:hAnsi="Liberation Serif" w:cs="Times New Roman"/>
          <w:sz w:val="26"/>
          <w:szCs w:val="26"/>
        </w:rPr>
      </w:pPr>
      <w:r>
        <w:rPr>
          <w:rFonts w:cs="Times New Roman" w:ascii="Liberation Serif" w:hAnsi="Liberation Serif"/>
          <w:sz w:val="26"/>
          <w:szCs w:val="26"/>
        </w:rPr>
      </w:r>
    </w:p>
    <w:p>
      <w:pPr>
        <w:pStyle w:val="ConsPlusNormal"/>
        <w:numPr>
          <w:ilvl w:val="0"/>
          <w:numId w:val="0"/>
        </w:numPr>
        <w:jc w:val="center"/>
        <w:outlineLvl w:val="2"/>
        <w:rPr>
          <w:rFonts w:ascii="Liberation Serif" w:hAnsi="Liberation Serif" w:cs="Times New Roman"/>
          <w:szCs w:val="20"/>
        </w:rPr>
      </w:pPr>
      <w:r>
        <w:rPr>
          <w:rFonts w:cs="Times New Roman" w:ascii="Liberation Serif" w:hAnsi="Liberation Serif"/>
          <w:szCs w:val="20"/>
        </w:rPr>
        <w:t>Сведения</w:t>
      </w:r>
    </w:p>
    <w:p>
      <w:pPr>
        <w:pStyle w:val="ConsPlusNormal"/>
        <w:jc w:val="center"/>
        <w:rPr>
          <w:rFonts w:ascii="Liberation Serif" w:hAnsi="Liberation Serif" w:cs="Times New Roman"/>
          <w:szCs w:val="20"/>
        </w:rPr>
      </w:pPr>
      <w:r>
        <w:rPr>
          <w:rFonts w:cs="Times New Roman" w:ascii="Liberation Serif" w:hAnsi="Liberation Serif"/>
          <w:szCs w:val="20"/>
        </w:rPr>
        <w:t>об оказываемых услугах, выполняемых работах сверх</w:t>
      </w:r>
    </w:p>
    <w:p>
      <w:pPr>
        <w:pStyle w:val="ConsPlusNormal"/>
        <w:jc w:val="center"/>
        <w:rPr>
          <w:rFonts w:ascii="Liberation Serif" w:hAnsi="Liberation Serif" w:cs="Times New Roman"/>
          <w:szCs w:val="20"/>
        </w:rPr>
      </w:pPr>
      <w:r>
        <w:rPr>
          <w:rFonts w:cs="Times New Roman" w:ascii="Liberation Serif" w:hAnsi="Liberation Serif"/>
          <w:szCs w:val="20"/>
        </w:rPr>
        <w:t>установленного муниципального задания, а также выпускаемой продукции</w:t>
      </w:r>
    </w:p>
    <w:p>
      <w:pPr>
        <w:pStyle w:val="ConsPlusNormal"/>
        <w:jc w:val="center"/>
        <w:rPr>
          <w:rFonts w:ascii="Liberation Serif" w:hAnsi="Liberation Serif" w:cs="Times New Roman"/>
          <w:szCs w:val="20"/>
        </w:rPr>
      </w:pPr>
      <w:r>
        <w:rPr>
          <w:rFonts w:cs="Times New Roman" w:ascii="Liberation Serif" w:hAnsi="Liberation Serif"/>
          <w:szCs w:val="20"/>
        </w:rPr>
        <w:t>на 1 __________ 20__ г.</w:t>
      </w:r>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4">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t>Раздел 1. Сведения об услугах, оказываемых сверх</w:t>
      </w:r>
    </w:p>
    <w:p>
      <w:pPr>
        <w:pStyle w:val="ConsPlusNormal"/>
        <w:jc w:val="center"/>
        <w:rPr>
          <w:rFonts w:ascii="Liberation Serif" w:hAnsi="Liberation Serif" w:cs="Times New Roman"/>
        </w:rPr>
      </w:pPr>
      <w:r>
        <w:rPr>
          <w:rFonts w:cs="Times New Roman" w:ascii="Liberation Serif" w:hAnsi="Liberation Serif"/>
        </w:rPr>
        <w:t>установленного муниципального задания</w:t>
      </w:r>
    </w:p>
    <w:p>
      <w:pPr>
        <w:pStyle w:val="ConsPlusNormal"/>
        <w:jc w:val="both"/>
        <w:rPr>
          <w:rFonts w:ascii="Liberation Serif" w:hAnsi="Liberation Serif"/>
        </w:rPr>
      </w:pPr>
      <w:r>
        <w:rPr>
          <w:rFonts w:ascii="Liberation Serif" w:hAnsi="Liberation Serif"/>
        </w:rPr>
      </w:r>
    </w:p>
    <w:tbl>
      <w:tblPr>
        <w:tblW w:w="9701" w:type="dxa"/>
        <w:jc w:val="left"/>
        <w:tblInd w:w="0" w:type="dxa"/>
        <w:tblLayout w:type="fixed"/>
        <w:tblCellMar>
          <w:top w:w="6" w:type="dxa"/>
          <w:left w:w="62" w:type="dxa"/>
          <w:bottom w:w="6" w:type="dxa"/>
          <w:right w:w="62" w:type="dxa"/>
        </w:tblCellMar>
      </w:tblPr>
      <w:tblGrid>
        <w:gridCol w:w="1337"/>
        <w:gridCol w:w="851"/>
        <w:gridCol w:w="708"/>
        <w:gridCol w:w="852"/>
        <w:gridCol w:w="991"/>
        <w:gridCol w:w="710"/>
        <w:gridCol w:w="992"/>
        <w:gridCol w:w="708"/>
        <w:gridCol w:w="1134"/>
        <w:gridCol w:w="709"/>
        <w:gridCol w:w="709"/>
      </w:tblGrid>
      <w:tr>
        <w:trPr>
          <w:trHeight w:val="20" w:hRule="atLeast"/>
        </w:trPr>
        <w:tc>
          <w:tcPr>
            <w:tcW w:w="133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Наименование оказываемых услуг</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pPr>
            <w:r>
              <w:rPr>
                <w:rFonts w:cs="Times New Roman" w:ascii="Liberation Serif" w:hAnsi="Liberation Serif"/>
              </w:rPr>
              <w:t xml:space="preserve">Код по </w:t>
            </w:r>
            <w:hyperlink r:id="rId5">
              <w:r>
                <w:rPr>
                  <w:rFonts w:cs="Times New Roman" w:ascii="Liberation Serif" w:hAnsi="Liberation Serif"/>
                  <w:color w:val="0000FF"/>
                </w:rPr>
                <w:t>ОКВЭД</w:t>
              </w:r>
            </w:hyperlink>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 xml:space="preserve">Код </w:t>
            </w:r>
          </w:p>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строки</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Объем оказанных услуг</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Доход от оказания услуг, руб</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Цена (тариф)</w:t>
            </w:r>
          </w:p>
        </w:tc>
        <w:tc>
          <w:tcPr>
            <w:tcW w:w="25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Справочно: реквизиты акта, которым установлена цена (тариф)</w:t>
            </w:r>
          </w:p>
        </w:tc>
      </w:tr>
      <w:tr>
        <w:trPr>
          <w:trHeight w:val="20" w:hRule="atLeast"/>
        </w:trPr>
        <w:tc>
          <w:tcPr>
            <w:tcW w:w="13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единица измерения</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всего</w:t>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 xml:space="preserve">кем издан </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дата</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номер</w:t>
            </w:r>
          </w:p>
        </w:tc>
      </w:tr>
      <w:tr>
        <w:trPr>
          <w:trHeight w:val="20" w:hRule="atLeast"/>
        </w:trPr>
        <w:tc>
          <w:tcPr>
            <w:tcW w:w="13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наиме-нование</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Liberation Serif" w:hAnsi="Liberation Serif"/>
              </w:rPr>
              <w:t xml:space="preserve">код по </w:t>
            </w:r>
            <w:hyperlink r:id="rId6">
              <w:r>
                <w:rPr>
                  <w:rFonts w:cs="Times New Roman" w:ascii="Liberation Serif" w:hAnsi="Liberation Serif"/>
                  <w:color w:val="0000FF"/>
                </w:rPr>
                <w:t>ОКЕИ</w:t>
              </w:r>
            </w:hyperlink>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1000</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2000</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right"/>
              <w:rPr>
                <w:rFonts w:ascii="Liberation Serif" w:hAnsi="Liberation Serif" w:cs="Times New Roman"/>
              </w:rPr>
            </w:pPr>
            <w:r>
              <w:rPr>
                <w:rFonts w:cs="Times New Roman" w:ascii="Liberation Serif" w:hAnsi="Liberation Serif"/>
              </w:rPr>
              <w:t>Итого</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9000</w:t>
            </w:r>
          </w:p>
        </w:tc>
        <w:tc>
          <w:tcPr>
            <w:tcW w:w="85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t>Раздел 2. Сведения о работах, выполняемых сверх установленного муниципального задания</w:t>
      </w:r>
    </w:p>
    <w:p>
      <w:pPr>
        <w:pStyle w:val="ConsPlusNormal"/>
        <w:jc w:val="both"/>
        <w:rPr>
          <w:rFonts w:ascii="Liberation Serif" w:hAnsi="Liberation Serif" w:cs="Times New Roman"/>
        </w:rPr>
      </w:pPr>
      <w:r>
        <w:rPr>
          <w:rFonts w:cs="Times New Roman" w:ascii="Liberation Serif" w:hAnsi="Liberation Serif"/>
        </w:rPr>
      </w:r>
    </w:p>
    <w:tbl>
      <w:tblPr>
        <w:tblW w:w="9701" w:type="dxa"/>
        <w:jc w:val="left"/>
        <w:tblInd w:w="0" w:type="dxa"/>
        <w:tblLayout w:type="fixed"/>
        <w:tblCellMar>
          <w:top w:w="6" w:type="dxa"/>
          <w:left w:w="62" w:type="dxa"/>
          <w:bottom w:w="6" w:type="dxa"/>
          <w:right w:w="62" w:type="dxa"/>
        </w:tblCellMar>
      </w:tblPr>
      <w:tblGrid>
        <w:gridCol w:w="1337"/>
        <w:gridCol w:w="851"/>
        <w:gridCol w:w="708"/>
        <w:gridCol w:w="852"/>
        <w:gridCol w:w="991"/>
        <w:gridCol w:w="710"/>
        <w:gridCol w:w="992"/>
        <w:gridCol w:w="708"/>
        <w:gridCol w:w="1134"/>
        <w:gridCol w:w="709"/>
        <w:gridCol w:w="709"/>
      </w:tblGrid>
      <w:tr>
        <w:trPr/>
        <w:tc>
          <w:tcPr>
            <w:tcW w:w="133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Наименование выполняемых работ</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pPr>
            <w:r>
              <w:rPr>
                <w:rFonts w:cs="Times New Roman" w:ascii="Liberation Serif" w:hAnsi="Liberation Serif"/>
              </w:rPr>
              <w:t xml:space="preserve">Код по </w:t>
            </w:r>
            <w:hyperlink r:id="rId7">
              <w:r>
                <w:rPr>
                  <w:rFonts w:cs="Times New Roman" w:ascii="Liberation Serif" w:hAnsi="Liberation Serif"/>
                  <w:color w:val="0000FF"/>
                </w:rPr>
                <w:t>ОКВЭД</w:t>
              </w:r>
            </w:hyperlink>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Код строки</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Объем выполненных работ</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Доход от выполне-ния работ, руб</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Цена (тариф)</w:t>
            </w:r>
          </w:p>
        </w:tc>
        <w:tc>
          <w:tcPr>
            <w:tcW w:w="25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62" w:hanging="0"/>
              <w:jc w:val="center"/>
              <w:rPr>
                <w:rFonts w:ascii="Liberation Serif" w:hAnsi="Liberation Serif" w:cs="Times New Roman"/>
              </w:rPr>
            </w:pPr>
            <w:r>
              <w:rPr>
                <w:rFonts w:cs="Times New Roman" w:ascii="Liberation Serif" w:hAnsi="Liberation Serif"/>
              </w:rPr>
              <w:t>Справочно: реквизиты акта, которым установлена цена (тариф)</w:t>
            </w:r>
          </w:p>
        </w:tc>
      </w:tr>
      <w:tr>
        <w:trPr/>
        <w:tc>
          <w:tcPr>
            <w:tcW w:w="13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единица измерения</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всего</w:t>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 xml:space="preserve">кем издан </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дата</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номер</w:t>
            </w:r>
          </w:p>
        </w:tc>
      </w:tr>
      <w:tr>
        <w:trPr>
          <w:trHeight w:val="20" w:hRule="atLeast"/>
        </w:trPr>
        <w:tc>
          <w:tcPr>
            <w:tcW w:w="13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наименование</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Liberation Serif" w:hAnsi="Liberation Serif"/>
              </w:rPr>
              <w:t xml:space="preserve">код по </w:t>
            </w:r>
            <w:hyperlink r:id="rId8">
              <w:r>
                <w:rPr>
                  <w:rFonts w:cs="Times New Roman" w:ascii="Liberation Serif" w:hAnsi="Liberation Serif"/>
                  <w:color w:val="0000FF"/>
                </w:rPr>
                <w:t>ОКЕИ</w:t>
              </w:r>
            </w:hyperlink>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1000</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2000</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right"/>
              <w:rPr>
                <w:rFonts w:ascii="Liberation Serif" w:hAnsi="Liberation Serif" w:cs="Times New Roman"/>
              </w:rPr>
            </w:pPr>
            <w:r>
              <w:rPr>
                <w:rFonts w:cs="Times New Roman" w:ascii="Liberation Serif" w:hAnsi="Liberation Serif"/>
              </w:rPr>
              <w:t>Итого</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9000</w:t>
            </w:r>
          </w:p>
        </w:tc>
        <w:tc>
          <w:tcPr>
            <w:tcW w:w="85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t>Раздел 3. Сведения о производимой продукции</w:t>
      </w:r>
    </w:p>
    <w:p>
      <w:pPr>
        <w:pStyle w:val="ConsPlusNormal"/>
        <w:jc w:val="both"/>
        <w:rPr>
          <w:rFonts w:ascii="Liberation Serif" w:hAnsi="Liberation Serif" w:cs="Times New Roman"/>
        </w:rPr>
      </w:pPr>
      <w:r>
        <w:rPr>
          <w:rFonts w:cs="Times New Roman" w:ascii="Liberation Serif" w:hAnsi="Liberation Serif"/>
        </w:rPr>
      </w:r>
    </w:p>
    <w:tbl>
      <w:tblPr>
        <w:tblW w:w="9701" w:type="dxa"/>
        <w:jc w:val="left"/>
        <w:tblInd w:w="0" w:type="dxa"/>
        <w:tblLayout w:type="fixed"/>
        <w:tblCellMar>
          <w:top w:w="6" w:type="dxa"/>
          <w:left w:w="62" w:type="dxa"/>
          <w:bottom w:w="6" w:type="dxa"/>
          <w:right w:w="62" w:type="dxa"/>
        </w:tblCellMar>
      </w:tblPr>
      <w:tblGrid>
        <w:gridCol w:w="1337"/>
        <w:gridCol w:w="851"/>
        <w:gridCol w:w="708"/>
        <w:gridCol w:w="852"/>
        <w:gridCol w:w="991"/>
        <w:gridCol w:w="710"/>
        <w:gridCol w:w="992"/>
        <w:gridCol w:w="708"/>
        <w:gridCol w:w="1134"/>
        <w:gridCol w:w="709"/>
        <w:gridCol w:w="709"/>
      </w:tblGrid>
      <w:tr>
        <w:trPr/>
        <w:tc>
          <w:tcPr>
            <w:tcW w:w="133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142" w:right="-40" w:hanging="0"/>
              <w:jc w:val="center"/>
              <w:rPr>
                <w:rFonts w:ascii="Liberation Serif" w:hAnsi="Liberation Serif" w:cs="Times New Roman"/>
              </w:rPr>
            </w:pPr>
            <w:r>
              <w:rPr>
                <w:rFonts w:cs="Times New Roman" w:ascii="Liberation Serif" w:hAnsi="Liberation Serif"/>
              </w:rPr>
              <w:t>Наименование производимой продукции</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pPr>
            <w:r>
              <w:rPr>
                <w:rFonts w:cs="Times New Roman" w:ascii="Liberation Serif" w:hAnsi="Liberation Serif"/>
              </w:rPr>
              <w:t xml:space="preserve">Код по </w:t>
            </w:r>
            <w:hyperlink r:id="rId9">
              <w:r>
                <w:rPr>
                  <w:rFonts w:cs="Times New Roman" w:ascii="Liberation Serif" w:hAnsi="Liberation Serif"/>
                  <w:color w:val="0000FF"/>
                </w:rPr>
                <w:t>ОКВЭД</w:t>
              </w:r>
            </w:hyperlink>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Код строки</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Объем произведенной продукции</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Доход от реализации продукции, руб</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Цена (тариф)</w:t>
            </w:r>
          </w:p>
        </w:tc>
        <w:tc>
          <w:tcPr>
            <w:tcW w:w="25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Справочно: реквизиты акта, которым установлена цена (тариф)</w:t>
            </w:r>
          </w:p>
        </w:tc>
      </w:tr>
      <w:tr>
        <w:trPr/>
        <w:tc>
          <w:tcPr>
            <w:tcW w:w="13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единица измерения</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всего</w:t>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40" w:hanging="0"/>
              <w:jc w:val="center"/>
              <w:rPr>
                <w:rFonts w:ascii="Liberation Serif" w:hAnsi="Liberation Serif" w:cs="Times New Roman"/>
              </w:rPr>
            </w:pPr>
            <w:r>
              <w:rPr>
                <w:rFonts w:cs="Times New Roman" w:ascii="Liberation Serif" w:hAnsi="Liberation Serif"/>
              </w:rPr>
              <w:t>кем издан</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84" w:right="0" w:hanging="0"/>
              <w:jc w:val="center"/>
              <w:rPr>
                <w:rFonts w:ascii="Liberation Serif" w:hAnsi="Liberation Serif" w:cs="Times New Roman"/>
              </w:rPr>
            </w:pPr>
            <w:r>
              <w:rPr>
                <w:rFonts w:cs="Times New Roman" w:ascii="Liberation Serif" w:hAnsi="Liberation Serif"/>
              </w:rPr>
              <w:t>дата</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78" w:right="0" w:firstLine="678"/>
              <w:jc w:val="center"/>
              <w:rPr>
                <w:rFonts w:ascii="Liberation Serif" w:hAnsi="Liberation Serif" w:cs="Times New Roman"/>
              </w:rPr>
            </w:pPr>
            <w:r>
              <w:rPr>
                <w:rFonts w:cs="Times New Roman" w:ascii="Liberation Serif" w:hAnsi="Liberation Serif"/>
              </w:rPr>
              <w:t>номер</w:t>
            </w:r>
          </w:p>
        </w:tc>
      </w:tr>
      <w:tr>
        <w:trPr/>
        <w:tc>
          <w:tcPr>
            <w:tcW w:w="13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наименование</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Liberation Serif" w:hAnsi="Liberation Serif"/>
              </w:rPr>
              <w:t xml:space="preserve">код по </w:t>
            </w:r>
            <w:hyperlink r:id="rId10">
              <w:r>
                <w:rPr>
                  <w:rFonts w:cs="Times New Roman" w:ascii="Liberation Serif" w:hAnsi="Liberation Serif"/>
                  <w:color w:val="0000FF"/>
                </w:rPr>
                <w:t>ОКЕИ</w:t>
              </w:r>
            </w:hyperlink>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1000</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2000</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337" w:type="dxa"/>
            <w:tcBorders>
              <w:top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right"/>
              <w:rPr>
                <w:rFonts w:ascii="Liberation Serif" w:hAnsi="Liberation Serif" w:cs="Times New Roman"/>
              </w:rPr>
            </w:pPr>
            <w:r>
              <w:rPr>
                <w:rFonts w:cs="Times New Roman" w:ascii="Liberation Serif" w:hAnsi="Liberation Serif"/>
              </w:rPr>
              <w:t>Итого</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9000</w:t>
            </w:r>
          </w:p>
        </w:tc>
        <w:tc>
          <w:tcPr>
            <w:tcW w:w="85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r>
    </w:tbl>
    <w:p>
      <w:pPr>
        <w:pStyle w:val="ConsPlusNormal"/>
        <w:rPr>
          <w:rFonts w:ascii="Liberation Serif" w:hAnsi="Liberation Serif" w:cs="Times New Roman"/>
        </w:rPr>
      </w:pPr>
      <w:r>
        <w:rPr>
          <w:rFonts w:cs="Times New Roman" w:ascii="Liberation Serif" w:hAnsi="Liberation Serif"/>
        </w:rPr>
      </w:r>
    </w:p>
    <w:p>
      <w:pPr>
        <w:pStyle w:val="ConsPlusNormal"/>
        <w:jc w:val="both"/>
        <w:rPr>
          <w:rFonts w:ascii="Liberation Serif" w:hAnsi="Liberation Serif" w:cs="Times New Roman"/>
        </w:rPr>
      </w:pPr>
      <w:r>
        <w:rPr>
          <w:rFonts w:cs="Times New Roman" w:ascii="Liberation Serif" w:hAnsi="Liberation Serif"/>
        </w:rPr>
      </w:r>
    </w:p>
    <w:tbl>
      <w:tblPr>
        <w:tblW w:w="9014" w:type="dxa"/>
        <w:jc w:val="left"/>
        <w:tblInd w:w="0" w:type="dxa"/>
        <w:tblLayout w:type="fixed"/>
        <w:tblCellMar>
          <w:top w:w="6" w:type="dxa"/>
          <w:left w:w="62" w:type="dxa"/>
          <w:bottom w:w="6" w:type="dxa"/>
          <w:right w:w="62" w:type="dxa"/>
        </w:tblCellMar>
      </w:tblPr>
      <w:tblGrid>
        <w:gridCol w:w="2607"/>
        <w:gridCol w:w="1644"/>
        <w:gridCol w:w="340"/>
        <w:gridCol w:w="1361"/>
        <w:gridCol w:w="340"/>
        <w:gridCol w:w="2722"/>
      </w:tblGrid>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Руководитель</w:t>
            </w:r>
          </w:p>
          <w:p>
            <w:pPr>
              <w:pStyle w:val="ConsPlusNormal"/>
              <w:widowControl w:val="false"/>
              <w:rPr>
                <w:rFonts w:ascii="Liberation Serif" w:hAnsi="Liberation Serif" w:cs="Times New Roman"/>
              </w:rPr>
            </w:pPr>
            <w:r>
              <w:rPr>
                <w:rFonts w:cs="Times New Roman" w:ascii="Liberation Serif" w:hAnsi="Liberation Serif"/>
              </w:rPr>
              <w:t>(уполномоченное лицо) Учреждения</w:t>
            </w:r>
          </w:p>
        </w:tc>
        <w:tc>
          <w:tcPr>
            <w:tcW w:w="1644"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(подпись)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(расшифровка подписи)</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Исполнитель</w:t>
            </w:r>
          </w:p>
        </w:tc>
        <w:tc>
          <w:tcPr>
            <w:tcW w:w="1644"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(фамилия, инициалы)</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(телефон)</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"__" __________ 20__ г.</w:t>
            </w:r>
          </w:p>
        </w:tc>
        <w:tc>
          <w:tcPr>
            <w:tcW w:w="6407" w:type="dxa"/>
            <w:gridSpan w:val="5"/>
            <w:tcBorders/>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rPr>
      </w:pPr>
      <w:r>
        <w:rPr>
          <w:rFonts w:ascii="Liberation Serif" w:hAnsi="Liberation Serif"/>
        </w:rPr>
      </w:r>
    </w:p>
    <w:p>
      <w:pPr>
        <w:pStyle w:val="ConsPlusNormal"/>
        <w:jc w:val="both"/>
        <w:rPr>
          <w:rFonts w:ascii="Liberation Serif" w:hAnsi="Liberation Serif"/>
        </w:rPr>
      </w:pPr>
      <w:r>
        <w:rPr>
          <w:rFonts w:ascii="Liberation Serif" w:hAnsi="Liberation Serif"/>
        </w:rPr>
      </w:r>
    </w:p>
    <w:p>
      <w:pPr>
        <w:pStyle w:val="ConsPlusNormal"/>
        <w:jc w:val="both"/>
        <w:rPr>
          <w:rFonts w:ascii="Liberation Serif" w:hAnsi="Liberation Serif"/>
        </w:rPr>
      </w:pPr>
      <w:r>
        <w:rPr>
          <w:rFonts w:ascii="Liberation Serif" w:hAnsi="Liberation Serif"/>
        </w:rPr>
      </w:r>
    </w:p>
    <w:p>
      <w:pPr>
        <w:pStyle w:val="ConsPlusNormal"/>
        <w:jc w:val="both"/>
        <w:rPr>
          <w:rFonts w:ascii="Liberation Serif" w:hAnsi="Liberation Serif"/>
        </w:rPr>
      </w:pPr>
      <w:r>
        <w:rPr>
          <w:rFonts w:ascii="Liberation Serif" w:hAnsi="Liberation Serif"/>
        </w:rPr>
      </w:r>
    </w:p>
    <w:p>
      <w:pPr>
        <w:pStyle w:val="Normal"/>
        <w:spacing w:lineRule="auto" w:line="276"/>
        <w:jc w:val="center"/>
        <w:rPr>
          <w:rFonts w:ascii="Liberation Serif" w:hAnsi="Liberation Serif"/>
        </w:rPr>
      </w:pPr>
      <w:r>
        <w:rPr>
          <w:rFonts w:ascii="Liberation Serif" w:hAnsi="Liberation Serif"/>
        </w:rPr>
        <w:t>Сведения</w:t>
      </w:r>
    </w:p>
    <w:p>
      <w:pPr>
        <w:pStyle w:val="ConsPlusNormal"/>
        <w:jc w:val="center"/>
        <w:rPr>
          <w:rFonts w:ascii="Liberation Serif" w:hAnsi="Liberation Serif" w:cs="Times New Roman"/>
        </w:rPr>
      </w:pPr>
      <w:r>
        <w:rPr>
          <w:rFonts w:cs="Times New Roman" w:ascii="Liberation Serif" w:hAnsi="Liberation Serif"/>
        </w:rPr>
        <w:t>о доходах учреждения в виде прибыли, приходящейся на доли</w:t>
      </w:r>
    </w:p>
    <w:p>
      <w:pPr>
        <w:pStyle w:val="ConsPlusNormal"/>
        <w:jc w:val="center"/>
        <w:rPr>
          <w:rFonts w:ascii="Liberation Serif" w:hAnsi="Liberation Serif" w:cs="Times New Roman"/>
        </w:rPr>
      </w:pPr>
      <w:r>
        <w:rPr>
          <w:rFonts w:cs="Times New Roman" w:ascii="Liberation Serif" w:hAnsi="Liberation Serif"/>
        </w:rPr>
        <w:t>в уставных (складочных) капиталах хозяйственных товариществ</w:t>
      </w:r>
    </w:p>
    <w:p>
      <w:pPr>
        <w:pStyle w:val="ConsPlusNormal"/>
        <w:jc w:val="center"/>
        <w:rPr/>
      </w:pPr>
      <w:r>
        <w:rPr>
          <w:rFonts w:cs="Times New Roman" w:ascii="Liberation Serif" w:hAnsi="Liberation Serif"/>
        </w:rPr>
        <w:t xml:space="preserve">и обществ, или дивидендов по акциям, принадлежащим учреждению </w:t>
      </w:r>
      <w:hyperlink w:anchor="P605">
        <w:r>
          <w:rPr>
            <w:rFonts w:cs="Times New Roman" w:ascii="Liberation Serif" w:hAnsi="Liberation Serif"/>
            <w:color w:val="0000FF"/>
          </w:rPr>
          <w:t>&lt;1&gt;</w:t>
        </w:r>
      </w:hyperlink>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11">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sectPr>
          <w:type w:val="nextPage"/>
          <w:pgSz w:w="11906" w:h="16838"/>
          <w:pgMar w:left="1701" w:right="567" w:gutter="0" w:header="0" w:top="1134" w:footer="0" w:bottom="1134"/>
          <w:pgNumType w:fmt="decimal"/>
          <w:formProt w:val="false"/>
          <w:textDirection w:val="lrTb"/>
          <w:docGrid w:type="default" w:linePitch="100" w:charSpace="0"/>
        </w:sectPr>
        <w:pStyle w:val="ConsPlusNormal"/>
        <w:jc w:val="both"/>
        <w:rPr>
          <w:rFonts w:ascii="Liberation Serif" w:hAnsi="Liberation Serif" w:cs="Times New Roman"/>
        </w:rPr>
      </w:pPr>
      <w:r>
        <w:rPr>
          <w:rFonts w:cs="Times New Roman" w:ascii="Liberation Serif" w:hAnsi="Liberation Serif"/>
        </w:rPr>
      </w:r>
    </w:p>
    <w:tbl>
      <w:tblPr>
        <w:tblW w:w="14913" w:type="dxa"/>
        <w:jc w:val="left"/>
        <w:tblInd w:w="0" w:type="dxa"/>
        <w:tblLayout w:type="fixed"/>
        <w:tblCellMar>
          <w:top w:w="6" w:type="dxa"/>
          <w:left w:w="62" w:type="dxa"/>
          <w:bottom w:w="6" w:type="dxa"/>
          <w:right w:w="62" w:type="dxa"/>
        </w:tblCellMar>
      </w:tblPr>
      <w:tblGrid>
        <w:gridCol w:w="1020"/>
        <w:gridCol w:w="680"/>
        <w:gridCol w:w="1157"/>
        <w:gridCol w:w="680"/>
        <w:gridCol w:w="920"/>
        <w:gridCol w:w="837"/>
        <w:gridCol w:w="1361"/>
        <w:gridCol w:w="69"/>
        <w:gridCol w:w="708"/>
        <w:gridCol w:w="640"/>
        <w:gridCol w:w="1077"/>
        <w:gridCol w:w="411"/>
        <w:gridCol w:w="567"/>
        <w:gridCol w:w="874"/>
        <w:gridCol w:w="1078"/>
        <w:gridCol w:w="598"/>
        <w:gridCol w:w="479"/>
        <w:gridCol w:w="1757"/>
      </w:tblGrid>
      <w:tr>
        <w:trPr/>
        <w:tc>
          <w:tcPr>
            <w:tcW w:w="4457"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Организация (предприятие)</w:t>
            </w:r>
          </w:p>
        </w:tc>
        <w:tc>
          <w:tcPr>
            <w:tcW w:w="83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 строки</w:t>
            </w:r>
          </w:p>
        </w:tc>
        <w:tc>
          <w:tcPr>
            <w:tcW w:w="136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Сумма вложений в уставный капитал</w:t>
            </w:r>
          </w:p>
        </w:tc>
        <w:tc>
          <w:tcPr>
            <w:tcW w:w="1417"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Доля в уставном капитале, %</w:t>
            </w:r>
          </w:p>
        </w:tc>
        <w:tc>
          <w:tcPr>
            <w:tcW w:w="107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Liberation Serif" w:hAnsi="Liberation Serif"/>
              </w:rPr>
              <w:t xml:space="preserve">Вид вложений </w:t>
            </w:r>
            <w:hyperlink w:anchor="P606">
              <w:r>
                <w:rPr>
                  <w:rFonts w:cs="Times New Roman" w:ascii="Liberation Serif" w:hAnsi="Liberation Serif"/>
                  <w:color w:val="0000FF"/>
                </w:rPr>
                <w:t>&lt;2&gt;</w:t>
              </w:r>
            </w:hyperlink>
          </w:p>
        </w:tc>
        <w:tc>
          <w:tcPr>
            <w:tcW w:w="1852"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Задолженность перед учреждением по перечислению части прибыли (дивидендов) на начало года</w:t>
            </w:r>
          </w:p>
        </w:tc>
        <w:tc>
          <w:tcPr>
            <w:tcW w:w="2155"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Доходы, подлежащие получению за отчетный период</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Задолженность перед учреждением по перечислению части прибыли (дивидендов) на конец отчетного периода</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наимено-вание</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ИНН</w:t>
            </w:r>
          </w:p>
        </w:tc>
        <w:tc>
          <w:tcPr>
            <w:tcW w:w="11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Liberation Serif" w:hAnsi="Liberation Serif"/>
              </w:rPr>
              <w:t xml:space="preserve">код по </w:t>
            </w:r>
            <w:hyperlink r:id="rId12">
              <w:r>
                <w:rPr>
                  <w:rFonts w:cs="Times New Roman" w:ascii="Liberation Serif" w:hAnsi="Liberation Serif"/>
                  <w:color w:val="0000FF"/>
                </w:rPr>
                <w:t>ОКОПФ</w:t>
              </w:r>
            </w:hyperlink>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дата созда-ния</w:t>
            </w:r>
          </w:p>
        </w:tc>
        <w:tc>
          <w:tcPr>
            <w:tcW w:w="9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основной вид деятель-ности</w:t>
            </w:r>
          </w:p>
        </w:tc>
        <w:tc>
          <w:tcPr>
            <w:tcW w:w="83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36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7" w:type="dxa"/>
            <w:gridSpan w:val="3"/>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52" w:type="dxa"/>
            <w:gridSpan w:val="3"/>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начислено, руб</w:t>
            </w:r>
          </w:p>
        </w:tc>
        <w:tc>
          <w:tcPr>
            <w:tcW w:w="10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поступило, руб</w:t>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11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9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8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141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18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c>
          <w:tcPr>
            <w:tcW w:w="10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12</w:t>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13</w:t>
            </w:r>
          </w:p>
        </w:tc>
      </w:tr>
      <w:tr>
        <w:trPr/>
        <w:tc>
          <w:tcPr>
            <w:tcW w:w="10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1000</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8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2000</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8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0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3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8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020"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57"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80" w:type="dxa"/>
            <w:tcBorders>
              <w:top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right"/>
              <w:rPr>
                <w:rFonts w:ascii="Liberation Serif" w:hAnsi="Liberation Serif" w:cs="Times New Roman"/>
              </w:rPr>
            </w:pPr>
            <w:r>
              <w:rPr>
                <w:rFonts w:cs="Times New Roman" w:ascii="Liberation Serif" w:hAnsi="Liberation Serif"/>
              </w:rPr>
              <w:t>Итого</w:t>
            </w:r>
          </w:p>
        </w:tc>
        <w:tc>
          <w:tcPr>
            <w:tcW w:w="83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9000</w:t>
            </w:r>
          </w:p>
        </w:tc>
        <w:tc>
          <w:tcPr>
            <w:tcW w:w="13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10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185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0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75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5294" w:type="dxa"/>
            <w:gridSpan w:val="6"/>
            <w:tcBorders/>
          </w:tcPr>
          <w:p>
            <w:pPr>
              <w:pStyle w:val="ConsPlusNormal"/>
              <w:widowControl w:val="false"/>
              <w:jc w:val="both"/>
              <w:rPr>
                <w:rFonts w:ascii="Liberation Serif" w:hAnsi="Liberation Serif" w:cs="Times New Roman"/>
              </w:rPr>
            </w:pPr>
            <w:r>
              <w:rPr>
                <w:rFonts w:cs="Times New Roman" w:ascii="Liberation Serif" w:hAnsi="Liberation Serif"/>
              </w:rPr>
            </w:r>
          </w:p>
        </w:tc>
        <w:tc>
          <w:tcPr>
            <w:tcW w:w="1430" w:type="dxa"/>
            <w:gridSpan w:val="2"/>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128" w:type="dxa"/>
            <w:gridSpan w:val="3"/>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550" w:type="dxa"/>
            <w:gridSpan w:val="3"/>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479"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1757"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5294" w:type="dxa"/>
            <w:gridSpan w:val="6"/>
            <w:tcBorders/>
          </w:tcPr>
          <w:p>
            <w:pPr>
              <w:pStyle w:val="ConsPlusNormal"/>
              <w:widowControl w:val="false"/>
              <w:jc w:val="both"/>
              <w:rPr>
                <w:rFonts w:ascii="Liberation Serif" w:hAnsi="Liberation Serif" w:cs="Times New Roman"/>
              </w:rPr>
            </w:pPr>
            <w:r>
              <w:rPr>
                <w:rFonts w:cs="Times New Roman" w:ascii="Liberation Serif" w:hAnsi="Liberation Serif"/>
              </w:rPr>
              <w:t>Руководитель (уполномоченное лицо) Учреждения</w:t>
            </w:r>
          </w:p>
        </w:tc>
        <w:tc>
          <w:tcPr>
            <w:tcW w:w="1430" w:type="dxa"/>
            <w:gridSpan w:val="2"/>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128" w:type="dxa"/>
            <w:gridSpan w:val="3"/>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550" w:type="dxa"/>
            <w:gridSpan w:val="3"/>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479"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1757"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5294" w:type="dxa"/>
            <w:gridSpan w:val="6"/>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30" w:type="dxa"/>
            <w:gridSpan w:val="2"/>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708"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128" w:type="dxa"/>
            <w:gridSpan w:val="3"/>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(подпись)</w:t>
            </w:r>
          </w:p>
        </w:tc>
        <w:tc>
          <w:tcPr>
            <w:tcW w:w="56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550" w:type="dxa"/>
            <w:gridSpan w:val="3"/>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(расшифровка подписи)</w:t>
            </w:r>
          </w:p>
        </w:tc>
        <w:tc>
          <w:tcPr>
            <w:tcW w:w="479"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1757"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5294" w:type="dxa"/>
            <w:gridSpan w:val="6"/>
            <w:tcBorders/>
          </w:tcPr>
          <w:p>
            <w:pPr>
              <w:pStyle w:val="ConsPlusNormal"/>
              <w:widowControl w:val="false"/>
              <w:jc w:val="both"/>
              <w:rPr>
                <w:rFonts w:ascii="Liberation Serif" w:hAnsi="Liberation Serif" w:cs="Times New Roman"/>
              </w:rPr>
            </w:pPr>
            <w:r>
              <w:rPr>
                <w:rFonts w:cs="Times New Roman" w:ascii="Liberation Serif" w:hAnsi="Liberation Serif"/>
              </w:rPr>
              <w:t>Исполнитель</w:t>
            </w:r>
          </w:p>
        </w:tc>
        <w:tc>
          <w:tcPr>
            <w:tcW w:w="1430" w:type="dxa"/>
            <w:gridSpan w:val="2"/>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128" w:type="dxa"/>
            <w:gridSpan w:val="3"/>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550" w:type="dxa"/>
            <w:gridSpan w:val="3"/>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79"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1757"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5294" w:type="dxa"/>
            <w:gridSpan w:val="6"/>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30" w:type="dxa"/>
            <w:gridSpan w:val="2"/>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708"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128" w:type="dxa"/>
            <w:gridSpan w:val="3"/>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(фамилия, инициалы)</w:t>
            </w:r>
          </w:p>
        </w:tc>
        <w:tc>
          <w:tcPr>
            <w:tcW w:w="56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550" w:type="dxa"/>
            <w:gridSpan w:val="3"/>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(телефон)</w:t>
            </w:r>
          </w:p>
        </w:tc>
        <w:tc>
          <w:tcPr>
            <w:tcW w:w="479"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1757"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5294" w:type="dxa"/>
            <w:gridSpan w:val="6"/>
            <w:tcBorders/>
          </w:tcPr>
          <w:p>
            <w:pPr>
              <w:pStyle w:val="ConsPlusNormal"/>
              <w:widowControl w:val="false"/>
              <w:jc w:val="both"/>
              <w:rPr>
                <w:rFonts w:ascii="Liberation Serif" w:hAnsi="Liberation Serif" w:cs="Times New Roman"/>
              </w:rPr>
            </w:pPr>
            <w:r>
              <w:rPr>
                <w:rFonts w:cs="Times New Roman" w:ascii="Liberation Serif" w:hAnsi="Liberation Serif"/>
              </w:rPr>
              <w:t>"__" __________ 20__ г.</w:t>
            </w:r>
          </w:p>
        </w:tc>
        <w:tc>
          <w:tcPr>
            <w:tcW w:w="7383" w:type="dxa"/>
            <w:gridSpan w:val="1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79"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1757"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bl>
    <w:p>
      <w:pPr>
        <w:pStyle w:val="ConsPlusNormal"/>
        <w:ind w:left="0" w:right="0" w:firstLine="539"/>
        <w:jc w:val="both"/>
        <w:rPr>
          <w:rFonts w:ascii="Liberation Serif" w:hAnsi="Liberation Serif" w:cs="Times New Roman"/>
        </w:rPr>
      </w:pPr>
      <w:r>
        <w:rPr>
          <w:rFonts w:cs="Times New Roman" w:ascii="Liberation Serif" w:hAnsi="Liberation Serif"/>
        </w:rPr>
        <w:t>--------------------------------</w:t>
      </w:r>
    </w:p>
    <w:p>
      <w:pPr>
        <w:pStyle w:val="ConsPlusNormal"/>
        <w:ind w:left="0" w:right="0" w:firstLine="539"/>
        <w:jc w:val="both"/>
        <w:rPr>
          <w:rFonts w:ascii="Liberation Serif" w:hAnsi="Liberation Serif" w:cs="Times New Roman"/>
        </w:rPr>
      </w:pPr>
      <w:bookmarkStart w:id="17" w:name="P605"/>
      <w:bookmarkEnd w:id="17"/>
      <w:r>
        <w:rPr>
          <w:rFonts w:cs="Times New Roman" w:ascii="Liberation Serif" w:hAnsi="Liberation Serif"/>
        </w:rPr>
        <w:t>&lt;1&gt; Сведения формируются в случаях, если в соответствии с законодательством Российской Федерации установлена возможность создания хозяйственных товариществ и обществ.</w:t>
      </w:r>
    </w:p>
    <w:p>
      <w:pPr>
        <w:pStyle w:val="ConsPlusNormal"/>
        <w:ind w:left="0" w:right="0" w:firstLine="539"/>
        <w:jc w:val="both"/>
        <w:rPr>
          <w:rFonts w:ascii="Liberation Serif" w:hAnsi="Liberation Serif" w:cs="Times New Roman"/>
        </w:rPr>
      </w:pPr>
      <w:bookmarkStart w:id="18" w:name="P606"/>
      <w:bookmarkEnd w:id="18"/>
      <w:r>
        <w:rPr>
          <w:rFonts w:cs="Times New Roman" w:ascii="Liberation Serif" w:hAnsi="Liberation Serif"/>
        </w:rPr>
        <w:t>&lt;2&gt; Указывается вид вложений «1» - денежные средства, «2» - имущество, «3» - право пользования нематериальными активами.</w:t>
      </w:r>
    </w:p>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Сведения  о просроченной кредиторской задолженности</w:t>
      </w:r>
    </w:p>
    <w:p>
      <w:pPr>
        <w:pStyle w:val="ConsPlusNormal"/>
        <w:jc w:val="center"/>
        <w:rPr>
          <w:rFonts w:ascii="Liberation Serif" w:hAnsi="Liberation Serif" w:cs="Times New Roman"/>
        </w:rPr>
      </w:pPr>
      <w:r>
        <w:rPr>
          <w:rFonts w:cs="Times New Roman" w:ascii="Liberation Serif" w:hAnsi="Liberation Serif"/>
        </w:rPr>
      </w:r>
    </w:p>
    <w:tbl>
      <w:tblPr>
        <w:tblW w:w="9071" w:type="dxa"/>
        <w:jc w:val="center"/>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13">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r>
          </w:p>
        </w:tc>
      </w:tr>
    </w:tbl>
    <w:p>
      <w:pPr>
        <w:sectPr>
          <w:type w:val="nextPage"/>
          <w:pgSz w:orient="landscape" w:w="16838" w:h="11906"/>
          <w:pgMar w:left="1134" w:right="1134" w:gutter="0" w:header="0" w:top="1701" w:footer="0" w:bottom="851"/>
          <w:pgNumType w:fmt="decimal"/>
          <w:formProt w:val="false"/>
          <w:textDirection w:val="lrTb"/>
          <w:docGrid w:type="default" w:linePitch="100" w:charSpace="0"/>
        </w:sectPr>
        <w:pStyle w:val="ConsPlusNormal"/>
        <w:rPr>
          <w:rFonts w:ascii="Liberation Serif" w:hAnsi="Liberation Serif" w:cs="Times New Roman"/>
        </w:rPr>
      </w:pPr>
      <w:r>
        <w:rPr>
          <w:rFonts w:cs="Times New Roman" w:ascii="Liberation Serif" w:hAnsi="Liberation Serif"/>
        </w:rPr>
      </w:r>
    </w:p>
    <w:tbl>
      <w:tblPr>
        <w:tblW w:w="15870" w:type="dxa"/>
        <w:jc w:val="left"/>
        <w:tblInd w:w="-505" w:type="dxa"/>
        <w:tblLayout w:type="fixed"/>
        <w:tblCellMar>
          <w:top w:w="6" w:type="dxa"/>
          <w:left w:w="62" w:type="dxa"/>
          <w:bottom w:w="6" w:type="dxa"/>
          <w:right w:w="62" w:type="dxa"/>
        </w:tblCellMar>
      </w:tblPr>
      <w:tblGrid>
        <w:gridCol w:w="1843"/>
        <w:gridCol w:w="708"/>
        <w:gridCol w:w="710"/>
        <w:gridCol w:w="1134"/>
        <w:gridCol w:w="991"/>
        <w:gridCol w:w="992"/>
        <w:gridCol w:w="567"/>
        <w:gridCol w:w="710"/>
        <w:gridCol w:w="991"/>
        <w:gridCol w:w="993"/>
        <w:gridCol w:w="993"/>
        <w:gridCol w:w="992"/>
        <w:gridCol w:w="991"/>
        <w:gridCol w:w="710"/>
        <w:gridCol w:w="708"/>
        <w:gridCol w:w="708"/>
        <w:gridCol w:w="1129"/>
      </w:tblGrid>
      <w:tr>
        <w:trPr/>
        <w:tc>
          <w:tcPr>
            <w:tcW w:w="184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Наименование показателя</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Код строки</w:t>
            </w:r>
          </w:p>
        </w:tc>
        <w:tc>
          <w:tcPr>
            <w:tcW w:w="184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Объем просроченной кредиторской задолженности на начало года</w:t>
            </w:r>
          </w:p>
        </w:tc>
        <w:tc>
          <w:tcPr>
            <w:tcW w:w="255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Предельно допустимые</w:t>
            </w:r>
          </w:p>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 xml:space="preserve"> </w:t>
            </w:r>
            <w:r>
              <w:rPr>
                <w:rFonts w:cs="Times New Roman" w:ascii="Liberation Serif" w:hAnsi="Liberation Serif"/>
                <w:sz w:val="18"/>
                <w:szCs w:val="18"/>
              </w:rPr>
              <w:t>значения просроченной кредиторской задолженности</w:t>
            </w:r>
          </w:p>
          <w:p>
            <w:pPr>
              <w:pStyle w:val="ConsPlusNormal"/>
              <w:widowControl w:val="false"/>
              <w:spacing w:lineRule="auto" w:line="228"/>
              <w:ind w:left="-62" w:right="-62" w:hanging="0"/>
              <w:jc w:val="center"/>
              <w:rPr/>
            </w:pPr>
            <w:r>
              <w:rPr>
                <w:rFonts w:cs="Times New Roman" w:ascii="Liberation Serif" w:hAnsi="Liberation Serif"/>
                <w:sz w:val="18"/>
                <w:szCs w:val="18"/>
              </w:rPr>
              <w:t xml:space="preserve"> </w:t>
            </w:r>
            <w:hyperlink w:anchor="P973">
              <w:r>
                <w:rPr>
                  <w:rFonts w:cs="Times New Roman" w:ascii="Liberation Serif" w:hAnsi="Liberation Serif"/>
                  <w:color w:val="0000FF"/>
                  <w:sz w:val="18"/>
                  <w:szCs w:val="18"/>
                </w:rPr>
                <w:t>&lt;3&gt;</w:t>
              </w:r>
            </w:hyperlink>
          </w:p>
        </w:tc>
        <w:tc>
          <w:tcPr>
            <w:tcW w:w="5670"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Объем просроченной кредиторской задолженности на конец отчетного периода</w:t>
            </w:r>
          </w:p>
        </w:tc>
        <w:tc>
          <w:tcPr>
            <w:tcW w:w="14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pPr>
            <w:r>
              <w:rPr>
                <w:rFonts w:cs="Times New Roman" w:ascii="Liberation Serif" w:hAnsi="Liberation Serif"/>
                <w:sz w:val="18"/>
                <w:szCs w:val="18"/>
              </w:rPr>
              <w:t xml:space="preserve">Изменение кредиторской задолженности </w:t>
            </w:r>
            <w:hyperlink w:anchor="P976">
              <w:r>
                <w:rPr>
                  <w:rFonts w:cs="Times New Roman" w:ascii="Liberation Serif" w:hAnsi="Liberation Serif"/>
                  <w:color w:val="0000FF"/>
                  <w:sz w:val="18"/>
                  <w:szCs w:val="18"/>
                </w:rPr>
                <w:t>&lt;6&gt;</w:t>
              </w:r>
            </w:hyperlink>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Причина образо-вания</w:t>
            </w:r>
          </w:p>
        </w:tc>
        <w:tc>
          <w:tcPr>
            <w:tcW w:w="112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Меры, принимаемые по погашению просроченной кредиторской задолженности</w:t>
            </w:r>
          </w:p>
        </w:tc>
      </w:tr>
      <w:tr>
        <w:trPr/>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всего</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из нее по исполни-тельным листам</w:t>
            </w:r>
          </w:p>
        </w:tc>
        <w:tc>
          <w:tcPr>
            <w:tcW w:w="198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значение</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 xml:space="preserve">срок, </w:t>
            </w:r>
          </w:p>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дней</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всего</w:t>
            </w:r>
          </w:p>
        </w:tc>
        <w:tc>
          <w:tcPr>
            <w:tcW w:w="99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из нее по исполни-тельным листам</w:t>
            </w:r>
          </w:p>
        </w:tc>
        <w:tc>
          <w:tcPr>
            <w:tcW w:w="3969"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в том числе по срокам</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sz w:val="18"/>
                <w:szCs w:val="18"/>
              </w:rPr>
            </w:pPr>
            <w:r>
              <w:rPr>
                <w:rFonts w:cs="Times New Roman" w:ascii="Liberation Serif" w:hAnsi="Liberation Serif"/>
                <w:sz w:val="18"/>
                <w:szCs w:val="18"/>
              </w:rPr>
              <w:t>сумма, руб</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в процен-тах</w:t>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2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 xml:space="preserve">в </w:t>
            </w:r>
          </w:p>
          <w:p>
            <w:pPr>
              <w:pStyle w:val="ConsPlusNormal"/>
              <w:widowControl w:val="false"/>
              <w:spacing w:lineRule="auto" w:line="228"/>
              <w:ind w:left="-62" w:right="-62" w:hanging="0"/>
              <w:jc w:val="center"/>
              <w:rPr/>
            </w:pPr>
            <w:r>
              <w:rPr>
                <w:rFonts w:cs="Times New Roman" w:ascii="Liberation Serif" w:hAnsi="Liberation Serif"/>
                <w:sz w:val="18"/>
                <w:szCs w:val="18"/>
              </w:rPr>
              <w:t xml:space="preserve">абсолютных величинах </w:t>
            </w:r>
            <w:hyperlink w:anchor="P974">
              <w:r>
                <w:rPr>
                  <w:rFonts w:cs="Times New Roman" w:ascii="Liberation Serif" w:hAnsi="Liberation Serif"/>
                  <w:color w:val="0000FF"/>
                  <w:sz w:val="18"/>
                  <w:szCs w:val="18"/>
                </w:rPr>
                <w:t>&lt;4&gt;</w:t>
              </w:r>
            </w:hyperlink>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 xml:space="preserve">в </w:t>
            </w:r>
          </w:p>
          <w:p>
            <w:pPr>
              <w:pStyle w:val="ConsPlusNormal"/>
              <w:widowControl w:val="false"/>
              <w:spacing w:lineRule="auto" w:line="228"/>
              <w:ind w:left="-62" w:right="-62" w:hanging="0"/>
              <w:jc w:val="center"/>
              <w:rPr/>
            </w:pPr>
            <w:r>
              <w:rPr>
                <w:rFonts w:cs="Times New Roman" w:ascii="Liberation Serif" w:hAnsi="Liberation Serif"/>
                <w:sz w:val="18"/>
                <w:szCs w:val="18"/>
              </w:rPr>
              <w:t xml:space="preserve">процентах </w:t>
            </w:r>
            <w:hyperlink w:anchor="P975">
              <w:r>
                <w:rPr>
                  <w:rFonts w:cs="Times New Roman" w:ascii="Liberation Serif" w:hAnsi="Liberation Serif"/>
                  <w:color w:val="0000FF"/>
                  <w:sz w:val="18"/>
                  <w:szCs w:val="18"/>
                </w:rPr>
                <w:t>&lt;5&gt;</w:t>
              </w:r>
            </w:hyperlink>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менее 30 дней просрочки</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 xml:space="preserve">от 30 до </w:t>
            </w:r>
          </w:p>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90 дней просрочки</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от 90 до 180 дней просрочки</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sz w:val="18"/>
                <w:szCs w:val="18"/>
              </w:rPr>
            </w:pPr>
            <w:r>
              <w:rPr>
                <w:rFonts w:cs="Times New Roman" w:ascii="Liberation Serif" w:hAnsi="Liberation Serif"/>
                <w:sz w:val="18"/>
                <w:szCs w:val="18"/>
              </w:rPr>
              <w:t>более 180 дней просрочки</w:t>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2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84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2</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4</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5</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6</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7</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8</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9</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10</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11</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12</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13</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14</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15</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16</w:t>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17</w:t>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По выплате заработной платы</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По выплате стипендий, пособий, пенсий</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2000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По перечислению в бюджет, всего</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том числе:</w:t>
            </w:r>
          </w:p>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по перечислению удержанного налога на доходы физических лиц</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3100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по оплате страховых взносов на обязательное социальное страхование</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3200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по оплате налогов, сборов, за исключением страховых взносов на обязательное социальное страхование</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3300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62" w:hanging="0"/>
              <w:rPr>
                <w:rFonts w:ascii="Liberation Serif" w:hAnsi="Liberation Serif"/>
              </w:rPr>
            </w:pPr>
            <w:r>
              <w:rPr>
                <w:rFonts w:cs="Times New Roman" w:ascii="Liberation Serif" w:hAnsi="Liberation Serif"/>
              </w:rPr>
              <w:t>по возврату в бюджет средств субсидий (грантов в форме субсидий)</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3400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567" w:right="0" w:hanging="0"/>
              <w:rPr>
                <w:rFonts w:ascii="Liberation Serif" w:hAnsi="Liberation Serif" w:cs="Times New Roman"/>
              </w:rPr>
            </w:pPr>
            <w:r>
              <w:rPr>
                <w:rFonts w:cs="Times New Roman" w:ascii="Liberation Serif" w:hAnsi="Liberation Serif"/>
              </w:rPr>
              <w:t>из них:</w:t>
            </w:r>
          </w:p>
          <w:p>
            <w:pPr>
              <w:pStyle w:val="ConsPlusNormal"/>
              <w:widowControl w:val="false"/>
              <w:spacing w:lineRule="auto" w:line="228"/>
              <w:ind w:left="567" w:right="0" w:hanging="0"/>
              <w:rPr>
                <w:rFonts w:ascii="Liberation Serif" w:hAnsi="Liberation Serif" w:cs="Times New Roman"/>
              </w:rPr>
            </w:pPr>
            <w:r>
              <w:rPr>
                <w:rFonts w:cs="Times New Roman" w:ascii="Liberation Serif" w:hAnsi="Liberation Serif"/>
              </w:rPr>
              <w:t>в связи с невыполнением муници-пального задания</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3410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567" w:right="0" w:hanging="0"/>
              <w:rPr>
                <w:rFonts w:ascii="Liberation Serif" w:hAnsi="Liberation Serif" w:cs="Times New Roman"/>
              </w:rPr>
            </w:pPr>
            <w:r>
              <w:rPr>
                <w:rFonts w:cs="Times New Roman" w:ascii="Liberation Serif" w:hAnsi="Liberation Serif"/>
              </w:rPr>
              <w:t>в связи с недостиже-нием результатов предоставления субсидий (грантов в форме субсидий)</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3420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567" w:right="0" w:hanging="0"/>
              <w:rPr>
                <w:rFonts w:ascii="Liberation Serif" w:hAnsi="Liberation Serif" w:cs="Times New Roman"/>
              </w:rPr>
            </w:pPr>
            <w:r>
              <w:rPr>
                <w:rFonts w:cs="Times New Roman" w:ascii="Liberation Serif" w:hAnsi="Liberation Serif"/>
              </w:rPr>
              <w:t>в связи с невыполнением условий соглашений, в том числе по софинан-сированию расходов</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3430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По оплате товаров, работ, услуг, всего</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4000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rHeight w:val="334" w:hRule="atLeast"/>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из них:</w:t>
            </w:r>
          </w:p>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по публичным договорам</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4100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По оплате прочих расходов, всего</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5000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из них:</w:t>
            </w:r>
          </w:p>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по выплатам, связанным с причинением вреда гражданам</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5100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right"/>
              <w:rPr>
                <w:rFonts w:ascii="Liberation Serif" w:hAnsi="Liberation Serif" w:cs="Times New Roman"/>
              </w:rPr>
            </w:pPr>
            <w:r>
              <w:rPr>
                <w:rFonts w:cs="Times New Roman" w:ascii="Liberation Serif" w:hAnsi="Liberation Serif"/>
              </w:rPr>
              <w:t>Итого</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9000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2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bl>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tbl>
      <w:tblPr>
        <w:tblW w:w="14913" w:type="dxa"/>
        <w:jc w:val="left"/>
        <w:tblInd w:w="0" w:type="dxa"/>
        <w:tblLayout w:type="fixed"/>
        <w:tblCellMar>
          <w:top w:w="6" w:type="dxa"/>
          <w:left w:w="62" w:type="dxa"/>
          <w:bottom w:w="6" w:type="dxa"/>
          <w:right w:w="62" w:type="dxa"/>
        </w:tblCellMar>
      </w:tblPr>
      <w:tblGrid>
        <w:gridCol w:w="4314"/>
        <w:gridCol w:w="2718"/>
        <w:gridCol w:w="564"/>
        <w:gridCol w:w="2252"/>
        <w:gridCol w:w="562"/>
        <w:gridCol w:w="4503"/>
      </w:tblGrid>
      <w:tr>
        <w:trPr/>
        <w:tc>
          <w:tcPr>
            <w:tcW w:w="4314" w:type="dxa"/>
            <w:tcBorders/>
          </w:tcPr>
          <w:p>
            <w:pPr>
              <w:pStyle w:val="ConsPlusNormal"/>
              <w:widowControl w:val="false"/>
              <w:jc w:val="both"/>
              <w:rPr>
                <w:rFonts w:ascii="Liberation Serif" w:hAnsi="Liberation Serif" w:cs="Times New Roman"/>
              </w:rPr>
            </w:pPr>
            <w:r>
              <w:rPr>
                <w:rFonts w:cs="Times New Roman" w:ascii="Liberation Serif" w:hAnsi="Liberation Serif"/>
              </w:rPr>
              <w:t>Руководитель</w:t>
            </w:r>
          </w:p>
          <w:p>
            <w:pPr>
              <w:pStyle w:val="ConsPlusNormal"/>
              <w:widowControl w:val="false"/>
              <w:rPr>
                <w:rFonts w:ascii="Liberation Serif" w:hAnsi="Liberation Serif" w:cs="Times New Roman"/>
              </w:rPr>
            </w:pPr>
            <w:r>
              <w:rPr>
                <w:rFonts w:cs="Times New Roman" w:ascii="Liberation Serif" w:hAnsi="Liberation Serif"/>
              </w:rPr>
              <w:t>(уполномоченное лицо) Учреждения</w:t>
            </w:r>
          </w:p>
        </w:tc>
        <w:tc>
          <w:tcPr>
            <w:tcW w:w="2718"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4"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25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4503"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4314"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18"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564"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25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(подпись)</w:t>
            </w:r>
          </w:p>
        </w:tc>
        <w:tc>
          <w:tcPr>
            <w:tcW w:w="562"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4503"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(расшифровка подписи)</w:t>
            </w:r>
          </w:p>
        </w:tc>
      </w:tr>
      <w:tr>
        <w:trPr/>
        <w:tc>
          <w:tcPr>
            <w:tcW w:w="4314" w:type="dxa"/>
            <w:tcBorders/>
          </w:tcPr>
          <w:p>
            <w:pPr>
              <w:pStyle w:val="ConsPlusNormal"/>
              <w:widowControl w:val="false"/>
              <w:jc w:val="both"/>
              <w:rPr>
                <w:rFonts w:ascii="Liberation Serif" w:hAnsi="Liberation Serif" w:cs="Times New Roman"/>
              </w:rPr>
            </w:pPr>
            <w:r>
              <w:rPr>
                <w:rFonts w:cs="Times New Roman" w:ascii="Liberation Serif" w:hAnsi="Liberation Serif"/>
              </w:rPr>
              <w:t>Исполнитель</w:t>
            </w:r>
          </w:p>
        </w:tc>
        <w:tc>
          <w:tcPr>
            <w:tcW w:w="2718"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4"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252"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2"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4503"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4314"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18"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564"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25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(фамилия, инициалы)</w:t>
            </w:r>
          </w:p>
        </w:tc>
        <w:tc>
          <w:tcPr>
            <w:tcW w:w="562"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4503"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(телефон)</w:t>
            </w:r>
          </w:p>
        </w:tc>
      </w:tr>
      <w:tr>
        <w:trPr/>
        <w:tc>
          <w:tcPr>
            <w:tcW w:w="4314" w:type="dxa"/>
            <w:tcBorders/>
          </w:tcPr>
          <w:p>
            <w:pPr>
              <w:pStyle w:val="ConsPlusNormal"/>
              <w:widowControl w:val="false"/>
              <w:jc w:val="both"/>
              <w:rPr>
                <w:rFonts w:ascii="Liberation Serif" w:hAnsi="Liberation Serif" w:cs="Times New Roman"/>
              </w:rPr>
            </w:pPr>
            <w:r>
              <w:rPr>
                <w:rFonts w:cs="Times New Roman" w:ascii="Liberation Serif" w:hAnsi="Liberation Serif"/>
              </w:rPr>
              <w:t>"__" __________ 20__ г.</w:t>
            </w:r>
          </w:p>
        </w:tc>
        <w:tc>
          <w:tcPr>
            <w:tcW w:w="10599" w:type="dxa"/>
            <w:gridSpan w:val="5"/>
            <w:tcBorders/>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ind w:left="0" w:right="0" w:firstLine="539"/>
        <w:jc w:val="both"/>
        <w:rPr>
          <w:rFonts w:ascii="Liberation Serif" w:hAnsi="Liberation Serif" w:cs="Times New Roman"/>
        </w:rPr>
      </w:pPr>
      <w:r>
        <w:rPr>
          <w:rFonts w:cs="Times New Roman" w:ascii="Liberation Serif" w:hAnsi="Liberation Serif"/>
        </w:rPr>
        <w:t>--------------------------------</w:t>
      </w:r>
    </w:p>
    <w:p>
      <w:pPr>
        <w:pStyle w:val="ConsPlusNormal"/>
        <w:ind w:left="0" w:right="0" w:firstLine="539"/>
        <w:jc w:val="both"/>
        <w:rPr>
          <w:rFonts w:ascii="Liberation Serif" w:hAnsi="Liberation Serif" w:cs="Times New Roman"/>
        </w:rPr>
      </w:pPr>
      <w:bookmarkStart w:id="19" w:name="P973"/>
      <w:bookmarkEnd w:id="19"/>
      <w:r>
        <w:rPr>
          <w:rFonts w:cs="Times New Roman" w:ascii="Liberation Serif" w:hAnsi="Liberation Serif"/>
        </w:rPr>
        <w:t>&lt;3&gt; Указываются предельно допустимые значения, установленные органом, осуществляющим функции учредителя.</w:t>
      </w:r>
    </w:p>
    <w:p>
      <w:pPr>
        <w:pStyle w:val="ConsPlusNormal"/>
        <w:ind w:left="0" w:right="0" w:firstLine="539"/>
        <w:jc w:val="both"/>
        <w:rPr>
          <w:rFonts w:ascii="Liberation Serif" w:hAnsi="Liberation Serif" w:cs="Times New Roman"/>
        </w:rPr>
      </w:pPr>
      <w:bookmarkStart w:id="20" w:name="P974"/>
      <w:bookmarkEnd w:id="20"/>
      <w:r>
        <w:rPr>
          <w:rFonts w:cs="Times New Roman" w:ascii="Liberation Serif" w:hAnsi="Liberation Serif"/>
        </w:rPr>
        <w:t>&lt;4&gt; Заполняется в случае, если значения просроченной кредиторской задолженности установлены органом, осуществляющим функции учредителя, в абсолютных значениях (рублях).</w:t>
      </w:r>
    </w:p>
    <w:p>
      <w:pPr>
        <w:pStyle w:val="ConsPlusNormal"/>
        <w:ind w:left="0" w:right="0" w:firstLine="539"/>
        <w:jc w:val="both"/>
        <w:rPr>
          <w:rFonts w:ascii="Liberation Serif" w:hAnsi="Liberation Serif" w:cs="Times New Roman"/>
        </w:rPr>
      </w:pPr>
      <w:bookmarkStart w:id="21" w:name="P975"/>
      <w:bookmarkEnd w:id="21"/>
      <w:r>
        <w:rPr>
          <w:rFonts w:cs="Times New Roman" w:ascii="Liberation Serif" w:hAnsi="Liberation Serif"/>
        </w:rPr>
        <w:t>&lt;5&gt; Заполняется в случае, если значения просроченной кредиторской задолженности установлены органом, осуществляющим функции учредителя, в процентах от общей суммы кредиторской задолженности.</w:t>
      </w:r>
    </w:p>
    <w:p>
      <w:pPr>
        <w:pStyle w:val="ConsPlusNormal"/>
        <w:ind w:left="0" w:right="0" w:firstLine="539"/>
        <w:jc w:val="both"/>
        <w:rPr>
          <w:rFonts w:ascii="Liberation Serif" w:hAnsi="Liberation Serif" w:cs="Times New Roman"/>
        </w:rPr>
      </w:pPr>
      <w:bookmarkStart w:id="22" w:name="P976"/>
      <w:bookmarkEnd w:id="22"/>
      <w:r>
        <w:rPr>
          <w:rFonts w:cs="Times New Roman" w:ascii="Liberation Serif" w:hAnsi="Liberation Serif"/>
        </w:rPr>
        <w:t>&lt;6&gt; Указывается общая сумма увеличения или уменьшения кредиторской задолженности.</w:t>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Сведения</w:t>
      </w:r>
    </w:p>
    <w:p>
      <w:pPr>
        <w:pStyle w:val="ConsPlusNormal"/>
        <w:jc w:val="center"/>
        <w:rPr>
          <w:rFonts w:ascii="Liberation Serif" w:hAnsi="Liberation Serif" w:cs="Times New Roman"/>
        </w:rPr>
      </w:pPr>
      <w:r>
        <w:rPr>
          <w:rFonts w:cs="Times New Roman" w:ascii="Liberation Serif" w:hAnsi="Liberation Serif"/>
        </w:rPr>
        <w:t>о задолженности по ущербу, недостачам, хищениям денежных средств и материальных ценностей</w:t>
      </w:r>
    </w:p>
    <w:p>
      <w:pPr>
        <w:pStyle w:val="ConsPlusNormal"/>
        <w:jc w:val="both"/>
        <w:rPr>
          <w:rFonts w:ascii="Liberation Serif" w:hAnsi="Liberation Serif" w:cs="Times New Roman"/>
        </w:rPr>
      </w:pPr>
      <w:r>
        <w:rPr>
          <w:rFonts w:cs="Times New Roman" w:ascii="Liberation Serif" w:hAnsi="Liberation Serif"/>
        </w:rPr>
      </w:r>
    </w:p>
    <w:tbl>
      <w:tblPr>
        <w:tblW w:w="9071" w:type="dxa"/>
        <w:jc w:val="center"/>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14">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tbl>
      <w:tblPr>
        <w:tblW w:w="15735" w:type="dxa"/>
        <w:jc w:val="left"/>
        <w:tblInd w:w="-364" w:type="dxa"/>
        <w:tblLayout w:type="fixed"/>
        <w:tblCellMar>
          <w:top w:w="6" w:type="dxa"/>
          <w:left w:w="62" w:type="dxa"/>
          <w:bottom w:w="6" w:type="dxa"/>
          <w:right w:w="62" w:type="dxa"/>
        </w:tblCellMar>
      </w:tblPr>
      <w:tblGrid>
        <w:gridCol w:w="2268"/>
        <w:gridCol w:w="710"/>
        <w:gridCol w:w="850"/>
        <w:gridCol w:w="1133"/>
        <w:gridCol w:w="709"/>
        <w:gridCol w:w="1277"/>
        <w:gridCol w:w="1134"/>
        <w:gridCol w:w="708"/>
        <w:gridCol w:w="708"/>
        <w:gridCol w:w="1135"/>
        <w:gridCol w:w="1134"/>
        <w:gridCol w:w="567"/>
        <w:gridCol w:w="1417"/>
        <w:gridCol w:w="710"/>
        <w:gridCol w:w="1275"/>
      </w:tblGrid>
      <w:tr>
        <w:trPr>
          <w:trHeight w:val="20" w:hRule="atLeast"/>
        </w:trPr>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 xml:space="preserve">Наименование </w:t>
            </w:r>
          </w:p>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показателя</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Код строки</w:t>
            </w:r>
          </w:p>
        </w:tc>
        <w:tc>
          <w:tcPr>
            <w:tcW w:w="198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Остаток задолженности по возмещению ущерба на начало года</w:t>
            </w:r>
          </w:p>
        </w:tc>
        <w:tc>
          <w:tcPr>
            <w:tcW w:w="312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Выявлено недостач, хищений, нанесения ущерба</w:t>
            </w:r>
          </w:p>
        </w:tc>
        <w:tc>
          <w:tcPr>
            <w:tcW w:w="3685"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 xml:space="preserve">Возмещено недостач, хищений, </w:t>
            </w:r>
          </w:p>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нанесения ущерба</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Списано</w:t>
            </w:r>
          </w:p>
        </w:tc>
        <w:tc>
          <w:tcPr>
            <w:tcW w:w="198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Остаток задолженности по возмещению ущерба на конец отчетного периода</w:t>
            </w:r>
          </w:p>
        </w:tc>
      </w:tr>
      <w:tr>
        <w:trPr>
          <w:trHeight w:val="20" w:hRule="atLeast"/>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всего</w:t>
            </w:r>
          </w:p>
        </w:tc>
        <w:tc>
          <w:tcPr>
            <w:tcW w:w="113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из него на взыскании в службе судебных приставов</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всего</w:t>
            </w:r>
          </w:p>
        </w:tc>
        <w:tc>
          <w:tcPr>
            <w:tcW w:w="241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 том числе:</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всего</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из них взыскано с виновных лиц</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страховыми организа-циями</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всего</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из них в связи с прекращением взыскания по исполнитель-ным листам</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всего</w:t>
            </w:r>
          </w:p>
        </w:tc>
        <w:tc>
          <w:tcPr>
            <w:tcW w:w="127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из него на взыскании в службе судебных приставов</w:t>
            </w:r>
          </w:p>
        </w:tc>
      </w:tr>
      <w:tr>
        <w:trPr>
          <w:trHeight w:val="737" w:hRule="atLeast"/>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виновные лица установлены</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ind w:left="-62" w:right="-62" w:hanging="0"/>
              <w:jc w:val="center"/>
              <w:rPr>
                <w:rFonts w:ascii="Liberation Serif" w:hAnsi="Liberation Serif" w:cs="Times New Roman"/>
              </w:rPr>
            </w:pPr>
            <w:r>
              <w:rPr>
                <w:rFonts w:cs="Times New Roman" w:ascii="Liberation Serif" w:hAnsi="Liberation Serif"/>
              </w:rPr>
              <w:t>виновные лица не установлены</w:t>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всего</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из них по решению суда</w:t>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265" w:hRule="atLeast"/>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3</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4</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5</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7</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8</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9</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12</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13</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14</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15</w:t>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Недостача, хищение денежных средств, 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том числе:</w:t>
            </w:r>
          </w:p>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связи с хищением (кражами)</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0110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567" w:right="0" w:hanging="0"/>
              <w:rPr>
                <w:rFonts w:ascii="Liberation Serif" w:hAnsi="Liberation Serif" w:cs="Times New Roman"/>
              </w:rPr>
            </w:pPr>
            <w:r>
              <w:rPr>
                <w:rFonts w:cs="Times New Roman" w:ascii="Liberation Serif" w:hAnsi="Liberation Serif"/>
              </w:rPr>
              <w:t>из них:</w:t>
            </w:r>
          </w:p>
          <w:p>
            <w:pPr>
              <w:pStyle w:val="ConsPlusNormal"/>
              <w:widowControl w:val="false"/>
              <w:spacing w:lineRule="auto" w:line="228"/>
              <w:ind w:left="567" w:right="0" w:hanging="0"/>
              <w:rPr>
                <w:rFonts w:ascii="Liberation Serif" w:hAnsi="Liberation Serif" w:cs="Times New Roman"/>
              </w:rPr>
            </w:pPr>
            <w:r>
              <w:rPr>
                <w:rFonts w:cs="Times New Roman" w:ascii="Liberation Serif" w:hAnsi="Liberation Serif"/>
              </w:rPr>
              <w:t>возбуждено уголовных дел (находится в следственных органах)</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0111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x</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x</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связи с выявлением при обработке наличных денег денежных знаков, имеющих признаки подделки</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0120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связи с банкротством кредитной организации</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0130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Ущерб имуществу (за исключением денежных средств)</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0200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62" w:hanging="0"/>
              <w:rPr>
                <w:rFonts w:ascii="Liberation Serif" w:hAnsi="Liberation Serif" w:cs="Times New Roman"/>
              </w:rPr>
            </w:pPr>
            <w:r>
              <w:rPr>
                <w:rFonts w:cs="Times New Roman" w:ascii="Liberation Serif" w:hAnsi="Liberation Serif"/>
              </w:rPr>
              <w:t>в том числе:</w:t>
            </w:r>
          </w:p>
          <w:p>
            <w:pPr>
              <w:pStyle w:val="ConsPlusNormal"/>
              <w:widowControl w:val="false"/>
              <w:spacing w:lineRule="auto" w:line="228"/>
              <w:ind w:left="283" w:right="-62" w:hanging="0"/>
              <w:rPr>
                <w:rFonts w:ascii="Liberation Serif" w:hAnsi="Liberation Serif" w:cs="Times New Roman"/>
              </w:rPr>
            </w:pPr>
            <w:r>
              <w:rPr>
                <w:rFonts w:cs="Times New Roman" w:ascii="Liberation Serif" w:hAnsi="Liberation Serif"/>
              </w:rPr>
              <w:t>в связи с недостача-ми, включая хищения (кражи)</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0210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567" w:right="-62" w:hanging="0"/>
              <w:rPr>
                <w:rFonts w:ascii="Liberation Serif" w:hAnsi="Liberation Serif" w:cs="Times New Roman"/>
              </w:rPr>
            </w:pPr>
            <w:r>
              <w:rPr>
                <w:rFonts w:cs="Times New Roman" w:ascii="Liberation Serif" w:hAnsi="Liberation Serif"/>
              </w:rPr>
              <w:t>из них:</w:t>
            </w:r>
          </w:p>
          <w:p>
            <w:pPr>
              <w:pStyle w:val="ConsPlusNormal"/>
              <w:widowControl w:val="false"/>
              <w:spacing w:lineRule="auto" w:line="228"/>
              <w:ind w:left="567" w:right="-62" w:hanging="0"/>
              <w:rPr>
                <w:rFonts w:ascii="Liberation Serif" w:hAnsi="Liberation Serif"/>
              </w:rPr>
            </w:pPr>
            <w:r>
              <w:rPr>
                <w:rFonts w:cs="Times New Roman" w:ascii="Liberation Serif" w:hAnsi="Liberation Serif"/>
              </w:rPr>
              <w:t>возбуждено уголовных дел (находится в следственных органах)</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0211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62" w:hanging="0"/>
              <w:rPr>
                <w:rFonts w:ascii="Liberation Serif" w:hAnsi="Liberation Serif" w:cs="Times New Roman"/>
              </w:rPr>
            </w:pPr>
            <w:r>
              <w:rPr>
                <w:rFonts w:cs="Times New Roman" w:ascii="Liberation Serif" w:hAnsi="Liberation Serif"/>
              </w:rPr>
              <w:t>в связи с нарушени-ем правил хранения</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0220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62" w:hanging="0"/>
              <w:rPr>
                <w:rFonts w:ascii="Liberation Serif" w:hAnsi="Liberation Serif" w:cs="Times New Roman"/>
              </w:rPr>
            </w:pPr>
            <w:r>
              <w:rPr>
                <w:rFonts w:cs="Times New Roman" w:ascii="Liberation Serif" w:hAnsi="Liberation Serif"/>
              </w:rPr>
              <w:t>в связи с нанесением ущерба техническому состоянию объекта</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0230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rPr>
                <w:rFonts w:ascii="Liberation Serif" w:hAnsi="Liberation Serif" w:cs="Times New Roman"/>
              </w:rPr>
            </w:pPr>
            <w:r>
              <w:rPr>
                <w:rFonts w:cs="Times New Roman" w:ascii="Liberation Serif" w:hAnsi="Liberation Serif"/>
              </w:rPr>
              <w:t>В связи с нарушением условий договоров (контрактов)</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0300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rHeight w:val="826" w:hRule="atLeast"/>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том числе:</w:t>
            </w:r>
          </w:p>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связи с нарушением сроков (начислено пени, штрафов, неустойки)</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0310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rHeight w:val="79" w:hRule="atLeast"/>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ind w:left="283" w:right="0" w:hanging="0"/>
              <w:rPr>
                <w:rFonts w:ascii="Liberation Serif" w:hAnsi="Liberation Serif" w:cs="Times New Roman"/>
              </w:rPr>
            </w:pPr>
            <w:r>
              <w:rPr>
                <w:rFonts w:cs="Times New Roman" w:ascii="Liberation Serif" w:hAnsi="Liberation Serif"/>
              </w:rPr>
              <w:t>в связи с невыполнением условий о возврате предоплаты (аванса)</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0320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right"/>
              <w:rPr>
                <w:rFonts w:ascii="Liberation Serif" w:hAnsi="Liberation Serif" w:cs="Times New Roman"/>
              </w:rPr>
            </w:pPr>
            <w:r>
              <w:rPr>
                <w:rFonts w:cs="Times New Roman" w:ascii="Liberation Serif" w:hAnsi="Liberation Serif"/>
              </w:rPr>
              <w:t>Итого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jc w:val="center"/>
              <w:rPr>
                <w:rFonts w:ascii="Liberation Serif" w:hAnsi="Liberation Serif" w:cs="Times New Roman"/>
              </w:rPr>
            </w:pPr>
            <w:r>
              <w:rPr>
                <w:rFonts w:cs="Times New Roman" w:ascii="Liberation Serif" w:hAnsi="Liberation Serif"/>
              </w:rPr>
              <w:t>9000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rPr>
                <w:rFonts w:ascii="Liberation Serif" w:hAnsi="Liberation Serif" w:cs="Times New Roman"/>
              </w:rPr>
            </w:pPr>
            <w:r>
              <w:rPr>
                <w:rFonts w:cs="Times New Roman" w:ascii="Liberation Serif" w:hAnsi="Liberation Serif"/>
              </w:rPr>
            </w:r>
          </w:p>
        </w:tc>
      </w:tr>
    </w:tbl>
    <w:p>
      <w:pPr>
        <w:pStyle w:val="ConsPlusNormal"/>
        <w:rPr>
          <w:rFonts w:ascii="Liberation Serif" w:hAnsi="Liberation Serif" w:cs="Times New Roman"/>
        </w:rPr>
      </w:pPr>
      <w:r>
        <w:rPr>
          <w:rFonts w:cs="Times New Roman" w:ascii="Liberation Serif" w:hAnsi="Liberation Serif"/>
        </w:rPr>
      </w:r>
    </w:p>
    <w:p>
      <w:pPr>
        <w:pStyle w:val="ConsPlusNormal"/>
        <w:rPr>
          <w:rFonts w:ascii="Liberation Serif" w:hAnsi="Liberation Serif" w:cs="Times New Roman"/>
        </w:rPr>
      </w:pPr>
      <w:r>
        <w:rPr>
          <w:rFonts w:cs="Times New Roman" w:ascii="Liberation Serif" w:hAnsi="Liberation Serif"/>
        </w:rPr>
      </w:r>
    </w:p>
    <w:tbl>
      <w:tblPr>
        <w:tblW w:w="9014" w:type="dxa"/>
        <w:jc w:val="left"/>
        <w:tblInd w:w="0" w:type="dxa"/>
        <w:tblLayout w:type="fixed"/>
        <w:tblCellMar>
          <w:top w:w="6" w:type="dxa"/>
          <w:left w:w="62" w:type="dxa"/>
          <w:bottom w:w="6" w:type="dxa"/>
          <w:right w:w="62" w:type="dxa"/>
        </w:tblCellMar>
      </w:tblPr>
      <w:tblGrid>
        <w:gridCol w:w="2607"/>
        <w:gridCol w:w="1644"/>
        <w:gridCol w:w="340"/>
        <w:gridCol w:w="1361"/>
        <w:gridCol w:w="340"/>
        <w:gridCol w:w="2722"/>
      </w:tblGrid>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Руководитель</w:t>
            </w:r>
          </w:p>
          <w:p>
            <w:pPr>
              <w:pStyle w:val="ConsPlusNormal"/>
              <w:widowControl w:val="false"/>
              <w:rPr>
                <w:rFonts w:ascii="Liberation Serif" w:hAnsi="Liberation Serif" w:cs="Times New Roman"/>
              </w:rPr>
            </w:pPr>
            <w:r>
              <w:rPr>
                <w:rFonts w:cs="Times New Roman" w:ascii="Liberation Serif" w:hAnsi="Liberation Serif"/>
              </w:rPr>
              <w:t>(уполномоченное лицо) Учреждения</w:t>
            </w:r>
          </w:p>
        </w:tc>
        <w:tc>
          <w:tcPr>
            <w:tcW w:w="1644"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(подпись)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(расшифровка подписи)</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Исполнитель</w:t>
            </w:r>
          </w:p>
        </w:tc>
        <w:tc>
          <w:tcPr>
            <w:tcW w:w="1644"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(фамилия, инициалы)</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(телефон)</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"__" __________ 20__ г.</w:t>
            </w:r>
          </w:p>
        </w:tc>
        <w:tc>
          <w:tcPr>
            <w:tcW w:w="6407" w:type="dxa"/>
            <w:gridSpan w:val="5"/>
            <w:tcBorders/>
          </w:tcPr>
          <w:p>
            <w:pPr>
              <w:pStyle w:val="ConsPlusNormal"/>
              <w:widowControl w:val="false"/>
              <w:rPr>
                <w:rFonts w:ascii="Liberation Serif" w:hAnsi="Liberation Serif" w:cs="Times New Roman"/>
              </w:rPr>
            </w:pPr>
            <w:r>
              <w:rPr>
                <w:rFonts w:cs="Times New Roman" w:ascii="Liberation Serif" w:hAnsi="Liberation Serif"/>
              </w:rPr>
            </w:r>
          </w:p>
        </w:tc>
      </w:tr>
    </w:tbl>
    <w:p>
      <w:pPr>
        <w:sectPr>
          <w:type w:val="nextPage"/>
          <w:pgSz w:orient="landscape" w:w="16838" w:h="11906"/>
          <w:pgMar w:left="1134" w:right="1134" w:gutter="0" w:header="0" w:top="1701" w:footer="0" w:bottom="850"/>
          <w:pgNumType w:fmt="decimal"/>
          <w:formProt w:val="false"/>
          <w:textDirection w:val="lrTb"/>
          <w:docGrid w:type="default" w:linePitch="100" w:charSpace="0"/>
        </w:sectPr>
      </w:pP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Сведения о численности сотрудников и оплате труда</w:t>
      </w:r>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102" w:type="dxa"/>
          <w:left w:w="62" w:type="dxa"/>
          <w:bottom w:w="102"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15">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t>Раздел 1. Сведения о численности сотрудников</w:t>
      </w:r>
    </w:p>
    <w:p>
      <w:pPr>
        <w:sectPr>
          <w:type w:val="nextPage"/>
          <w:pgSz w:w="11906" w:h="16838"/>
          <w:pgMar w:left="1701" w:right="850" w:gutter="0" w:header="0" w:top="1134" w:footer="0" w:bottom="1134"/>
          <w:pgNumType w:fmt="decimal"/>
          <w:formProt w:val="false"/>
          <w:textDirection w:val="lrTb"/>
          <w:docGrid w:type="default" w:linePitch="100" w:charSpace="0"/>
        </w:sectPr>
        <w:pStyle w:val="ConsPlusNormal"/>
        <w:jc w:val="both"/>
        <w:rPr>
          <w:rFonts w:ascii="Liberation Serif" w:hAnsi="Liberation Serif" w:cs="Times New Roman"/>
        </w:rPr>
      </w:pPr>
      <w:r>
        <w:rPr>
          <w:rFonts w:cs="Times New Roman" w:ascii="Liberation Serif" w:hAnsi="Liberation Serif"/>
        </w:rPr>
      </w:r>
    </w:p>
    <w:tbl>
      <w:tblPr>
        <w:tblW w:w="16018" w:type="dxa"/>
        <w:jc w:val="left"/>
        <w:tblInd w:w="-647" w:type="dxa"/>
        <w:tblLayout w:type="fixed"/>
        <w:tblCellMar>
          <w:top w:w="6" w:type="dxa"/>
          <w:left w:w="62" w:type="dxa"/>
          <w:bottom w:w="6" w:type="dxa"/>
          <w:right w:w="62" w:type="dxa"/>
        </w:tblCellMar>
      </w:tblPr>
      <w:tblGrid>
        <w:gridCol w:w="1843"/>
        <w:gridCol w:w="567"/>
        <w:gridCol w:w="426"/>
        <w:gridCol w:w="1133"/>
        <w:gridCol w:w="567"/>
        <w:gridCol w:w="993"/>
        <w:gridCol w:w="282"/>
        <w:gridCol w:w="567"/>
        <w:gridCol w:w="1701"/>
        <w:gridCol w:w="1560"/>
        <w:gridCol w:w="993"/>
        <w:gridCol w:w="849"/>
        <w:gridCol w:w="1560"/>
        <w:gridCol w:w="425"/>
        <w:gridCol w:w="1134"/>
        <w:gridCol w:w="567"/>
        <w:gridCol w:w="851"/>
      </w:tblGrid>
      <w:tr>
        <w:trPr/>
        <w:tc>
          <w:tcPr>
            <w:tcW w:w="184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Группы персонала (категория персонала)</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Код строки</w:t>
            </w:r>
          </w:p>
        </w:tc>
        <w:tc>
          <w:tcPr>
            <w:tcW w:w="3119"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Штатная численность на начало года</w:t>
            </w:r>
          </w:p>
        </w:tc>
        <w:tc>
          <w:tcPr>
            <w:tcW w:w="5103"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Средняя численность сотрудников за отчетный период</w:t>
            </w:r>
          </w:p>
        </w:tc>
        <w:tc>
          <w:tcPr>
            <w:tcW w:w="240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pPr>
            <w:r>
              <w:rPr>
                <w:rFonts w:cs="Times New Roman" w:ascii="Liberation Serif" w:hAnsi="Liberation Serif"/>
              </w:rPr>
              <w:t xml:space="preserve">По договорам гражданско-правового характера </w:t>
            </w:r>
            <w:hyperlink w:anchor="P2141">
              <w:r>
                <w:rPr>
                  <w:rFonts w:cs="Times New Roman" w:ascii="Liberation Serif" w:hAnsi="Liberation Serif"/>
                  <w:color w:val="0000FF"/>
                </w:rPr>
                <w:t>&lt;9&gt;</w:t>
              </w:r>
            </w:hyperlink>
          </w:p>
        </w:tc>
        <w:tc>
          <w:tcPr>
            <w:tcW w:w="2977"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Штатная численность на конец отчетного периода</w:t>
            </w:r>
          </w:p>
        </w:tc>
      </w:tr>
      <w:tr>
        <w:trPr/>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установлено штатным расписанием</w:t>
            </w:r>
          </w:p>
        </w:tc>
        <w:tc>
          <w:tcPr>
            <w:tcW w:w="156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 том числе:</w:t>
            </w:r>
          </w:p>
        </w:tc>
        <w:tc>
          <w:tcPr>
            <w:tcW w:w="282"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62" w:right="-62" w:hanging="0"/>
              <w:contextualSpacing/>
              <w:jc w:val="center"/>
              <w:rPr/>
            </w:pPr>
            <w:r>
              <w:rPr>
                <w:rFonts w:cs="Times New Roman" w:ascii="Liberation Serif" w:hAnsi="Liberation Serif"/>
              </w:rPr>
              <w:t xml:space="preserve">всего </w:t>
            </w:r>
            <w:hyperlink w:anchor="P2139">
              <w:r>
                <w:rPr>
                  <w:rFonts w:cs="Times New Roman" w:ascii="Liberation Serif" w:hAnsi="Liberation Serif"/>
                  <w:color w:val="0000FF"/>
                </w:rPr>
                <w:t>&lt;7&gt;</w:t>
              </w:r>
            </w:hyperlink>
          </w:p>
        </w:tc>
        <w:tc>
          <w:tcPr>
            <w:tcW w:w="4821"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 том числе:</w:t>
            </w:r>
          </w:p>
        </w:tc>
        <w:tc>
          <w:tcPr>
            <w:tcW w:w="240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 том числе:</w:t>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установлено штатным расписанием</w:t>
            </w:r>
          </w:p>
        </w:tc>
        <w:tc>
          <w:tcPr>
            <w:tcW w:w="14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 том числе:</w:t>
            </w:r>
          </w:p>
        </w:tc>
      </w:tr>
      <w:tr>
        <w:trPr/>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113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из нее</w:t>
            </w:r>
          </w:p>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по основным видам деятель-ности</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заме-щено</w:t>
            </w:r>
          </w:p>
        </w:tc>
        <w:tc>
          <w:tcPr>
            <w:tcW w:w="99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вакантных должнос-тей</w:t>
            </w:r>
          </w:p>
        </w:tc>
        <w:tc>
          <w:tcPr>
            <w:tcW w:w="28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26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по основному месту работы</w:t>
            </w:r>
          </w:p>
        </w:tc>
        <w:tc>
          <w:tcPr>
            <w:tcW w:w="15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pPr>
            <w:r>
              <w:rPr>
                <w:rFonts w:cs="Times New Roman" w:ascii="Liberation Serif" w:hAnsi="Liberation Serif"/>
              </w:rPr>
              <w:t xml:space="preserve">по внутреннему совместитель-ству (по совмещению должностей) </w:t>
            </w:r>
            <w:hyperlink w:anchor="P2140">
              <w:r>
                <w:rPr>
                  <w:rFonts w:cs="Times New Roman" w:ascii="Liberation Serif" w:hAnsi="Liberation Serif"/>
                  <w:color w:val="0000FF"/>
                </w:rPr>
                <w:t>&lt;8&gt;</w:t>
              </w:r>
            </w:hyperlink>
          </w:p>
        </w:tc>
        <w:tc>
          <w:tcPr>
            <w:tcW w:w="99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по внешнему совмести-тельству</w:t>
            </w:r>
          </w:p>
        </w:tc>
        <w:tc>
          <w:tcPr>
            <w:tcW w:w="84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pPr>
            <w:r>
              <w:rPr>
                <w:rFonts w:cs="Times New Roman" w:ascii="Liberation Serif" w:hAnsi="Liberation Serif"/>
              </w:rPr>
              <w:t xml:space="preserve">сотруд-ники учрежде-ния </w:t>
            </w:r>
            <w:hyperlink w:anchor="P2142">
              <w:r>
                <w:rPr>
                  <w:rFonts w:cs="Times New Roman" w:ascii="Liberation Serif" w:hAnsi="Liberation Serif"/>
                  <w:color w:val="0000FF"/>
                </w:rPr>
                <w:t>&lt;10&gt;</w:t>
              </w:r>
            </w:hyperlink>
          </w:p>
        </w:tc>
        <w:tc>
          <w:tcPr>
            <w:tcW w:w="15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pPr>
            <w:r>
              <w:rPr>
                <w:rFonts w:cs="Times New Roman" w:ascii="Liberation Serif" w:hAnsi="Liberation Serif"/>
              </w:rPr>
              <w:t xml:space="preserve">физические лица, не являющиеся сотрудниками учреждения </w:t>
            </w:r>
            <w:hyperlink w:anchor="P2143">
              <w:r>
                <w:rPr>
                  <w:rFonts w:cs="Times New Roman" w:ascii="Liberation Serif" w:hAnsi="Liberation Serif"/>
                  <w:color w:val="0000FF"/>
                </w:rPr>
                <w:t>&lt;11&gt;</w:t>
              </w:r>
            </w:hyperlink>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из нее</w:t>
            </w:r>
          </w:p>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по основным видам деятель-ности</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заме-щено</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вакант-ных должнос-тей</w:t>
            </w:r>
          </w:p>
        </w:tc>
      </w:tr>
      <w:tr>
        <w:trPr/>
        <w:tc>
          <w:tcPr>
            <w:tcW w:w="184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8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ind w:left="-62" w:right="-62" w:hanging="0"/>
              <w:contextualSpacing/>
              <w:jc w:val="center"/>
              <w:rPr>
                <w:rFonts w:ascii="Liberation Serif" w:hAnsi="Liberation Serif" w:cs="Times New Roman"/>
              </w:rPr>
            </w:pPr>
            <w:r>
              <w:rPr>
                <w:rFonts w:cs="Times New Roman" w:ascii="Liberation Serif" w:hAnsi="Liberation Serif"/>
              </w:rPr>
              <w:t>из нее по основ-ным видам деятельности</w:t>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4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84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2</w:t>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3</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4</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5</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6</w:t>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7</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8</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9</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10</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11</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12</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13</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14</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15</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16</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17</w:t>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0" w:right="-62" w:hanging="0"/>
              <w:contextualSpacing/>
              <w:rPr/>
            </w:pPr>
            <w:r>
              <w:rPr>
                <w:rFonts w:cs="Times New Roman" w:ascii="Liberation Serif" w:hAnsi="Liberation Serif"/>
              </w:rPr>
              <w:t xml:space="preserve">Основной персонал </w:t>
            </w:r>
            <w:hyperlink w:anchor="P2144">
              <w:r>
                <w:rPr>
                  <w:rFonts w:cs="Times New Roman" w:ascii="Liberation Serif" w:hAnsi="Liberation Serif"/>
                  <w:color w:val="0000FF"/>
                </w:rPr>
                <w:t>&lt;12&gt;</w:t>
              </w:r>
            </w:hyperlink>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1000</w:t>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pPr>
            <w:r>
              <w:rPr>
                <w:rFonts w:cs="Times New Roman" w:ascii="Liberation Serif" w:hAnsi="Liberation Serif"/>
              </w:rPr>
              <w:t xml:space="preserve">Вспомогательный персонал  </w:t>
            </w:r>
            <w:hyperlink w:anchor="P2146">
              <w:r>
                <w:rPr>
                  <w:rFonts w:cs="Times New Roman" w:ascii="Liberation Serif" w:hAnsi="Liberation Serif"/>
                  <w:color w:val="0000FF"/>
                </w:rPr>
                <w:t>&lt;13&gt;</w:t>
              </w:r>
            </w:hyperlink>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2000</w:t>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0" w:right="-62" w:hanging="0"/>
              <w:contextualSpacing/>
              <w:rPr/>
            </w:pPr>
            <w:r>
              <w:rPr>
                <w:rFonts w:cs="Times New Roman" w:ascii="Liberation Serif" w:hAnsi="Liberation Serif"/>
              </w:rPr>
              <w:t xml:space="preserve">Административно-управленческий персонал  </w:t>
            </w:r>
            <w:hyperlink w:anchor="P2147">
              <w:r>
                <w:rPr>
                  <w:rFonts w:cs="Times New Roman" w:ascii="Liberation Serif" w:hAnsi="Liberation Serif"/>
                  <w:color w:val="0000FF"/>
                </w:rPr>
                <w:t>&lt;14&gt;</w:t>
              </w:r>
            </w:hyperlink>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3000</w:t>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184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right"/>
              <w:rPr>
                <w:rFonts w:ascii="Liberation Serif" w:hAnsi="Liberation Serif" w:cs="Times New Roman"/>
              </w:rPr>
            </w:pPr>
            <w:r>
              <w:rPr>
                <w:rFonts w:cs="Times New Roman" w:ascii="Liberation Serif" w:hAnsi="Liberation Serif"/>
              </w:rPr>
              <w:t>Итого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9000</w:t>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bl>
    <w:p>
      <w:pPr>
        <w:pStyle w:val="ConsPlusNormal"/>
        <w:numPr>
          <w:ilvl w:val="0"/>
          <w:numId w:val="0"/>
        </w:numPr>
        <w:spacing w:lineRule="auto" w:line="228" w:before="0" w:after="0"/>
        <w:contextualSpacing/>
        <w:jc w:val="center"/>
        <w:outlineLvl w:val="3"/>
        <w:rPr>
          <w:rFonts w:ascii="Liberation Serif" w:hAnsi="Liberation Serif" w:cs="Times New Roman"/>
        </w:rPr>
      </w:pPr>
      <w:r>
        <w:rPr>
          <w:rFonts w:cs="Times New Roman" w:ascii="Liberation Serif" w:hAnsi="Liberation Serif"/>
        </w:rPr>
      </w:r>
    </w:p>
    <w:p>
      <w:pPr>
        <w:pStyle w:val="ConsPlusNormal"/>
        <w:numPr>
          <w:ilvl w:val="0"/>
          <w:numId w:val="0"/>
        </w:numPr>
        <w:spacing w:lineRule="auto" w:line="228" w:before="0" w:after="0"/>
        <w:contextualSpacing/>
        <w:jc w:val="center"/>
        <w:outlineLvl w:val="3"/>
        <w:rPr>
          <w:rFonts w:ascii="Liberation Serif" w:hAnsi="Liberation Serif" w:cs="Times New Roman"/>
        </w:rPr>
      </w:pPr>
      <w:r>
        <w:rPr>
          <w:rFonts w:cs="Times New Roman" w:ascii="Liberation Serif" w:hAnsi="Liberation Serif"/>
        </w:rPr>
        <w:t>Раздел 2. Сведения об оплате труда</w:t>
      </w:r>
    </w:p>
    <w:tbl>
      <w:tblPr>
        <w:tblW w:w="16018" w:type="dxa"/>
        <w:jc w:val="left"/>
        <w:tblInd w:w="-647" w:type="dxa"/>
        <w:tblLayout w:type="fixed"/>
        <w:tblCellMar>
          <w:top w:w="6" w:type="dxa"/>
          <w:left w:w="62" w:type="dxa"/>
          <w:bottom w:w="6" w:type="dxa"/>
          <w:right w:w="62" w:type="dxa"/>
        </w:tblCellMar>
      </w:tblPr>
      <w:tblGrid>
        <w:gridCol w:w="647"/>
        <w:gridCol w:w="2471"/>
        <w:gridCol w:w="567"/>
        <w:gridCol w:w="710"/>
        <w:gridCol w:w="708"/>
        <w:gridCol w:w="141"/>
        <w:gridCol w:w="1276"/>
        <w:gridCol w:w="284"/>
        <w:gridCol w:w="141"/>
        <w:gridCol w:w="1844"/>
        <w:gridCol w:w="142"/>
        <w:gridCol w:w="708"/>
        <w:gridCol w:w="851"/>
        <w:gridCol w:w="1701"/>
        <w:gridCol w:w="1701"/>
        <w:gridCol w:w="2126"/>
      </w:tblGrid>
      <w:tr>
        <w:trPr/>
        <w:tc>
          <w:tcPr>
            <w:tcW w:w="311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Группы персонала</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Код стро-ки</w:t>
            </w:r>
          </w:p>
        </w:tc>
        <w:tc>
          <w:tcPr>
            <w:tcW w:w="8506" w:type="dxa"/>
            <w:gridSpan w:val="11"/>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Фонд начисленной оплаты труда сотрудников за отчетный период, руб</w:t>
            </w:r>
          </w:p>
        </w:tc>
        <w:tc>
          <w:tcPr>
            <w:tcW w:w="382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pPr>
            <w:r>
              <w:rPr>
                <w:rFonts w:cs="Times New Roman" w:ascii="Liberation Serif" w:hAnsi="Liberation Serif"/>
              </w:rPr>
              <w:t xml:space="preserve">Начислено по договорам гражданско-правового характера, руб </w:t>
            </w:r>
            <w:hyperlink w:anchor="P2148">
              <w:r>
                <w:rPr>
                  <w:rFonts w:cs="Times New Roman" w:ascii="Liberation Serif" w:hAnsi="Liberation Serif"/>
                  <w:color w:val="0000FF"/>
                </w:rPr>
                <w:t>&lt;15&gt;</w:t>
              </w:r>
            </w:hyperlink>
          </w:p>
        </w:tc>
      </w:tr>
      <w:tr>
        <w:trPr/>
        <w:tc>
          <w:tcPr>
            <w:tcW w:w="311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всего</w:t>
            </w:r>
          </w:p>
        </w:tc>
        <w:tc>
          <w:tcPr>
            <w:tcW w:w="7796"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в том числе:</w:t>
            </w:r>
          </w:p>
        </w:tc>
        <w:tc>
          <w:tcPr>
            <w:tcW w:w="382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в том числе:</w:t>
            </w:r>
          </w:p>
        </w:tc>
      </w:tr>
      <w:tr>
        <w:trPr/>
        <w:tc>
          <w:tcPr>
            <w:tcW w:w="311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394"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по основному месту работы</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по внутреннему совместительству (совмещению должностей)</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по внешнему совместительству</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сотрудникам учреждения</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физическим лицам, не являющимися сотрудниками учреждения</w:t>
            </w:r>
          </w:p>
        </w:tc>
      </w:tr>
      <w:tr>
        <w:trPr/>
        <w:tc>
          <w:tcPr>
            <w:tcW w:w="311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всего</w:t>
            </w:r>
          </w:p>
        </w:tc>
        <w:tc>
          <w:tcPr>
            <w:tcW w:w="3686"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в том числе на условиях:</w:t>
            </w:r>
          </w:p>
        </w:tc>
        <w:tc>
          <w:tcPr>
            <w:tcW w:w="1701" w:type="dxa"/>
            <w:gridSpan w:val="3"/>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218" w:hRule="atLeast"/>
        </w:trPr>
        <w:tc>
          <w:tcPr>
            <w:tcW w:w="311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2" w:type="dxa"/>
            <w:gridSpan w:val="4"/>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полного рабочего времени</w:t>
            </w:r>
          </w:p>
        </w:tc>
        <w:tc>
          <w:tcPr>
            <w:tcW w:w="184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неполного рабочего времени</w:t>
            </w:r>
          </w:p>
        </w:tc>
        <w:tc>
          <w:tcPr>
            <w:tcW w:w="1701" w:type="dxa"/>
            <w:gridSpan w:val="3"/>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rHeight w:val="218" w:hRule="atLeast"/>
        </w:trPr>
        <w:tc>
          <w:tcPr>
            <w:tcW w:w="3118"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2" w:type="dxa"/>
            <w:gridSpan w:val="4"/>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gridSpan w:val="3"/>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2</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3</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4</w:t>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5</w:t>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6</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7</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8</w:t>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9</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10</w:t>
            </w:r>
          </w:p>
        </w:tc>
      </w:tr>
      <w:tr>
        <w:trPr/>
        <w:tc>
          <w:tcPr>
            <w:tcW w:w="3118"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28" w:before="0" w:after="0"/>
              <w:contextualSpacing/>
              <w:rPr/>
            </w:pPr>
            <w:r>
              <w:rPr>
                <w:rFonts w:cs="Times New Roman" w:ascii="Liberation Serif" w:hAnsi="Liberation Serif"/>
              </w:rPr>
              <w:t xml:space="preserve">Основной персонал  </w:t>
            </w:r>
            <w:hyperlink w:anchor="P2152">
              <w:r>
                <w:rPr>
                  <w:rFonts w:cs="Times New Roman" w:ascii="Liberation Serif" w:hAnsi="Liberation Serif"/>
                  <w:color w:val="0000FF"/>
                </w:rPr>
                <w:t>&lt;16&gt;</w:t>
              </w:r>
            </w:hyperlink>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118"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pPr>
            <w:r>
              <w:rPr>
                <w:rFonts w:cs="Times New Roman" w:ascii="Liberation Serif" w:hAnsi="Liberation Serif"/>
              </w:rPr>
              <w:t xml:space="preserve">Вспомогательный персонал, </w:t>
            </w:r>
            <w:hyperlink w:anchor="P2153">
              <w:r>
                <w:rPr>
                  <w:rFonts w:cs="Times New Roman" w:ascii="Liberation Serif" w:hAnsi="Liberation Serif"/>
                  <w:color w:val="0000FF"/>
                </w:rPr>
                <w:t>&lt;17&gt;</w:t>
              </w:r>
            </w:hyperlink>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2000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pPr>
            <w:r>
              <w:rPr>
                <w:rFonts w:cs="Times New Roman" w:ascii="Liberation Serif" w:hAnsi="Liberation Serif"/>
              </w:rPr>
              <w:t xml:space="preserve">Административно-управленчес-кий персонал  </w:t>
            </w:r>
            <w:hyperlink w:anchor="P2154">
              <w:r>
                <w:rPr>
                  <w:rFonts w:cs="Times New Roman" w:ascii="Liberation Serif" w:hAnsi="Liberation Serif"/>
                  <w:color w:val="0000FF"/>
                </w:rPr>
                <w:t>&lt;18&gt;</w:t>
              </w:r>
            </w:hyperlink>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3000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right"/>
              <w:rPr>
                <w:rFonts w:ascii="Liberation Serif" w:hAnsi="Liberation Serif" w:cs="Times New Roman"/>
              </w:rPr>
            </w:pPr>
            <w:r>
              <w:rPr>
                <w:rFonts w:cs="Times New Roman" w:ascii="Liberation Serif" w:hAnsi="Liberation Serif"/>
              </w:rPr>
              <w:t>Итого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9000</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2"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84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647" w:type="dxa"/>
            <w:tcBorders/>
            <w:tcMar>
              <w:top w:w="102" w:type="dxa"/>
              <w:bottom w:w="102" w:type="dxa"/>
            </w:tcMar>
          </w:tcPr>
          <w:p>
            <w:pPr>
              <w:pStyle w:val="ConsPlusNormal"/>
              <w:widowControl w:val="false"/>
              <w:spacing w:lineRule="auto" w:line="228" w:before="0" w:after="0"/>
              <w:contextualSpacing/>
              <w:jc w:val="both"/>
              <w:rPr>
                <w:rFonts w:ascii="Liberation Serif" w:hAnsi="Liberation Serif"/>
              </w:rPr>
            </w:pPr>
            <w:r>
              <w:rPr>
                <w:rFonts w:ascii="Liberation Serif" w:hAnsi="Liberation Serif"/>
              </w:rPr>
            </w:r>
          </w:p>
        </w:tc>
        <w:tc>
          <w:tcPr>
            <w:tcW w:w="4597" w:type="dxa"/>
            <w:gridSpan w:val="5"/>
            <w:tcBorders/>
          </w:tcPr>
          <w:p>
            <w:pPr>
              <w:pStyle w:val="ConsPlusNormal"/>
              <w:widowControl w:val="false"/>
              <w:spacing w:lineRule="auto" w:line="228" w:before="0" w:after="0"/>
              <w:contextualSpacing/>
              <w:jc w:val="both"/>
              <w:rPr>
                <w:rFonts w:ascii="Liberation Serif" w:hAnsi="Liberation Serif" w:cs="Times New Roman"/>
              </w:rPr>
            </w:pPr>
            <w:r>
              <w:rPr>
                <w:rFonts w:cs="Times New Roman" w:ascii="Liberation Serif" w:hAnsi="Liberation Serif"/>
              </w:rPr>
              <w:t>Руководитель (уполномоченное лицо) Учреждения</w:t>
            </w:r>
          </w:p>
        </w:tc>
        <w:tc>
          <w:tcPr>
            <w:tcW w:w="1276" w:type="dxa"/>
            <w:tcBorders>
              <w:bottom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4" w:type="dxa"/>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7" w:type="dxa"/>
            <w:gridSpan w:val="3"/>
            <w:tcBorders>
              <w:bottom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552" w:type="dxa"/>
            <w:gridSpan w:val="2"/>
            <w:tcBorders>
              <w:bottom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2126"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647" w:type="dxa"/>
            <w:tcBorders/>
            <w:tcMar>
              <w:top w:w="102" w:type="dxa"/>
              <w:bottom w:w="102" w:type="dxa"/>
            </w:tcMar>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597" w:type="dxa"/>
            <w:gridSpan w:val="5"/>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(должность)</w:t>
            </w:r>
          </w:p>
        </w:tc>
        <w:tc>
          <w:tcPr>
            <w:tcW w:w="284"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7" w:type="dxa"/>
            <w:gridSpan w:val="3"/>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(подпись)</w:t>
            </w:r>
          </w:p>
        </w:tc>
        <w:tc>
          <w:tcPr>
            <w:tcW w:w="708"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552" w:type="dxa"/>
            <w:gridSpan w:val="2"/>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(расшифровка подписи)</w:t>
            </w:r>
          </w:p>
        </w:tc>
        <w:tc>
          <w:tcPr>
            <w:tcW w:w="1701"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2126"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647" w:type="dxa"/>
            <w:tcBorders/>
            <w:tcMar>
              <w:top w:w="102" w:type="dxa"/>
              <w:bottom w:w="102" w:type="dxa"/>
            </w:tcMar>
          </w:tcPr>
          <w:p>
            <w:pPr>
              <w:pStyle w:val="ConsPlusNormal"/>
              <w:widowControl w:val="false"/>
              <w:spacing w:lineRule="auto" w:line="228" w:before="0" w:after="0"/>
              <w:contextualSpacing/>
              <w:jc w:val="both"/>
              <w:rPr>
                <w:rFonts w:ascii="Liberation Serif" w:hAnsi="Liberation Serif"/>
              </w:rPr>
            </w:pPr>
            <w:r>
              <w:rPr>
                <w:rFonts w:ascii="Liberation Serif" w:hAnsi="Liberation Serif"/>
              </w:rPr>
            </w:r>
          </w:p>
        </w:tc>
        <w:tc>
          <w:tcPr>
            <w:tcW w:w="4597" w:type="dxa"/>
            <w:gridSpan w:val="5"/>
            <w:tcBorders/>
          </w:tcPr>
          <w:p>
            <w:pPr>
              <w:pStyle w:val="ConsPlusNormal"/>
              <w:widowControl w:val="false"/>
              <w:spacing w:lineRule="auto" w:line="228" w:before="0" w:after="0"/>
              <w:contextualSpacing/>
              <w:jc w:val="both"/>
              <w:rPr>
                <w:rFonts w:ascii="Liberation Serif" w:hAnsi="Liberation Serif" w:cs="Times New Roman"/>
              </w:rPr>
            </w:pPr>
            <w:r>
              <w:rPr>
                <w:rFonts w:cs="Times New Roman" w:ascii="Liberation Serif" w:hAnsi="Liberation Serif"/>
              </w:rPr>
              <w:t>Исполнитель</w:t>
            </w:r>
          </w:p>
        </w:tc>
        <w:tc>
          <w:tcPr>
            <w:tcW w:w="1276" w:type="dxa"/>
            <w:tcBorders>
              <w:bottom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4"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7" w:type="dxa"/>
            <w:gridSpan w:val="3"/>
            <w:tcBorders>
              <w:bottom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708"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552" w:type="dxa"/>
            <w:gridSpan w:val="2"/>
            <w:tcBorders>
              <w:bottom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2126"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647" w:type="dxa"/>
            <w:tcBorders/>
            <w:tcMar>
              <w:top w:w="102" w:type="dxa"/>
              <w:bottom w:w="102" w:type="dxa"/>
            </w:tcMar>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597" w:type="dxa"/>
            <w:gridSpan w:val="5"/>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(должность)</w:t>
            </w:r>
          </w:p>
        </w:tc>
        <w:tc>
          <w:tcPr>
            <w:tcW w:w="284"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127" w:type="dxa"/>
            <w:gridSpan w:val="3"/>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(фамилия, инициалы)</w:t>
            </w:r>
          </w:p>
        </w:tc>
        <w:tc>
          <w:tcPr>
            <w:tcW w:w="708"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552" w:type="dxa"/>
            <w:gridSpan w:val="2"/>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(телефон)</w:t>
            </w:r>
          </w:p>
        </w:tc>
        <w:tc>
          <w:tcPr>
            <w:tcW w:w="1701"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2126"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r>
        <w:trPr/>
        <w:tc>
          <w:tcPr>
            <w:tcW w:w="647" w:type="dxa"/>
            <w:tcBorders/>
            <w:tcMar>
              <w:top w:w="102" w:type="dxa"/>
              <w:bottom w:w="102" w:type="dxa"/>
            </w:tcMar>
          </w:tcPr>
          <w:p>
            <w:pPr>
              <w:pStyle w:val="ConsPlusNormal"/>
              <w:widowControl w:val="false"/>
              <w:spacing w:lineRule="auto" w:line="228" w:before="0" w:after="0"/>
              <w:contextualSpacing/>
              <w:jc w:val="both"/>
              <w:rPr>
                <w:rFonts w:ascii="Liberation Serif" w:hAnsi="Liberation Serif"/>
              </w:rPr>
            </w:pPr>
            <w:r>
              <w:rPr>
                <w:rFonts w:ascii="Liberation Serif" w:hAnsi="Liberation Serif"/>
              </w:rPr>
            </w:r>
          </w:p>
        </w:tc>
        <w:tc>
          <w:tcPr>
            <w:tcW w:w="4597" w:type="dxa"/>
            <w:gridSpan w:val="5"/>
            <w:tcBorders/>
          </w:tcPr>
          <w:p>
            <w:pPr>
              <w:pStyle w:val="ConsPlusNormal"/>
              <w:widowControl w:val="false"/>
              <w:spacing w:lineRule="auto" w:line="228" w:before="0" w:after="0"/>
              <w:contextualSpacing/>
              <w:jc w:val="both"/>
              <w:rPr>
                <w:rFonts w:ascii="Liberation Serif" w:hAnsi="Liberation Serif" w:cs="Times New Roman"/>
              </w:rPr>
            </w:pPr>
            <w:r>
              <w:rPr>
                <w:rFonts w:cs="Times New Roman" w:ascii="Liberation Serif" w:hAnsi="Liberation Serif"/>
              </w:rPr>
              <w:t>"__" __________ 20__ г.</w:t>
            </w:r>
          </w:p>
        </w:tc>
        <w:tc>
          <w:tcPr>
            <w:tcW w:w="6947" w:type="dxa"/>
            <w:gridSpan w:val="8"/>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701"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c>
          <w:tcPr>
            <w:tcW w:w="2126" w:type="dxa"/>
            <w:tcBorders/>
            <w:tcMar>
              <w:top w:w="102" w:type="dxa"/>
              <w:bottom w:w="102" w:type="dxa"/>
            </w:tcMar>
          </w:tcPr>
          <w:p>
            <w:pPr>
              <w:pStyle w:val="Normal"/>
              <w:widowControl w:val="false"/>
              <w:rPr>
                <w:rFonts w:ascii="Liberation Serif" w:hAnsi="Liberation Serif"/>
              </w:rPr>
            </w:pPr>
            <w:r>
              <w:rPr>
                <w:rFonts w:ascii="Liberation Serif" w:hAnsi="Liberation Serif"/>
              </w:rPr>
            </w:r>
          </w:p>
        </w:tc>
      </w:tr>
    </w:tbl>
    <w:p>
      <w:pPr>
        <w:pStyle w:val="ConsPlusNormal"/>
        <w:spacing w:lineRule="auto" w:line="228" w:before="0" w:after="0"/>
        <w:contextualSpacing/>
        <w:jc w:val="both"/>
        <w:rPr>
          <w:rFonts w:ascii="Liberation Serif" w:hAnsi="Liberation Serif" w:cs="Times New Roman"/>
        </w:rPr>
      </w:pPr>
      <w:r>
        <w:rPr>
          <w:rFonts w:cs="Times New Roman" w:ascii="Liberation Serif" w:hAnsi="Liberation Serif"/>
        </w:rPr>
      </w:r>
    </w:p>
    <w:p>
      <w:pPr>
        <w:pStyle w:val="ConsPlusNormal"/>
        <w:spacing w:lineRule="auto" w:line="228" w:before="0" w:after="0"/>
        <w:ind w:left="0" w:right="0" w:firstLine="540"/>
        <w:contextualSpacing/>
        <w:jc w:val="both"/>
        <w:rPr>
          <w:rFonts w:ascii="Liberation Serif" w:hAnsi="Liberation Serif" w:cs="Times New Roman"/>
        </w:rPr>
      </w:pPr>
      <w:r>
        <w:rPr>
          <w:rFonts w:cs="Times New Roman" w:ascii="Liberation Serif" w:hAnsi="Liberation Serif"/>
        </w:rPr>
        <w:t>--------------------------------</w:t>
      </w:r>
    </w:p>
    <w:p>
      <w:pPr>
        <w:pStyle w:val="ConsPlusNormal"/>
        <w:spacing w:lineRule="auto" w:line="228" w:before="0" w:after="0"/>
        <w:ind w:left="0" w:right="0" w:firstLine="540"/>
        <w:contextualSpacing/>
        <w:jc w:val="both"/>
        <w:rPr>
          <w:rFonts w:ascii="Liberation Serif" w:hAnsi="Liberation Serif" w:cs="Times New Roman"/>
        </w:rPr>
      </w:pPr>
      <w:bookmarkStart w:id="23" w:name="P2139"/>
      <w:bookmarkEnd w:id="23"/>
      <w:r>
        <w:rPr>
          <w:rFonts w:cs="Times New Roman" w:ascii="Liberation Serif" w:hAnsi="Liberation Serif"/>
        </w:rPr>
        <w:t>&lt;7&gt; При расчете показателя не учитывается численность сотрудников учреждения, работающих по внутреннему совместительству (по совмещению должностей).</w:t>
      </w:r>
    </w:p>
    <w:p>
      <w:pPr>
        <w:pStyle w:val="ConsPlusNormal"/>
        <w:spacing w:lineRule="auto" w:line="228" w:before="0" w:after="0"/>
        <w:ind w:left="0" w:right="0" w:firstLine="540"/>
        <w:contextualSpacing/>
        <w:jc w:val="both"/>
        <w:rPr>
          <w:rFonts w:ascii="Liberation Serif" w:hAnsi="Liberation Serif" w:cs="Times New Roman"/>
        </w:rPr>
      </w:pPr>
      <w:bookmarkStart w:id="24" w:name="P2140"/>
      <w:bookmarkEnd w:id="24"/>
      <w:r>
        <w:rPr>
          <w:rFonts w:cs="Times New Roman" w:ascii="Liberation Serif" w:hAnsi="Liberation Serif"/>
        </w:rPr>
        <w:t>&lt;8&gt; Указывается численность сотрудников учреждения, работающих по внутреннему совместительству (по совмещению должностей). При расчете общей численности сотрудников учреждения показатель не учитывается.</w:t>
      </w:r>
    </w:p>
    <w:p>
      <w:pPr>
        <w:pStyle w:val="ConsPlusNormal"/>
        <w:spacing w:lineRule="auto" w:line="228" w:before="0" w:after="0"/>
        <w:ind w:left="0" w:right="0" w:firstLine="540"/>
        <w:contextualSpacing/>
        <w:jc w:val="both"/>
        <w:rPr>
          <w:rFonts w:ascii="Liberation Serif" w:hAnsi="Liberation Serif" w:cs="Times New Roman"/>
        </w:rPr>
      </w:pPr>
      <w:bookmarkStart w:id="25" w:name="P2141"/>
      <w:bookmarkEnd w:id="25"/>
      <w:r>
        <w:rPr>
          <w:rFonts w:cs="Times New Roman" w:ascii="Liberation Serif" w:hAnsi="Liberation Serif"/>
        </w:rPr>
        <w:t>&lt;9&gt;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Детализация численности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pPr>
        <w:pStyle w:val="ConsPlusNormal"/>
        <w:spacing w:lineRule="auto" w:line="228" w:before="0" w:after="0"/>
        <w:ind w:left="0" w:right="0" w:firstLine="540"/>
        <w:contextualSpacing/>
        <w:jc w:val="both"/>
        <w:rPr>
          <w:rFonts w:ascii="Liberation Serif" w:hAnsi="Liberation Serif" w:cs="Times New Roman"/>
        </w:rPr>
      </w:pPr>
      <w:bookmarkStart w:id="26" w:name="P2142"/>
      <w:bookmarkEnd w:id="26"/>
      <w:r>
        <w:rPr>
          <w:rFonts w:cs="Times New Roman" w:ascii="Liberation Serif" w:hAnsi="Liberation Serif"/>
        </w:rPr>
        <w:t>&lt;10&gt;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являющихся сотрудниками учреждения.</w:t>
      </w:r>
    </w:p>
    <w:p>
      <w:pPr>
        <w:pStyle w:val="ConsPlusNormal"/>
        <w:spacing w:lineRule="auto" w:line="228" w:before="0" w:after="0"/>
        <w:ind w:left="0" w:right="0" w:firstLine="540"/>
        <w:contextualSpacing/>
        <w:jc w:val="both"/>
        <w:rPr>
          <w:rFonts w:ascii="Liberation Serif" w:hAnsi="Liberation Serif" w:cs="Times New Roman"/>
        </w:rPr>
      </w:pPr>
      <w:bookmarkStart w:id="27" w:name="P2143"/>
      <w:bookmarkEnd w:id="27"/>
      <w:r>
        <w:rPr>
          <w:rFonts w:cs="Times New Roman" w:ascii="Liberation Serif" w:hAnsi="Liberation Serif"/>
        </w:rPr>
        <w:t>&lt;11&gt; Указывается численность физических лиц, привлекаемых к оказанию услуг, выполнению работ без заключения трудового договора (на основании договоров гражданско-правового характера), не являющихся сотрудниками учреждения.</w:t>
      </w:r>
    </w:p>
    <w:p>
      <w:pPr>
        <w:pStyle w:val="ConsPlusNormal"/>
        <w:spacing w:lineRule="auto" w:line="228" w:before="0" w:after="0"/>
        <w:ind w:left="0" w:right="0" w:firstLine="540"/>
        <w:contextualSpacing/>
        <w:jc w:val="both"/>
        <w:rPr>
          <w:rFonts w:ascii="Liberation Serif" w:hAnsi="Liberation Serif" w:cs="Times New Roman"/>
        </w:rPr>
      </w:pPr>
      <w:bookmarkStart w:id="28" w:name="P2144"/>
      <w:bookmarkEnd w:id="28"/>
      <w:r>
        <w:rPr>
          <w:rFonts w:cs="Times New Roman" w:ascii="Liberation Serif" w:hAnsi="Liberation Serif"/>
        </w:rPr>
        <w:t>&lt;12&gt; Указывается численность работников учреждения, непосредственно оказывающих услуги (выполняющих работы), направленные на достижение определенных уставом учреждения целей деятельности этого учреждения.</w:t>
      </w:r>
    </w:p>
    <w:p>
      <w:pPr>
        <w:pStyle w:val="ConsPlusNormal"/>
        <w:spacing w:lineRule="auto" w:line="228" w:before="0" w:after="0"/>
        <w:ind w:left="0" w:right="0" w:firstLine="540"/>
        <w:contextualSpacing/>
        <w:jc w:val="both"/>
        <w:rPr>
          <w:rFonts w:ascii="Liberation Serif" w:hAnsi="Liberation Serif" w:cs="Times New Roman"/>
        </w:rPr>
      </w:pPr>
      <w:bookmarkStart w:id="29" w:name="P2146"/>
      <w:bookmarkStart w:id="30" w:name="P2145"/>
      <w:bookmarkEnd w:id="29"/>
      <w:bookmarkEnd w:id="30"/>
      <w:r>
        <w:rPr>
          <w:rFonts w:cs="Times New Roman" w:ascii="Liberation Serif" w:hAnsi="Liberation Serif"/>
        </w:rPr>
        <w:t>&lt;13&gt; Указывается численность работников учреждения, создающих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pPr>
        <w:pStyle w:val="ConsPlusNormal"/>
        <w:spacing w:lineRule="auto" w:line="228" w:before="0" w:after="0"/>
        <w:ind w:left="0" w:right="0" w:firstLine="540"/>
        <w:contextualSpacing/>
        <w:jc w:val="both"/>
        <w:rPr>
          <w:rFonts w:ascii="Liberation Serif" w:hAnsi="Liberation Serif" w:cs="Times New Roman"/>
        </w:rPr>
      </w:pPr>
      <w:bookmarkStart w:id="31" w:name="P2147"/>
      <w:bookmarkEnd w:id="31"/>
      <w:r>
        <w:rPr>
          <w:rFonts w:cs="Times New Roman" w:ascii="Liberation Serif" w:hAnsi="Liberation Serif"/>
        </w:rPr>
        <w:t>&lt;14&gt; Указывается численность работников учреждения, занятых управлением (организацией) оказания услуг (выполнения работ), а также работников учреждения, выполняющих административные функции, необходимые для обеспечения деятельности учреждения.</w:t>
      </w:r>
    </w:p>
    <w:p>
      <w:pPr>
        <w:pStyle w:val="ConsPlusNormal"/>
        <w:spacing w:lineRule="auto" w:line="228" w:before="0" w:after="0"/>
        <w:ind w:left="0" w:right="0" w:firstLine="540"/>
        <w:contextualSpacing/>
        <w:jc w:val="both"/>
        <w:rPr>
          <w:rFonts w:ascii="Liberation Serif" w:hAnsi="Liberation Serif" w:cs="Times New Roman"/>
        </w:rPr>
      </w:pPr>
      <w:bookmarkStart w:id="32" w:name="P2148"/>
      <w:bookmarkEnd w:id="32"/>
      <w:r>
        <w:rPr>
          <w:rFonts w:cs="Times New Roman" w:ascii="Liberation Serif" w:hAnsi="Liberation Serif"/>
        </w:rPr>
        <w:t>&lt;15&gt; Указывается сумма, начисленная по договорам гражданско-правового характера, заключенным с лицами, привлекаемыми для оказания услуг (выполнения работ). Детализация начисленного вознаграждения по группам персонала указывается в соответствии с предметом договора, в зависимости от характера работ, для выполнения которых привлекается сотрудник.</w:t>
      </w:r>
    </w:p>
    <w:p>
      <w:pPr>
        <w:pStyle w:val="ConsPlusNormal"/>
        <w:spacing w:lineRule="auto" w:line="228" w:before="0" w:after="0"/>
        <w:ind w:left="0" w:right="0" w:firstLine="540"/>
        <w:contextualSpacing/>
        <w:jc w:val="both"/>
        <w:rPr>
          <w:rFonts w:ascii="Liberation Serif" w:hAnsi="Liberation Serif" w:cs="Times New Roman"/>
        </w:rPr>
      </w:pPr>
      <w:bookmarkStart w:id="33" w:name="P2152"/>
      <w:bookmarkStart w:id="34" w:name="P2149"/>
      <w:bookmarkEnd w:id="33"/>
      <w:bookmarkEnd w:id="34"/>
      <w:r>
        <w:rPr>
          <w:rFonts w:cs="Times New Roman" w:ascii="Liberation Serif" w:hAnsi="Liberation Serif"/>
        </w:rPr>
        <w:t>&lt;16&gt; Указывается сумма начисленной оплаты труда работникам учреждения, непосредственно оказывающим услуги (выполняющим работы), направленные на достижение определенных уставом учреждения целей деятельности этого учреждения.</w:t>
      </w:r>
    </w:p>
    <w:p>
      <w:pPr>
        <w:pStyle w:val="ConsPlusNormal"/>
        <w:spacing w:lineRule="auto" w:line="228" w:before="0" w:after="0"/>
        <w:ind w:left="0" w:right="0" w:firstLine="540"/>
        <w:contextualSpacing/>
        <w:jc w:val="both"/>
        <w:rPr>
          <w:rFonts w:ascii="Liberation Serif" w:hAnsi="Liberation Serif" w:cs="Times New Roman"/>
        </w:rPr>
      </w:pPr>
      <w:bookmarkStart w:id="35" w:name="P2153"/>
      <w:bookmarkEnd w:id="35"/>
      <w:r>
        <w:rPr>
          <w:rFonts w:cs="Times New Roman" w:ascii="Liberation Serif" w:hAnsi="Liberation Serif"/>
        </w:rPr>
        <w:t>&lt;17&gt; Указывается сумма начисленной оплаты труда работникам учреждения, создающим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pPr>
        <w:pStyle w:val="ConsPlusNormal"/>
        <w:spacing w:lineRule="auto" w:line="228" w:before="0" w:after="0"/>
        <w:ind w:left="0" w:right="0" w:firstLine="540"/>
        <w:contextualSpacing/>
        <w:jc w:val="both"/>
        <w:rPr>
          <w:rFonts w:ascii="Liberation Serif" w:hAnsi="Liberation Serif" w:cs="Times New Roman"/>
        </w:rPr>
      </w:pPr>
      <w:bookmarkStart w:id="36" w:name="P2154"/>
      <w:bookmarkEnd w:id="36"/>
      <w:r>
        <w:rPr>
          <w:rFonts w:cs="Times New Roman" w:ascii="Liberation Serif" w:hAnsi="Liberation Serif"/>
        </w:rPr>
        <w:t>&lt;18&gt; Указывается сумма начисленной оплаты труда работникам учреждения, занятым управлением (организацией) оказания услуг (выполнения работ), а также работникам учреждения, выполняющим административные функции, необходимые для обеспечения деятельности учреждения.</w:t>
      </w:r>
    </w:p>
    <w:p>
      <w:pPr>
        <w:sectPr>
          <w:footerReference w:type="default" r:id="rId16"/>
          <w:type w:val="nextPage"/>
          <w:pgSz w:orient="landscape" w:w="16838" w:h="11906"/>
          <w:pgMar w:left="1134" w:right="1134" w:gutter="0" w:header="0" w:top="1701" w:footer="0" w:bottom="850"/>
          <w:pgNumType w:fmt="decimal"/>
          <w:formProt w:val="false"/>
          <w:titlePg/>
          <w:textDirection w:val="lrTb"/>
          <w:docGrid w:type="default" w:linePitch="100" w:charSpace="0"/>
        </w:sectPr>
        <w:pStyle w:val="ConsPlusNormal"/>
        <w:spacing w:lineRule="auto" w:line="228" w:before="0" w:after="0"/>
        <w:contextualSpacing/>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Сведения о счетах учреждения, открытых в кредитных организациях</w:t>
      </w:r>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17">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tbl>
      <w:tblPr>
        <w:tblW w:w="9843" w:type="dxa"/>
        <w:jc w:val="left"/>
        <w:tblInd w:w="0" w:type="dxa"/>
        <w:tblLayout w:type="fixed"/>
        <w:tblCellMar>
          <w:top w:w="6" w:type="dxa"/>
          <w:left w:w="62" w:type="dxa"/>
          <w:bottom w:w="6" w:type="dxa"/>
          <w:right w:w="62" w:type="dxa"/>
        </w:tblCellMar>
      </w:tblPr>
      <w:tblGrid>
        <w:gridCol w:w="2614"/>
        <w:gridCol w:w="992"/>
        <w:gridCol w:w="1134"/>
        <w:gridCol w:w="991"/>
        <w:gridCol w:w="993"/>
        <w:gridCol w:w="1559"/>
        <w:gridCol w:w="1560"/>
      </w:tblGrid>
      <w:tr>
        <w:trPr/>
        <w:tc>
          <w:tcPr>
            <w:tcW w:w="261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Номер счета в кредитной организации</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pPr>
            <w:r>
              <w:rPr>
                <w:rFonts w:cs="Times New Roman" w:ascii="Liberation Serif" w:hAnsi="Liberation Serif"/>
              </w:rPr>
              <w:t xml:space="preserve">Вид счета </w:t>
            </w:r>
            <w:hyperlink w:anchor="P2314">
              <w:r>
                <w:rPr>
                  <w:rFonts w:cs="Times New Roman" w:ascii="Liberation Serif" w:hAnsi="Liberation Serif"/>
                  <w:color w:val="0000FF"/>
                </w:rPr>
                <w:t>&lt;19&gt;</w:t>
              </w:r>
            </w:hyperlink>
          </w:p>
        </w:tc>
        <w:tc>
          <w:tcPr>
            <w:tcW w:w="311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Реквизиты акта, в соответствии с которым открыт счет</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pPr>
            <w:r>
              <w:rPr>
                <w:rFonts w:cs="Times New Roman" w:ascii="Liberation Serif" w:hAnsi="Liberation Serif"/>
              </w:rPr>
              <w:t xml:space="preserve">Остаток средств на счете на начало года </w:t>
            </w:r>
            <w:hyperlink w:anchor="P2315">
              <w:r>
                <w:rPr>
                  <w:rFonts w:cs="Times New Roman" w:ascii="Liberation Serif" w:hAnsi="Liberation Serif"/>
                  <w:color w:val="0000FF"/>
                </w:rPr>
                <w:t>&lt;20&gt;</w:t>
              </w:r>
            </w:hyperlink>
          </w:p>
        </w:tc>
        <w:tc>
          <w:tcPr>
            <w:tcW w:w="15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pPr>
            <w:r>
              <w:rPr>
                <w:rFonts w:cs="Times New Roman" w:ascii="Liberation Serif" w:hAnsi="Liberation Serif"/>
              </w:rPr>
              <w:t xml:space="preserve">Остаток средств на счете на конец отчетного периода </w:t>
            </w:r>
            <w:hyperlink w:anchor="P2315">
              <w:r>
                <w:rPr>
                  <w:rFonts w:cs="Times New Roman" w:ascii="Liberation Serif" w:hAnsi="Liberation Serif"/>
                  <w:color w:val="0000FF"/>
                </w:rPr>
                <w:t>&lt;20&gt;</w:t>
              </w:r>
            </w:hyperlink>
          </w:p>
        </w:tc>
      </w:tr>
      <w:tr>
        <w:trPr/>
        <w:tc>
          <w:tcPr>
            <w:tcW w:w="261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вид акта</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дата</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номер</w:t>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61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1</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3</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4</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5</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6</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7</w:t>
            </w:r>
          </w:p>
        </w:tc>
      </w:tr>
      <w:tr>
        <w:trPr/>
        <w:tc>
          <w:tcPr>
            <w:tcW w:w="261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t>Счета в кредитных организациях в валюте Российской Федерации</w:t>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r>
      <w:tr>
        <w:trPr/>
        <w:tc>
          <w:tcPr>
            <w:tcW w:w="261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261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261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right"/>
              <w:rPr>
                <w:rFonts w:ascii="Liberation Serif" w:hAnsi="Liberation Serif" w:cs="Times New Roman"/>
              </w:rPr>
            </w:pPr>
            <w:r>
              <w:rPr>
                <w:rFonts w:cs="Times New Roman" w:ascii="Liberation Serif" w:hAnsi="Liberation Serif"/>
              </w:rPr>
              <w:t>Всего</w:t>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261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t>Счета в кредитных организациях в иностранной валюте</w:t>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r>
      <w:tr>
        <w:trPr/>
        <w:tc>
          <w:tcPr>
            <w:tcW w:w="261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261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261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right"/>
              <w:rPr>
                <w:rFonts w:ascii="Liberation Serif" w:hAnsi="Liberation Serif" w:cs="Times New Roman"/>
              </w:rPr>
            </w:pPr>
            <w:r>
              <w:rPr>
                <w:rFonts w:cs="Times New Roman" w:ascii="Liberation Serif" w:hAnsi="Liberation Serif"/>
              </w:rPr>
              <w:t>Всего</w:t>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261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right"/>
              <w:rPr>
                <w:rFonts w:ascii="Liberation Serif" w:hAnsi="Liberation Serif" w:cs="Times New Roman"/>
              </w:rPr>
            </w:pPr>
            <w:r>
              <w:rPr>
                <w:rFonts w:cs="Times New Roman" w:ascii="Liberation Serif" w:hAnsi="Liberation Serif"/>
              </w:rPr>
              <w:t>Итого</w:t>
            </w:r>
          </w:p>
        </w:tc>
        <w:tc>
          <w:tcPr>
            <w:tcW w:w="992"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99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x</w:t>
            </w:r>
          </w:p>
        </w:tc>
        <w:tc>
          <w:tcPr>
            <w:tcW w:w="15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5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bl>
    <w:p>
      <w:pPr>
        <w:pStyle w:val="ConsPlusNormal"/>
        <w:spacing w:lineRule="auto" w:line="228" w:before="0" w:after="0"/>
        <w:contextualSpacing/>
        <w:jc w:val="both"/>
        <w:rPr>
          <w:rFonts w:ascii="Liberation Serif" w:hAnsi="Liberation Serif" w:cs="Times New Roman"/>
        </w:rPr>
      </w:pPr>
      <w:r>
        <w:rPr>
          <w:rFonts w:cs="Times New Roman" w:ascii="Liberation Serif" w:hAnsi="Liberation Serif"/>
        </w:rPr>
      </w:r>
    </w:p>
    <w:tbl>
      <w:tblPr>
        <w:tblW w:w="9843" w:type="dxa"/>
        <w:jc w:val="left"/>
        <w:tblInd w:w="0" w:type="dxa"/>
        <w:tblLayout w:type="fixed"/>
        <w:tblCellMar>
          <w:top w:w="6" w:type="dxa"/>
          <w:left w:w="62" w:type="dxa"/>
          <w:bottom w:w="6" w:type="dxa"/>
          <w:right w:w="62" w:type="dxa"/>
        </w:tblCellMar>
      </w:tblPr>
      <w:tblGrid>
        <w:gridCol w:w="3038"/>
        <w:gridCol w:w="1214"/>
        <w:gridCol w:w="339"/>
        <w:gridCol w:w="1991"/>
        <w:gridCol w:w="426"/>
        <w:gridCol w:w="2835"/>
      </w:tblGrid>
      <w:tr>
        <w:trPr/>
        <w:tc>
          <w:tcPr>
            <w:tcW w:w="3038" w:type="dxa"/>
            <w:tcBorders/>
          </w:tcPr>
          <w:p>
            <w:pPr>
              <w:pStyle w:val="ConsPlusNormal"/>
              <w:widowControl w:val="false"/>
              <w:spacing w:lineRule="auto" w:line="228" w:before="0" w:after="0"/>
              <w:contextualSpacing/>
              <w:jc w:val="both"/>
              <w:rPr>
                <w:rFonts w:ascii="Liberation Serif" w:hAnsi="Liberation Serif" w:cs="Times New Roman"/>
              </w:rPr>
            </w:pPr>
            <w:r>
              <w:rPr>
                <w:rFonts w:cs="Times New Roman" w:ascii="Liberation Serif" w:hAnsi="Liberation Serif"/>
              </w:rPr>
              <w:t>Руководитель (уполномоченное лицо) Учреждения</w:t>
            </w:r>
          </w:p>
        </w:tc>
        <w:tc>
          <w:tcPr>
            <w:tcW w:w="1214" w:type="dxa"/>
            <w:tcBorders>
              <w:bottom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339" w:type="dxa"/>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991" w:type="dxa"/>
            <w:tcBorders>
              <w:bottom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6" w:type="dxa"/>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35" w:type="dxa"/>
            <w:tcBorders>
              <w:bottom w:val="single" w:sz="4" w:space="0" w:color="000000"/>
            </w:tcBorders>
            <w:vAlign w:val="bottom"/>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038"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214"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(должность)</w:t>
            </w:r>
          </w:p>
        </w:tc>
        <w:tc>
          <w:tcPr>
            <w:tcW w:w="339"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991"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(подпись)</w:t>
            </w:r>
          </w:p>
        </w:tc>
        <w:tc>
          <w:tcPr>
            <w:tcW w:w="426"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35"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(расшифровка подписи)</w:t>
            </w:r>
          </w:p>
        </w:tc>
      </w:tr>
      <w:tr>
        <w:trPr/>
        <w:tc>
          <w:tcPr>
            <w:tcW w:w="3038" w:type="dxa"/>
            <w:tcBorders/>
          </w:tcPr>
          <w:p>
            <w:pPr>
              <w:pStyle w:val="ConsPlusNormal"/>
              <w:widowControl w:val="false"/>
              <w:spacing w:lineRule="auto" w:line="228" w:before="0" w:after="0"/>
              <w:contextualSpacing/>
              <w:jc w:val="both"/>
              <w:rPr>
                <w:rFonts w:ascii="Liberation Serif" w:hAnsi="Liberation Serif" w:cs="Times New Roman"/>
              </w:rPr>
            </w:pPr>
            <w:r>
              <w:rPr>
                <w:rFonts w:cs="Times New Roman" w:ascii="Liberation Serif" w:hAnsi="Liberation Serif"/>
              </w:rPr>
              <w:t>Исполнитель</w:t>
            </w:r>
          </w:p>
        </w:tc>
        <w:tc>
          <w:tcPr>
            <w:tcW w:w="1214" w:type="dxa"/>
            <w:tcBorders>
              <w:bottom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339"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991" w:type="dxa"/>
            <w:tcBorders>
              <w:bottom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426"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35" w:type="dxa"/>
            <w:tcBorders>
              <w:bottom w:val="single" w:sz="4" w:space="0" w:color="000000"/>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r>
        <w:trPr/>
        <w:tc>
          <w:tcPr>
            <w:tcW w:w="3038"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214"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(должность)</w:t>
            </w:r>
          </w:p>
        </w:tc>
        <w:tc>
          <w:tcPr>
            <w:tcW w:w="339"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1991"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(фамилия, инициалы)</w:t>
            </w:r>
          </w:p>
        </w:tc>
        <w:tc>
          <w:tcPr>
            <w:tcW w:w="426" w:type="dxa"/>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c>
          <w:tcPr>
            <w:tcW w:w="2835" w:type="dxa"/>
            <w:tcBorders>
              <w:top w:val="single" w:sz="4" w:space="0" w:color="000000"/>
            </w:tcBorders>
          </w:tcPr>
          <w:p>
            <w:pPr>
              <w:pStyle w:val="ConsPlusNormal"/>
              <w:widowControl w:val="false"/>
              <w:spacing w:lineRule="auto" w:line="228" w:before="0" w:after="0"/>
              <w:contextualSpacing/>
              <w:jc w:val="center"/>
              <w:rPr>
                <w:rFonts w:ascii="Liberation Serif" w:hAnsi="Liberation Serif" w:cs="Times New Roman"/>
              </w:rPr>
            </w:pPr>
            <w:r>
              <w:rPr>
                <w:rFonts w:cs="Times New Roman" w:ascii="Liberation Serif" w:hAnsi="Liberation Serif"/>
              </w:rPr>
              <w:t>(телефон)</w:t>
            </w:r>
          </w:p>
        </w:tc>
      </w:tr>
      <w:tr>
        <w:trPr/>
        <w:tc>
          <w:tcPr>
            <w:tcW w:w="3038" w:type="dxa"/>
            <w:tcBorders/>
          </w:tcPr>
          <w:p>
            <w:pPr>
              <w:pStyle w:val="ConsPlusNormal"/>
              <w:widowControl w:val="false"/>
              <w:spacing w:lineRule="auto" w:line="228" w:before="0" w:after="0"/>
              <w:contextualSpacing/>
              <w:jc w:val="both"/>
              <w:rPr>
                <w:rFonts w:ascii="Liberation Serif" w:hAnsi="Liberation Serif" w:cs="Times New Roman"/>
              </w:rPr>
            </w:pPr>
            <w:r>
              <w:rPr>
                <w:rFonts w:cs="Times New Roman" w:ascii="Liberation Serif" w:hAnsi="Liberation Serif"/>
              </w:rPr>
              <w:t>"__" __________ 20__ г.</w:t>
            </w:r>
          </w:p>
        </w:tc>
        <w:tc>
          <w:tcPr>
            <w:tcW w:w="6805" w:type="dxa"/>
            <w:gridSpan w:val="5"/>
            <w:tcBorders/>
          </w:tcPr>
          <w:p>
            <w:pPr>
              <w:pStyle w:val="ConsPlusNormal"/>
              <w:widowControl w:val="false"/>
              <w:spacing w:lineRule="auto" w:line="228" w:before="0" w:after="0"/>
              <w:contextualSpacing/>
              <w:rPr>
                <w:rFonts w:ascii="Liberation Serif" w:hAnsi="Liberation Serif" w:cs="Times New Roman"/>
              </w:rPr>
            </w:pPr>
            <w:r>
              <w:rPr>
                <w:rFonts w:cs="Times New Roman" w:ascii="Liberation Serif" w:hAnsi="Liberation Serif"/>
              </w:rPr>
            </w:r>
          </w:p>
        </w:tc>
      </w:tr>
    </w:tbl>
    <w:p>
      <w:pPr>
        <w:pStyle w:val="ConsPlusNormal"/>
        <w:spacing w:lineRule="auto" w:line="228" w:before="0" w:after="0"/>
        <w:ind w:left="0" w:right="0" w:firstLine="540"/>
        <w:contextualSpacing/>
        <w:jc w:val="both"/>
        <w:rPr>
          <w:rFonts w:ascii="Liberation Serif" w:hAnsi="Liberation Serif" w:cs="Times New Roman"/>
        </w:rPr>
      </w:pPr>
      <w:r>
        <w:rPr>
          <w:rFonts w:cs="Times New Roman" w:ascii="Liberation Serif" w:hAnsi="Liberation Serif"/>
        </w:rPr>
        <w:t>--------------------------------</w:t>
      </w:r>
    </w:p>
    <w:p>
      <w:pPr>
        <w:pStyle w:val="ConsPlusNormal"/>
        <w:spacing w:lineRule="auto" w:line="228" w:before="0" w:after="0"/>
        <w:ind w:left="0" w:right="0" w:firstLine="540"/>
        <w:contextualSpacing/>
        <w:jc w:val="both"/>
        <w:rPr>
          <w:rFonts w:ascii="Liberation Serif" w:hAnsi="Liberation Serif" w:cs="Times New Roman"/>
        </w:rPr>
      </w:pPr>
      <w:bookmarkStart w:id="37" w:name="P2314"/>
      <w:bookmarkEnd w:id="37"/>
      <w:r>
        <w:rPr>
          <w:rFonts w:cs="Times New Roman" w:ascii="Liberation Serif" w:hAnsi="Liberation Serif"/>
        </w:rPr>
        <w:t>&lt;19&gt; Указывается вид банковского счета, открытого в кредитной организации (например, номинальный счет, счет эскроу, публичный депозитный счет).</w:t>
      </w:r>
    </w:p>
    <w:p>
      <w:pPr>
        <w:pStyle w:val="ConsPlusNormal"/>
        <w:spacing w:lineRule="auto" w:line="228" w:before="0" w:after="0"/>
        <w:ind w:left="0" w:right="0" w:firstLine="540"/>
        <w:contextualSpacing/>
        <w:jc w:val="both"/>
        <w:rPr>
          <w:rFonts w:ascii="Liberation Serif" w:hAnsi="Liberation Serif" w:cs="Times New Roman"/>
        </w:rPr>
      </w:pPr>
      <w:bookmarkStart w:id="38" w:name="P2315"/>
      <w:bookmarkEnd w:id="38"/>
      <w:r>
        <w:rPr>
          <w:rFonts w:cs="Times New Roman" w:ascii="Liberation Serif" w:hAnsi="Liberation Serif"/>
        </w:rPr>
        <w:t>&lt;20&gt; Показатели счетов в иностранной валюте указываются в рублевом эквиваленте.</w:t>
      </w:r>
    </w:p>
    <w:p>
      <w:pPr>
        <w:pStyle w:val="ConsPlusNormal"/>
        <w:spacing w:lineRule="auto" w:line="228" w:before="0" w:after="0"/>
        <w:contextualSpacing/>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Сведения</w:t>
      </w:r>
    </w:p>
    <w:p>
      <w:pPr>
        <w:pStyle w:val="ConsPlusNormal"/>
        <w:jc w:val="center"/>
        <w:rPr>
          <w:rFonts w:ascii="Liberation Serif" w:hAnsi="Liberation Serif" w:cs="Times New Roman"/>
        </w:rPr>
      </w:pPr>
      <w:r>
        <w:rPr>
          <w:rFonts w:cs="Times New Roman" w:ascii="Liberation Serif" w:hAnsi="Liberation Serif"/>
        </w:rPr>
        <w:t xml:space="preserve">о недвижимом имуществе, за исключением земельных участков, </w:t>
      </w:r>
    </w:p>
    <w:p>
      <w:pPr>
        <w:pStyle w:val="ConsPlusNormal"/>
        <w:jc w:val="center"/>
        <w:rPr>
          <w:rFonts w:ascii="Liberation Serif" w:hAnsi="Liberation Serif" w:cs="Times New Roman"/>
        </w:rPr>
      </w:pPr>
      <w:r>
        <w:rPr>
          <w:rFonts w:cs="Times New Roman" w:ascii="Liberation Serif" w:hAnsi="Liberation Serif"/>
        </w:rPr>
        <w:t>закрепленном на праве оперативного управления</w:t>
      </w:r>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18">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sectPr>
          <w:footerReference w:type="default" r:id="rId19"/>
          <w:type w:val="nextPage"/>
          <w:pgSz w:w="11906" w:h="16838"/>
          <w:pgMar w:left="1701" w:right="850" w:gutter="0" w:header="0" w:top="1134" w:footer="0" w:bottom="1134"/>
          <w:pgNumType w:fmt="decimal"/>
          <w:formProt w:val="false"/>
          <w:textDirection w:val="lrTb"/>
          <w:docGrid w:type="default" w:linePitch="100" w:charSpace="0"/>
        </w:sectPr>
      </w:pPr>
    </w:p>
    <w:tbl>
      <w:tblPr>
        <w:tblW w:w="15877" w:type="dxa"/>
        <w:jc w:val="left"/>
        <w:tblInd w:w="-505" w:type="dxa"/>
        <w:tblLayout w:type="fixed"/>
        <w:tblCellMar>
          <w:top w:w="6" w:type="dxa"/>
          <w:left w:w="62" w:type="dxa"/>
          <w:bottom w:w="6" w:type="dxa"/>
          <w:right w:w="62" w:type="dxa"/>
        </w:tblCellMar>
      </w:tblPr>
      <w:tblGrid>
        <w:gridCol w:w="1984"/>
        <w:gridCol w:w="710"/>
        <w:gridCol w:w="849"/>
        <w:gridCol w:w="851"/>
        <w:gridCol w:w="567"/>
        <w:gridCol w:w="851"/>
        <w:gridCol w:w="708"/>
        <w:gridCol w:w="710"/>
        <w:gridCol w:w="567"/>
        <w:gridCol w:w="1416"/>
        <w:gridCol w:w="1276"/>
        <w:gridCol w:w="794"/>
        <w:gridCol w:w="624"/>
        <w:gridCol w:w="993"/>
        <w:gridCol w:w="1416"/>
        <w:gridCol w:w="1561"/>
      </w:tblGrid>
      <w:tr>
        <w:trPr/>
        <w:tc>
          <w:tcPr>
            <w:tcW w:w="198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Наименование объекта</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Адрес</w:t>
            </w:r>
          </w:p>
        </w:tc>
        <w:tc>
          <w:tcPr>
            <w:tcW w:w="84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Кадаст-ровый номер</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pPr>
            <w:r>
              <w:rPr>
                <w:rFonts w:cs="Times New Roman" w:ascii="Liberation Serif" w:hAnsi="Liberation Serif"/>
              </w:rPr>
              <w:t xml:space="preserve">Код по </w:t>
            </w:r>
            <w:hyperlink r:id="rId20">
              <w:r>
                <w:rPr>
                  <w:rFonts w:cs="Times New Roman" w:ascii="Liberation Serif" w:hAnsi="Liberation Serif"/>
                  <w:color w:val="0000FF"/>
                </w:rPr>
                <w:t>ОКТМО</w:t>
              </w:r>
            </w:hyperlink>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rPr>
            </w:pPr>
            <w:r>
              <w:rPr>
                <w:rFonts w:cs="Times New Roman" w:ascii="Liberation Serif" w:hAnsi="Liberation Serif"/>
              </w:rPr>
              <w:t>Год пост</w:t>
            </w:r>
            <w:r>
              <w:rPr>
                <w:rFonts w:cs="Times New Roman" w:ascii="Liberation Serif" w:hAnsi="Liberation Serif"/>
                <w:lang w:val="en-US"/>
              </w:rPr>
              <w:t>-</w:t>
            </w:r>
            <w:r>
              <w:rPr>
                <w:rFonts w:cs="Times New Roman" w:ascii="Liberation Serif" w:hAnsi="Liberation Serif"/>
              </w:rPr>
              <w:t>ройки</w:t>
            </w:r>
          </w:p>
        </w:tc>
        <w:tc>
          <w:tcPr>
            <w:tcW w:w="155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Единица измерения</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Код строки</w:t>
            </w:r>
          </w:p>
        </w:tc>
        <w:tc>
          <w:tcPr>
            <w:tcW w:w="4053"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Используется учреждением</w:t>
            </w:r>
          </w:p>
        </w:tc>
        <w:tc>
          <w:tcPr>
            <w:tcW w:w="4594"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Передано во временное пользование сторонним организациям (индивидуальным предпринимателям)</w:t>
            </w:r>
          </w:p>
        </w:tc>
      </w:tr>
      <w:tr>
        <w:trPr/>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4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rPr>
            </w:pPr>
            <w:r>
              <w:rPr>
                <w:rFonts w:cs="Times New Roman" w:ascii="Liberation Serif" w:hAnsi="Liberation Serif"/>
                <w:lang w:val="en-US"/>
              </w:rPr>
              <w:t>н</w:t>
            </w:r>
            <w:r>
              <w:rPr>
                <w:rFonts w:cs="Times New Roman" w:ascii="Liberation Serif" w:hAnsi="Liberation Serif"/>
              </w:rPr>
              <w:t>аиме-нование</w:t>
            </w:r>
          </w:p>
        </w:tc>
        <w:tc>
          <w:tcPr>
            <w:tcW w:w="70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pPr>
            <w:r>
              <w:rPr>
                <w:rFonts w:cs="Times New Roman" w:ascii="Liberation Serif" w:hAnsi="Liberation Serif"/>
              </w:rPr>
              <w:t xml:space="preserve">код по </w:t>
            </w:r>
            <w:hyperlink r:id="rId21">
              <w:r>
                <w:rPr>
                  <w:rFonts w:cs="Times New Roman" w:ascii="Liberation Serif" w:hAnsi="Liberation Serif"/>
                  <w:color w:val="0000FF"/>
                </w:rPr>
                <w:t>ОКЕИ</w:t>
              </w:r>
            </w:hyperlink>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3486"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 том числе:</w:t>
            </w:r>
          </w:p>
        </w:tc>
        <w:tc>
          <w:tcPr>
            <w:tcW w:w="62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397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 том числе:</w:t>
            </w:r>
          </w:p>
        </w:tc>
      </w:tr>
      <w:tr>
        <w:trPr/>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4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69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для осуществления основной деятельности</w:t>
            </w:r>
          </w:p>
        </w:tc>
        <w:tc>
          <w:tcPr>
            <w:tcW w:w="79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для иных целей</w:t>
            </w:r>
          </w:p>
        </w:tc>
        <w:tc>
          <w:tcPr>
            <w:tcW w:w="62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на основании договоров аренды</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на основании договоров безвозмездного пользования</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 xml:space="preserve">без оформления права пользования </w:t>
            </w:r>
          </w:p>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(с почасовой оплатой)</w:t>
            </w:r>
          </w:p>
        </w:tc>
      </w:tr>
      <w:tr>
        <w:trPr/>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4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 рамках муниципаль-ного задания</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за плату сверх муниципаль-ного задания</w:t>
            </w:r>
          </w:p>
        </w:tc>
        <w:tc>
          <w:tcPr>
            <w:tcW w:w="79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2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12</w:t>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13</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14</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15</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16</w:t>
            </w:r>
          </w:p>
        </w:tc>
      </w:tr>
      <w:tr>
        <w:trPr/>
        <w:tc>
          <w:tcPr>
            <w:tcW w:w="198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Liberation Serif" w:hAnsi="Liberation Serif"/>
              </w:rPr>
              <w:t xml:space="preserve">Площадные объекты </w:t>
            </w:r>
            <w:hyperlink w:anchor="P2978">
              <w:r>
                <w:rPr>
                  <w:rFonts w:cs="Times New Roman" w:ascii="Liberation Serif" w:hAnsi="Liberation Serif"/>
                  <w:color w:val="0000FF"/>
                </w:rPr>
                <w:t>&lt;21&gt;</w:t>
              </w:r>
            </w:hyperlink>
            <w:r>
              <w:rPr>
                <w:rFonts w:cs="Times New Roman" w:ascii="Liberation Serif" w:hAnsi="Liberation Serif"/>
              </w:rPr>
              <w:t>, 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1000</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1001</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Liberation Serif" w:hAnsi="Liberation Serif"/>
              </w:rPr>
              <w:t xml:space="preserve">Линейные объекты </w:t>
            </w:r>
            <w:hyperlink w:anchor="P2979">
              <w:r>
                <w:rPr>
                  <w:rFonts w:cs="Times New Roman" w:ascii="Liberation Serif" w:hAnsi="Liberation Serif"/>
                  <w:color w:val="0000FF"/>
                </w:rPr>
                <w:t>&lt;22&gt;</w:t>
              </w:r>
            </w:hyperlink>
            <w:r>
              <w:rPr>
                <w:rFonts w:cs="Times New Roman" w:ascii="Liberation Serif" w:hAnsi="Liberation Serif"/>
              </w:rPr>
              <w:t>, 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2000</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2001</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t>Резервуары, емкости, иные аналогичные объекты, 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3000</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3001</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t>Скважины, иные аналогичные объекты, 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4000</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4001</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rHeight w:val="28" w:hRule="atLeast"/>
        </w:trPr>
        <w:tc>
          <w:tcPr>
            <w:tcW w:w="198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t>Иные объекты, включая точечные, 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5000</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rHeight w:val="28" w:hRule="atLeast"/>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5001</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1984"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49"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right"/>
              <w:rPr>
                <w:rFonts w:ascii="Liberation Serif" w:hAnsi="Liberation Serif" w:cs="Times New Roman"/>
              </w:rPr>
            </w:pPr>
            <w:r>
              <w:rPr>
                <w:rFonts w:cs="Times New Roman" w:ascii="Liberation Serif" w:hAnsi="Liberation Serif"/>
              </w:rPr>
              <w:t>Итого</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9000</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9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6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tbl>
      <w:tblPr>
        <w:tblW w:w="15870" w:type="dxa"/>
        <w:jc w:val="left"/>
        <w:tblInd w:w="-505" w:type="dxa"/>
        <w:tblLayout w:type="fixed"/>
        <w:tblCellMar>
          <w:top w:w="6" w:type="dxa"/>
          <w:left w:w="62" w:type="dxa"/>
          <w:bottom w:w="6" w:type="dxa"/>
          <w:right w:w="62" w:type="dxa"/>
        </w:tblCellMar>
      </w:tblPr>
      <w:tblGrid>
        <w:gridCol w:w="1560"/>
        <w:gridCol w:w="707"/>
        <w:gridCol w:w="568"/>
        <w:gridCol w:w="1276"/>
        <w:gridCol w:w="992"/>
        <w:gridCol w:w="850"/>
        <w:gridCol w:w="568"/>
        <w:gridCol w:w="567"/>
        <w:gridCol w:w="1275"/>
        <w:gridCol w:w="1134"/>
        <w:gridCol w:w="709"/>
        <w:gridCol w:w="1418"/>
        <w:gridCol w:w="1134"/>
        <w:gridCol w:w="567"/>
        <w:gridCol w:w="1417"/>
        <w:gridCol w:w="1128"/>
      </w:tblGrid>
      <w:tr>
        <w:trPr/>
        <w:tc>
          <w:tcPr>
            <w:tcW w:w="15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Наименование объекта</w:t>
            </w:r>
          </w:p>
        </w:tc>
        <w:tc>
          <w:tcPr>
            <w:tcW w:w="70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Код строки</w:t>
            </w:r>
          </w:p>
        </w:tc>
        <w:tc>
          <w:tcPr>
            <w:tcW w:w="3686"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Не используется</w:t>
            </w:r>
          </w:p>
        </w:tc>
        <w:tc>
          <w:tcPr>
            <w:tcW w:w="9917" w:type="dxa"/>
            <w:gridSpan w:val="10"/>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Фактические расходы на содержание объекта недвижимого имущества (руб в год)</w:t>
            </w:r>
          </w:p>
        </w:tc>
      </w:tr>
      <w:tr>
        <w:trPr/>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311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из них:</w:t>
            </w:r>
          </w:p>
        </w:tc>
        <w:tc>
          <w:tcPr>
            <w:tcW w:w="56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9349" w:type="dxa"/>
            <w:gridSpan w:val="9"/>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из них:</w:t>
            </w:r>
          </w:p>
        </w:tc>
      </w:tr>
      <w:tr>
        <w:trPr/>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rPr>
            </w:pPr>
            <w:r>
              <w:rPr>
                <w:rFonts w:cs="Times New Roman" w:ascii="Liberation Serif" w:hAnsi="Liberation Serif"/>
              </w:rPr>
              <w:t>проводится капитальный ремонт и/или реконструк-ция</w:t>
            </w:r>
          </w:p>
        </w:tc>
        <w:tc>
          <w:tcPr>
            <w:tcW w:w="184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 связи с аварийным состоянием</w:t>
            </w:r>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2976"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коммунальные услуги</w:t>
            </w:r>
          </w:p>
        </w:tc>
        <w:tc>
          <w:tcPr>
            <w:tcW w:w="326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услуги по содержанию имущества</w:t>
            </w:r>
          </w:p>
        </w:tc>
        <w:tc>
          <w:tcPr>
            <w:tcW w:w="311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налог на имущество</w:t>
            </w:r>
          </w:p>
        </w:tc>
      </w:tr>
      <w:tr>
        <w:trPr/>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требуется ремонт</w:t>
            </w:r>
          </w:p>
        </w:tc>
        <w:tc>
          <w:tcPr>
            <w:tcW w:w="85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ожидает списания</w:t>
            </w:r>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240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из них:</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25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из них:</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всего</w:t>
            </w:r>
          </w:p>
        </w:tc>
        <w:tc>
          <w:tcPr>
            <w:tcW w:w="254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из них:</w:t>
            </w:r>
          </w:p>
        </w:tc>
      </w:tr>
      <w:tr>
        <w:trPr/>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rPr>
            </w:pPr>
            <w:r>
              <w:rPr>
                <w:rFonts w:cs="Times New Roman" w:ascii="Liberation Serif" w:hAnsi="Liberation Serif"/>
              </w:rPr>
              <w:t>возмещается пользователя</w:t>
            </w:r>
            <w:r>
              <w:rPr>
                <w:rFonts w:cs="Times New Roman" w:ascii="Liberation Serif" w:hAnsi="Liberation Serif"/>
                <w:lang w:val="en-US"/>
              </w:rPr>
              <w:t>-</w:t>
            </w:r>
            <w:r>
              <w:rPr>
                <w:rFonts w:cs="Times New Roman" w:ascii="Liberation Serif" w:hAnsi="Liberation Serif"/>
              </w:rPr>
              <w:t>ми имущества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rPr>
            </w:pPr>
            <w:r>
              <w:rPr>
                <w:rFonts w:cs="Times New Roman" w:ascii="Liberation Serif" w:hAnsi="Liberation Serif"/>
              </w:rPr>
              <w:t>по неисполь</w:t>
            </w:r>
            <w:r>
              <w:rPr>
                <w:rFonts w:cs="Times New Roman" w:ascii="Liberation Serif" w:hAnsi="Liberation Serif"/>
                <w:lang w:val="en-US"/>
              </w:rPr>
              <w:t>-</w:t>
            </w:r>
            <w:r>
              <w:rPr>
                <w:rFonts w:cs="Times New Roman" w:ascii="Liberation Serif" w:hAnsi="Liberation Serif"/>
              </w:rPr>
              <w:t>зуемому имуществу</w:t>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возмещается пользователями имущества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rPr>
            </w:pPr>
            <w:r>
              <w:rPr>
                <w:rFonts w:cs="Times New Roman" w:ascii="Liberation Serif" w:hAnsi="Liberation Serif"/>
              </w:rPr>
              <w:t>по неисполь</w:t>
            </w:r>
            <w:r>
              <w:rPr>
                <w:rFonts w:cs="Times New Roman" w:ascii="Liberation Serif" w:hAnsi="Liberation Serif"/>
                <w:lang w:val="en-US"/>
              </w:rPr>
              <w:t>-</w:t>
            </w:r>
            <w:r>
              <w:rPr>
                <w:rFonts w:cs="Times New Roman" w:ascii="Liberation Serif" w:hAnsi="Liberation Serif"/>
              </w:rPr>
              <w:t>зуемому имуществу</w:t>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62" w:right="-62" w:hanging="0"/>
              <w:contextualSpacing/>
              <w:jc w:val="center"/>
              <w:rPr>
                <w:rFonts w:ascii="Liberation Serif" w:hAnsi="Liberation Serif" w:cs="Times New Roman"/>
              </w:rPr>
            </w:pPr>
            <w:r>
              <w:rPr>
                <w:rFonts w:cs="Times New Roman" w:ascii="Liberation Serif" w:hAnsi="Liberation Serif"/>
              </w:rPr>
              <w:t>возмещается пользователями имущества</w:t>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rPr>
            </w:pPr>
            <w:r>
              <w:rPr>
                <w:rFonts w:cs="Times New Roman" w:ascii="Liberation Serif" w:hAnsi="Liberation Serif"/>
              </w:rPr>
              <w:t>по неисполь</w:t>
            </w:r>
            <w:r>
              <w:rPr>
                <w:rFonts w:cs="Times New Roman" w:ascii="Liberation Serif" w:hAnsi="Liberation Serif"/>
                <w:lang w:val="en-US"/>
              </w:rPr>
              <w:t>-</w:t>
            </w:r>
            <w:r>
              <w:rPr>
                <w:rFonts w:cs="Times New Roman" w:ascii="Liberation Serif" w:hAnsi="Liberation Serif"/>
              </w:rPr>
              <w:t>зуемому имуществу</w:t>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1</w:t>
            </w:r>
          </w:p>
        </w:tc>
        <w:tc>
          <w:tcPr>
            <w:tcW w:w="70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8</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17</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18</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19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22</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24</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25</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26</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27</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28</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29</w:t>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30</w:t>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pPr>
            <w:r>
              <w:rPr>
                <w:rFonts w:cs="Times New Roman" w:ascii="Liberation Serif" w:hAnsi="Liberation Serif"/>
              </w:rPr>
              <w:t xml:space="preserve">Площадные объекты </w:t>
            </w:r>
            <w:hyperlink w:anchor="P2978">
              <w:r>
                <w:rPr>
                  <w:rFonts w:cs="Times New Roman" w:ascii="Liberation Serif" w:hAnsi="Liberation Serif"/>
                  <w:color w:val="0000FF"/>
                </w:rPr>
                <w:t>&lt;21&gt;</w:t>
              </w:r>
            </w:hyperlink>
            <w:r>
              <w:rPr>
                <w:rFonts w:cs="Times New Roman" w:ascii="Liberation Serif" w:hAnsi="Liberation Serif"/>
              </w:rPr>
              <w:t>, всего</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1000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283" w:right="0" w:hanging="0"/>
              <w:contextualSpacing/>
              <w:rPr>
                <w:rFonts w:ascii="Liberation Serif" w:hAnsi="Liberation Serif" w:cs="Times New Roman"/>
              </w:rPr>
            </w:pPr>
            <w:r>
              <w:rPr>
                <w:rFonts w:cs="Times New Roman" w:ascii="Liberation Serif" w:hAnsi="Liberation Serif"/>
              </w:rPr>
              <w:t>в том числе:</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1001</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pPr>
            <w:r>
              <w:rPr>
                <w:rFonts w:cs="Times New Roman" w:ascii="Liberation Serif" w:hAnsi="Liberation Serif"/>
              </w:rPr>
              <w:t xml:space="preserve">Линейные объекты </w:t>
            </w:r>
            <w:hyperlink w:anchor="P2979">
              <w:r>
                <w:rPr>
                  <w:rFonts w:cs="Times New Roman" w:ascii="Liberation Serif" w:hAnsi="Liberation Serif"/>
                  <w:color w:val="0000FF"/>
                </w:rPr>
                <w:t>&lt;22&gt;</w:t>
              </w:r>
            </w:hyperlink>
            <w:r>
              <w:rPr>
                <w:rFonts w:cs="Times New Roman" w:ascii="Liberation Serif" w:hAnsi="Liberation Serif"/>
              </w:rPr>
              <w:t>, всего</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2000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283" w:right="0" w:hanging="0"/>
              <w:contextualSpacing/>
              <w:rPr>
                <w:rFonts w:ascii="Liberation Serif" w:hAnsi="Liberation Serif" w:cs="Times New Roman"/>
              </w:rPr>
            </w:pPr>
            <w:r>
              <w:rPr>
                <w:rFonts w:cs="Times New Roman" w:ascii="Liberation Serif" w:hAnsi="Liberation Serif"/>
              </w:rPr>
              <w:t>в том числе:</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2001</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t>Резервуары, емкости, иные аналогичные объекты, всего</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3000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283" w:right="0" w:hanging="0"/>
              <w:contextualSpacing/>
              <w:rPr>
                <w:rFonts w:ascii="Liberation Serif" w:hAnsi="Liberation Serif" w:cs="Times New Roman"/>
              </w:rPr>
            </w:pPr>
            <w:r>
              <w:rPr>
                <w:rFonts w:cs="Times New Roman" w:ascii="Liberation Serif" w:hAnsi="Liberation Serif"/>
              </w:rPr>
              <w:t>в том числе:</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3001</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t>Скважины, иные аналогичные объекты, всего</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4000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283" w:right="0" w:hanging="0"/>
              <w:contextualSpacing/>
              <w:rPr>
                <w:rFonts w:ascii="Liberation Serif" w:hAnsi="Liberation Serif" w:cs="Times New Roman"/>
              </w:rPr>
            </w:pPr>
            <w:r>
              <w:rPr>
                <w:rFonts w:cs="Times New Roman" w:ascii="Liberation Serif" w:hAnsi="Liberation Serif"/>
              </w:rPr>
              <w:t>в том числе:</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4001</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t>Иные объекты, включая точечные, всего</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5000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ind w:left="283" w:right="0" w:hanging="0"/>
              <w:contextualSpacing/>
              <w:rPr>
                <w:rFonts w:ascii="Liberation Serif" w:hAnsi="Liberation Serif" w:cs="Times New Roman"/>
              </w:rPr>
            </w:pPr>
            <w:r>
              <w:rPr>
                <w:rFonts w:cs="Times New Roman" w:ascii="Liberation Serif" w:hAnsi="Liberation Serif"/>
              </w:rPr>
              <w:t>в том числе:</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5001</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t>Итого</w:t>
            </w:r>
          </w:p>
        </w:tc>
        <w:tc>
          <w:tcPr>
            <w:tcW w:w="70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before="0" w:after="0"/>
              <w:contextualSpacing/>
              <w:jc w:val="center"/>
              <w:rPr>
                <w:rFonts w:ascii="Liberation Serif" w:hAnsi="Liberation Serif" w:cs="Times New Roman"/>
              </w:rPr>
            </w:pPr>
            <w:r>
              <w:rPr>
                <w:rFonts w:cs="Times New Roman" w:ascii="Liberation Serif" w:hAnsi="Liberation Serif"/>
              </w:rPr>
              <w:t>9000</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c>
          <w:tcPr>
            <w:tcW w:w="112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before="0" w:after="0"/>
              <w:contextualSpacing/>
              <w:rPr>
                <w:rFonts w:ascii="Liberation Serif" w:hAnsi="Liberation Serif" w:cs="Times New Roman"/>
              </w:rPr>
            </w:pPr>
            <w:r>
              <w:rPr>
                <w:rFonts w:cs="Times New Roman" w:ascii="Liberation Serif" w:hAnsi="Liberation Serif"/>
              </w:rPr>
            </w:r>
          </w:p>
        </w:tc>
      </w:tr>
    </w:tbl>
    <w:p>
      <w:pPr>
        <w:sectPr>
          <w:footerReference w:type="default" r:id="rId22"/>
          <w:type w:val="nextPage"/>
          <w:pgSz w:orient="landscape" w:w="16838" w:h="11906"/>
          <w:pgMar w:left="1134" w:right="1134" w:gutter="0" w:header="0" w:top="1701" w:footer="0" w:bottom="850"/>
          <w:pgNumType w:fmt="decimal"/>
          <w:formProt w:val="false"/>
          <w:titlePg/>
          <w:textDirection w:val="lrTb"/>
          <w:docGrid w:type="default" w:linePitch="100" w:charSpace="0"/>
        </w:sectPr>
        <w:pStyle w:val="ConsPlusNormal"/>
        <w:rPr>
          <w:rFonts w:ascii="Liberation Serif" w:hAnsi="Liberation Serif" w:cs="Times New Roman"/>
        </w:rPr>
      </w:pPr>
      <w:r>
        <w:rPr>
          <w:rFonts w:cs="Times New Roman" w:ascii="Liberation Serif" w:hAnsi="Liberation Serif"/>
        </w:rPr>
      </w:r>
    </w:p>
    <w:p>
      <w:pPr>
        <w:pStyle w:val="ConsPlusNormal"/>
        <w:jc w:val="both"/>
        <w:rPr>
          <w:rFonts w:ascii="Liberation Serif" w:hAnsi="Liberation Serif" w:cs="Times New Roman"/>
        </w:rPr>
      </w:pPr>
      <w:r>
        <w:rPr>
          <w:rFonts w:cs="Times New Roman" w:ascii="Liberation Serif" w:hAnsi="Liberation Serif"/>
        </w:rPr>
      </w:r>
    </w:p>
    <w:tbl>
      <w:tblPr>
        <w:tblW w:w="9014" w:type="dxa"/>
        <w:jc w:val="left"/>
        <w:tblInd w:w="0" w:type="dxa"/>
        <w:tblLayout w:type="fixed"/>
        <w:tblCellMar>
          <w:top w:w="102" w:type="dxa"/>
          <w:left w:w="62" w:type="dxa"/>
          <w:bottom w:w="102" w:type="dxa"/>
          <w:right w:w="62" w:type="dxa"/>
        </w:tblCellMar>
      </w:tblPr>
      <w:tblGrid>
        <w:gridCol w:w="2607"/>
        <w:gridCol w:w="1644"/>
        <w:gridCol w:w="340"/>
        <w:gridCol w:w="1361"/>
        <w:gridCol w:w="340"/>
        <w:gridCol w:w="2722"/>
      </w:tblGrid>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Руководитель</w:t>
            </w:r>
          </w:p>
          <w:p>
            <w:pPr>
              <w:pStyle w:val="ConsPlusNormal"/>
              <w:widowControl w:val="false"/>
              <w:rPr>
                <w:rFonts w:ascii="Liberation Serif" w:hAnsi="Liberation Serif" w:cs="Times New Roman"/>
              </w:rPr>
            </w:pPr>
            <w:r>
              <w:rPr>
                <w:rFonts w:cs="Times New Roman" w:ascii="Liberation Serif" w:hAnsi="Liberation Serif"/>
              </w:rPr>
              <w:t>(уполномоченное лицо) Учреждения</w:t>
            </w:r>
          </w:p>
        </w:tc>
        <w:tc>
          <w:tcPr>
            <w:tcW w:w="1644"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(подпись)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(расшифровка подписи)</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Исполнитель</w:t>
            </w:r>
          </w:p>
        </w:tc>
        <w:tc>
          <w:tcPr>
            <w:tcW w:w="1644"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(фамилия, инициалы)</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(телефон)</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"__" __________ 20__ г.</w:t>
            </w:r>
          </w:p>
        </w:tc>
        <w:tc>
          <w:tcPr>
            <w:tcW w:w="6407" w:type="dxa"/>
            <w:gridSpan w:val="5"/>
            <w:tcBorders/>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ind w:left="0" w:right="0" w:firstLine="540"/>
        <w:jc w:val="both"/>
        <w:rPr>
          <w:rFonts w:ascii="Liberation Serif" w:hAnsi="Liberation Serif" w:cs="Times New Roman"/>
        </w:rPr>
      </w:pPr>
      <w:r>
        <w:rPr>
          <w:rFonts w:cs="Times New Roman" w:ascii="Liberation Serif" w:hAnsi="Liberation Serif"/>
        </w:rPr>
        <w:t>--------------------------------</w:t>
      </w:r>
    </w:p>
    <w:p>
      <w:pPr>
        <w:pStyle w:val="ConsPlusNormal"/>
        <w:spacing w:before="200" w:after="0"/>
        <w:ind w:left="0" w:right="0" w:firstLine="540"/>
        <w:jc w:val="both"/>
        <w:rPr>
          <w:rFonts w:ascii="Liberation Serif" w:hAnsi="Liberation Serif" w:cs="Times New Roman"/>
        </w:rPr>
      </w:pPr>
      <w:bookmarkStart w:id="39" w:name="P2978"/>
      <w:bookmarkEnd w:id="39"/>
      <w:r>
        <w:rPr>
          <w:rFonts w:cs="Times New Roman" w:ascii="Liberation Serif" w:hAnsi="Liberation Serif"/>
        </w:rPr>
        <w:t>&lt;21&gt; Указываются здания, строения, сооружения и иные аналогичные объекты.</w:t>
      </w:r>
    </w:p>
    <w:p>
      <w:pPr>
        <w:pStyle w:val="ConsPlusNormal"/>
        <w:spacing w:before="200" w:after="0"/>
        <w:ind w:left="0" w:right="0" w:firstLine="540"/>
        <w:jc w:val="both"/>
        <w:rPr>
          <w:rFonts w:ascii="Liberation Serif" w:hAnsi="Liberation Serif" w:cs="Times New Roman"/>
        </w:rPr>
      </w:pPr>
      <w:bookmarkStart w:id="40" w:name="P2979"/>
      <w:bookmarkEnd w:id="40"/>
      <w:r>
        <w:rPr>
          <w:rFonts w:cs="Times New Roman" w:ascii="Liberation Serif" w:hAnsi="Liberation Serif"/>
        </w:rPr>
        <w:t>&lt;22&gt; Указываются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ConsPlusNormal"/>
        <w:jc w:val="both"/>
        <w:rPr>
          <w:rFonts w:ascii="Liberation Serif" w:hAnsi="Liberation Serif" w:cs="Times New Roman"/>
        </w:rPr>
      </w:pPr>
      <w:r>
        <w:rPr>
          <w:rFonts w:cs="Times New Roman" w:ascii="Liberation Serif" w:hAnsi="Liberation Serif"/>
        </w:rPr>
      </w:r>
    </w:p>
    <w:p>
      <w:pPr>
        <w:pStyle w:val="ConsPlusNormal"/>
        <w:jc w:val="both"/>
        <w:rPr>
          <w:rFonts w:ascii="Liberation Serif" w:hAnsi="Liberation Serif" w:cs="Times New Roman"/>
        </w:rPr>
      </w:pPr>
      <w:r>
        <w:rPr>
          <w:rFonts w:cs="Times New Roman" w:ascii="Liberation Serif" w:hAnsi="Liberation Serif"/>
        </w:rPr>
      </w:r>
    </w:p>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Сведения</w:t>
      </w:r>
    </w:p>
    <w:p>
      <w:pPr>
        <w:pStyle w:val="ConsPlusNormal"/>
        <w:jc w:val="center"/>
        <w:rPr>
          <w:rFonts w:ascii="Liberation Serif" w:hAnsi="Liberation Serif" w:cs="Times New Roman"/>
        </w:rPr>
      </w:pPr>
      <w:r>
        <w:rPr>
          <w:rFonts w:cs="Times New Roman" w:ascii="Liberation Serif" w:hAnsi="Liberation Serif"/>
        </w:rPr>
        <w:t>о земельных участках, предоставленных на праве постоянного</w:t>
      </w:r>
    </w:p>
    <w:p>
      <w:pPr>
        <w:pStyle w:val="ConsPlusNormal"/>
        <w:jc w:val="center"/>
        <w:rPr>
          <w:rFonts w:ascii="Liberation Serif" w:hAnsi="Liberation Serif" w:cs="Times New Roman"/>
        </w:rPr>
      </w:pPr>
      <w:r>
        <w:rPr>
          <w:rFonts w:cs="Times New Roman" w:ascii="Liberation Serif" w:hAnsi="Liberation Serif"/>
        </w:rPr>
        <w:t>(бессрочного) пользования</w:t>
      </w:r>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102" w:type="dxa"/>
          <w:left w:w="62" w:type="dxa"/>
          <w:bottom w:w="102"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23">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sectPr>
          <w:footerReference w:type="default" r:id="rId24"/>
          <w:type w:val="nextPage"/>
          <w:pgSz w:w="11906" w:h="16838"/>
          <w:pgMar w:left="1701" w:right="850" w:gutter="0" w:header="0" w:top="1134" w:footer="0" w:bottom="1134"/>
          <w:pgNumType w:fmt="decimal"/>
          <w:formProt w:val="false"/>
          <w:textDirection w:val="lrTb"/>
          <w:docGrid w:type="default" w:linePitch="100" w:charSpace="0"/>
        </w:sectPr>
        <w:pStyle w:val="ConsPlusNormal"/>
        <w:jc w:val="both"/>
        <w:rPr>
          <w:rFonts w:ascii="Liberation Serif" w:hAnsi="Liberation Serif" w:cs="Times New Roman"/>
        </w:rPr>
      </w:pPr>
      <w:r>
        <w:rPr>
          <w:rFonts w:cs="Times New Roman" w:ascii="Liberation Serif" w:hAnsi="Liberation Serif"/>
        </w:rPr>
      </w:r>
    </w:p>
    <w:tbl>
      <w:tblPr>
        <w:tblW w:w="15735" w:type="dxa"/>
        <w:jc w:val="left"/>
        <w:tblInd w:w="-505" w:type="dxa"/>
        <w:tblLayout w:type="fixed"/>
        <w:tblCellMar>
          <w:top w:w="102" w:type="dxa"/>
          <w:left w:w="62" w:type="dxa"/>
          <w:bottom w:w="102" w:type="dxa"/>
          <w:right w:w="62" w:type="dxa"/>
        </w:tblCellMar>
      </w:tblPr>
      <w:tblGrid>
        <w:gridCol w:w="992"/>
        <w:gridCol w:w="425"/>
        <w:gridCol w:w="425"/>
        <w:gridCol w:w="425"/>
        <w:gridCol w:w="851"/>
        <w:gridCol w:w="567"/>
        <w:gridCol w:w="426"/>
        <w:gridCol w:w="425"/>
        <w:gridCol w:w="566"/>
        <w:gridCol w:w="852"/>
        <w:gridCol w:w="991"/>
        <w:gridCol w:w="425"/>
        <w:gridCol w:w="1134"/>
        <w:gridCol w:w="427"/>
        <w:gridCol w:w="991"/>
        <w:gridCol w:w="1276"/>
        <w:gridCol w:w="1135"/>
        <w:gridCol w:w="424"/>
        <w:gridCol w:w="567"/>
        <w:gridCol w:w="568"/>
        <w:gridCol w:w="1133"/>
        <w:gridCol w:w="710"/>
      </w:tblGrid>
      <w:tr>
        <w:trPr/>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rPr>
            </w:pPr>
            <w:r>
              <w:rPr>
                <w:rFonts w:cs="Times New Roman" w:ascii="Liberation Serif" w:hAnsi="Liberation Serif"/>
              </w:rPr>
              <w:t>Наимено</w:t>
            </w:r>
            <w:r>
              <w:rPr>
                <w:rFonts w:cs="Times New Roman" w:ascii="Liberation Serif" w:hAnsi="Liberation Serif"/>
                <w:lang w:val="en-US"/>
              </w:rPr>
              <w:t>-</w:t>
            </w:r>
            <w:r>
              <w:rPr>
                <w:rFonts w:cs="Times New Roman" w:ascii="Liberation Serif" w:hAnsi="Liberation Serif"/>
              </w:rPr>
              <w:t>вание показателя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Адрес</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pPr>
            <w:r>
              <w:rPr>
                <w:rFonts w:cs="Times New Roman" w:ascii="Liberation Serif" w:hAnsi="Liberation Serif"/>
              </w:rPr>
              <w:t xml:space="preserve">Код по </w:t>
            </w:r>
            <w:hyperlink r:id="rId25">
              <w:r>
                <w:rPr>
                  <w:rFonts w:cs="Times New Roman" w:ascii="Liberation Serif" w:hAnsi="Liberation Serif"/>
                  <w:color w:val="0000FF"/>
                </w:rPr>
                <w:t>ОКТМО</w:t>
              </w:r>
            </w:hyperlink>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Кадастровый номер</w:t>
            </w:r>
          </w:p>
        </w:tc>
        <w:tc>
          <w:tcPr>
            <w:tcW w:w="14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Единица измерения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Код строки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2834"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Используется учреждением</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Справочно: исполь-зуется по соглаше-ниям об установле-нии сервитута</w:t>
            </w:r>
          </w:p>
        </w:tc>
        <w:tc>
          <w:tcPr>
            <w:tcW w:w="4253"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Не используется учреждением</w:t>
            </w:r>
          </w:p>
        </w:tc>
        <w:tc>
          <w:tcPr>
            <w:tcW w:w="2978"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Фактические расходы на содержание земельного участка</w:t>
            </w:r>
          </w:p>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(руб в год)</w:t>
            </w:r>
          </w:p>
        </w:tc>
      </w:tr>
      <w:tr>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rPr>
            </w:pPr>
            <w:r>
              <w:rPr>
                <w:rFonts w:cs="Times New Roman" w:ascii="Liberation Serif" w:hAnsi="Liberation Serif"/>
                <w:lang w:val="en-US"/>
              </w:rPr>
              <w:t>н</w:t>
            </w:r>
            <w:r>
              <w:rPr>
                <w:rFonts w:cs="Times New Roman" w:ascii="Liberation Serif" w:hAnsi="Liberation Serif"/>
              </w:rPr>
              <w:t>аимено</w:t>
            </w:r>
            <w:r>
              <w:rPr>
                <w:rFonts w:cs="Times New Roman" w:ascii="Liberation Serif" w:hAnsi="Liberation Serif"/>
                <w:lang w:val="en-US"/>
              </w:rPr>
              <w:t>-</w:t>
            </w:r>
            <w:r>
              <w:rPr>
                <w:rFonts w:cs="Times New Roman" w:ascii="Liberation Serif" w:hAnsi="Liberation Serif"/>
              </w:rPr>
              <w:t>вание</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pPr>
            <w:r>
              <w:rPr>
                <w:rFonts w:cs="Times New Roman" w:ascii="Liberation Serif" w:hAnsi="Liberation Serif"/>
              </w:rPr>
              <w:t xml:space="preserve">код по </w:t>
            </w:r>
            <w:hyperlink r:id="rId26">
              <w:r>
                <w:rPr>
                  <w:rFonts w:cs="Times New Roman" w:ascii="Liberation Serif" w:hAnsi="Liberation Serif"/>
                  <w:color w:val="0000FF"/>
                </w:rPr>
                <w:t>ОКЕИ</w:t>
              </w:r>
            </w:hyperlink>
          </w:p>
        </w:tc>
        <w:tc>
          <w:tcPr>
            <w:tcW w:w="4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226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 том числе:</w:t>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3826"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 том числе:</w:t>
            </w:r>
          </w:p>
        </w:tc>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241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в том числе:</w:t>
            </w:r>
          </w:p>
        </w:tc>
      </w:tr>
      <w:tr>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для осуществления основной деятельности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Liberation Serif" w:hAnsi="Liberation Serif" w:cs="Times New Roman"/>
              </w:rPr>
            </w:pPr>
            <w:r>
              <w:rPr>
                <w:rFonts w:cs="Times New Roman" w:ascii="Liberation Serif" w:hAnsi="Liberation Serif"/>
              </w:rPr>
              <w:t>для иных целей</w:t>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340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передано во временное пользование сторонним организациям</w:t>
            </w:r>
          </w:p>
        </w:tc>
        <w:tc>
          <w:tcPr>
            <w:tcW w:w="424"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Liberation Serif" w:hAnsi="Liberation Serif" w:cs="Times New Roman"/>
              </w:rPr>
            </w:pPr>
            <w:r>
              <w:rPr>
                <w:rFonts w:cs="Times New Roman" w:ascii="Liberation Serif" w:hAnsi="Liberation Serif"/>
              </w:rPr>
              <w:t>по иным причинам</w:t>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эксплуатационные расходы</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налог на землю</w:t>
            </w:r>
          </w:p>
        </w:tc>
      </w:tr>
      <w:tr>
        <w:trPr/>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 рамках муници-пального задания</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за плату сверх муници-пального задания</w:t>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на основании договоров аренды</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на основании договоров безвозмездного пользования</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без оформления права пользования</w:t>
            </w:r>
          </w:p>
        </w:tc>
        <w:tc>
          <w:tcPr>
            <w:tcW w:w="42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всего</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Liberation Serif" w:hAnsi="Liberation Serif" w:cs="Times New Roman"/>
              </w:rPr>
            </w:pPr>
            <w:r>
              <w:rPr>
                <w:rFonts w:cs="Times New Roman" w:ascii="Liberation Serif" w:hAnsi="Liberation Serif"/>
              </w:rPr>
              <w:t>из них возмеща-ется пользова-телями имущества</w:t>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12</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13</w:t>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14</w:t>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15</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16</w:t>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17</w:t>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18</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19</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21</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22</w:t>
            </w:r>
          </w:p>
        </w:tc>
      </w:tr>
      <w:tr>
        <w:trPr/>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992"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t>Итого</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99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rPr>
          <w:rFonts w:ascii="Liberation Serif" w:hAnsi="Liberation Serif" w:cs="Times New Roman"/>
          <w:lang w:val="en-US"/>
        </w:rPr>
      </w:pPr>
      <w:r>
        <w:rPr>
          <w:rFonts w:cs="Times New Roman" w:ascii="Liberation Serif" w:hAnsi="Liberation Serif"/>
          <w:lang w:val="en-US"/>
        </w:rPr>
      </w:r>
    </w:p>
    <w:tbl>
      <w:tblPr>
        <w:tblW w:w="9014" w:type="dxa"/>
        <w:jc w:val="left"/>
        <w:tblInd w:w="0" w:type="dxa"/>
        <w:tblLayout w:type="fixed"/>
        <w:tblCellMar>
          <w:top w:w="102" w:type="dxa"/>
          <w:left w:w="62" w:type="dxa"/>
          <w:bottom w:w="102" w:type="dxa"/>
          <w:right w:w="62" w:type="dxa"/>
        </w:tblCellMar>
      </w:tblPr>
      <w:tblGrid>
        <w:gridCol w:w="2607"/>
        <w:gridCol w:w="1644"/>
        <w:gridCol w:w="340"/>
        <w:gridCol w:w="1361"/>
        <w:gridCol w:w="340"/>
        <w:gridCol w:w="2722"/>
      </w:tblGrid>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Руководитель</w:t>
            </w:r>
          </w:p>
          <w:p>
            <w:pPr>
              <w:pStyle w:val="ConsPlusNormal"/>
              <w:widowControl w:val="false"/>
              <w:rPr>
                <w:rFonts w:ascii="Liberation Serif" w:hAnsi="Liberation Serif" w:cs="Times New Roman"/>
              </w:rPr>
            </w:pPr>
            <w:r>
              <w:rPr>
                <w:rFonts w:cs="Times New Roman" w:ascii="Liberation Serif" w:hAnsi="Liberation Serif"/>
              </w:rPr>
              <w:t>(уполномоченное лицо) Учреждения</w:t>
            </w:r>
          </w:p>
        </w:tc>
        <w:tc>
          <w:tcPr>
            <w:tcW w:w="1644"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(подпись)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(расшифровка подписи)</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Исполнитель</w:t>
            </w:r>
          </w:p>
        </w:tc>
        <w:tc>
          <w:tcPr>
            <w:tcW w:w="1644"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bottom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607"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644"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(должность)</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1361"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(фамилия, инициалы)</w:t>
            </w:r>
          </w:p>
        </w:tc>
        <w:tc>
          <w:tcPr>
            <w:tcW w:w="340"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2722" w:type="dxa"/>
            <w:tcBorders>
              <w:top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(телефон)</w:t>
            </w:r>
          </w:p>
        </w:tc>
      </w:tr>
      <w:tr>
        <w:trPr/>
        <w:tc>
          <w:tcPr>
            <w:tcW w:w="2607" w:type="dxa"/>
            <w:tcBorders/>
          </w:tcPr>
          <w:p>
            <w:pPr>
              <w:pStyle w:val="ConsPlusNormal"/>
              <w:widowControl w:val="false"/>
              <w:jc w:val="both"/>
              <w:rPr>
                <w:rFonts w:ascii="Liberation Serif" w:hAnsi="Liberation Serif" w:cs="Times New Roman"/>
              </w:rPr>
            </w:pPr>
            <w:r>
              <w:rPr>
                <w:rFonts w:cs="Times New Roman" w:ascii="Liberation Serif" w:hAnsi="Liberation Serif"/>
              </w:rPr>
              <w:t>"__" __________ 20__ г.</w:t>
            </w:r>
          </w:p>
        </w:tc>
        <w:tc>
          <w:tcPr>
            <w:tcW w:w="6407" w:type="dxa"/>
            <w:gridSpan w:val="5"/>
            <w:tcBorders/>
          </w:tcPr>
          <w:p>
            <w:pPr>
              <w:pStyle w:val="ConsPlusNormal"/>
              <w:widowControl w:val="false"/>
              <w:rPr>
                <w:rFonts w:ascii="Liberation Serif" w:hAnsi="Liberation Serif" w:cs="Times New Roman"/>
              </w:rPr>
            </w:pPr>
            <w:r>
              <w:rPr>
                <w:rFonts w:cs="Times New Roman" w:ascii="Liberation Serif" w:hAnsi="Liberation Serif"/>
              </w:rPr>
            </w:r>
          </w:p>
        </w:tc>
      </w:tr>
    </w:tbl>
    <w:p>
      <w:pPr>
        <w:sectPr>
          <w:footerReference w:type="default" r:id="rId27"/>
          <w:type w:val="nextPage"/>
          <w:pgSz w:orient="landscape" w:w="16838" w:h="11906"/>
          <w:pgMar w:left="1134" w:right="1134" w:gutter="0" w:header="0" w:top="1701" w:footer="0" w:bottom="850"/>
          <w:pgNumType w:fmt="decimal"/>
          <w:formProt w:val="false"/>
          <w:textDirection w:val="lrTb"/>
          <w:docGrid w:type="default" w:linePitch="100" w:charSpace="0"/>
        </w:sectPr>
      </w:pPr>
    </w:p>
    <w:p>
      <w:pPr>
        <w:sectPr>
          <w:footerReference w:type="default" r:id="rId28"/>
          <w:type w:val="nextPage"/>
          <w:pgSz w:orient="landscape" w:w="16838" w:h="11906"/>
          <w:pgMar w:left="1134" w:right="1134" w:gutter="0" w:header="0" w:top="1701" w:footer="0" w:bottom="0"/>
          <w:pgNumType w:fmt="decimal"/>
          <w:formProt w:val="false"/>
          <w:textDirection w:val="lrTb"/>
          <w:docGrid w:type="default" w:linePitch="100" w:charSpace="0"/>
        </w:sectPr>
        <w:pStyle w:val="ConsPlusNormal"/>
        <w:rPr>
          <w:rFonts w:ascii="Liberation Serif" w:hAnsi="Liberation Serif" w:cs="Times New Roman"/>
          <w:lang w:val="en-US"/>
        </w:rPr>
      </w:pPr>
      <w:r>
        <w:rPr>
          <w:rFonts w:cs="Times New Roman" w:ascii="Liberation Serif" w:hAnsi="Liberation Serif"/>
          <w:lang w:val="en-US"/>
        </w:rPr>
      </w:r>
    </w:p>
    <w:p>
      <w:pPr>
        <w:pStyle w:val="ConsPlusNormal"/>
        <w:numPr>
          <w:ilvl w:val="0"/>
          <w:numId w:val="0"/>
        </w:numPr>
        <w:jc w:val="center"/>
        <w:outlineLvl w:val="2"/>
        <w:rPr>
          <w:rFonts w:ascii="Liberation Serif" w:hAnsi="Liberation Serif"/>
        </w:rPr>
      </w:pPr>
      <w:r>
        <w:rPr>
          <w:rFonts w:cs="Times New Roman" w:ascii="Liberation Serif" w:hAnsi="Liberation Serif"/>
        </w:rPr>
        <w:t>Сведения</w:t>
      </w:r>
      <w:r>
        <w:rPr>
          <w:rFonts w:cs="Times New Roman" w:ascii="Liberation Serif" w:hAnsi="Liberation Serif"/>
          <w:lang w:val="en-US"/>
        </w:rPr>
        <w:t xml:space="preserve"> </w:t>
      </w:r>
    </w:p>
    <w:p>
      <w:pPr>
        <w:pStyle w:val="ConsPlusNormal"/>
        <w:numPr>
          <w:ilvl w:val="0"/>
          <w:numId w:val="0"/>
        </w:numPr>
        <w:jc w:val="center"/>
        <w:outlineLvl w:val="2"/>
        <w:rPr>
          <w:rFonts w:ascii="Liberation Serif" w:hAnsi="Liberation Serif" w:cs="Times New Roman"/>
        </w:rPr>
      </w:pPr>
      <w:r>
        <w:rPr>
          <w:rFonts w:cs="Times New Roman" w:ascii="Liberation Serif" w:hAnsi="Liberation Serif"/>
        </w:rPr>
        <w:t>о недвижимом имуществе, используемом по договору аренды</w:t>
      </w:r>
    </w:p>
    <w:p>
      <w:pPr>
        <w:pStyle w:val="ConsPlusNormal"/>
        <w:jc w:val="both"/>
        <w:rPr>
          <w:rFonts w:ascii="Liberation Serif" w:hAnsi="Liberation Serif" w:cs="Times New Roman"/>
        </w:rPr>
      </w:pPr>
      <w:r>
        <w:rPr>
          <w:rFonts w:cs="Times New Roman" w:ascii="Liberation Serif" w:hAnsi="Liberation Serif"/>
        </w:rPr>
      </w:r>
    </w:p>
    <w:tbl>
      <w:tblPr>
        <w:tblW w:w="9071" w:type="dxa"/>
        <w:jc w:val="left"/>
        <w:tblInd w:w="0" w:type="dxa"/>
        <w:tblLayout w:type="fixed"/>
        <w:tblCellMar>
          <w:top w:w="102" w:type="dxa"/>
          <w:left w:w="62" w:type="dxa"/>
          <w:bottom w:w="102"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КОДЫ</w:t>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на 1 ________ 20__ г.</w:t>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r>
          </w:p>
        </w:tc>
        <w:tc>
          <w:tcPr>
            <w:tcW w:w="3742"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Учреждение</w:t>
            </w:r>
          </w:p>
        </w:tc>
        <w:tc>
          <w:tcPr>
            <w:tcW w:w="3742" w:type="dxa"/>
            <w:tcBorders>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vAlign w:val="bottom"/>
          </w:tcPr>
          <w:p>
            <w:pPr>
              <w:pStyle w:val="ConsPlusNormal"/>
              <w:widowControl w:val="false"/>
              <w:rPr>
                <w:rFonts w:ascii="Liberation Serif" w:hAnsi="Liberation Serif" w:cs="Times New Roman"/>
              </w:rPr>
            </w:pPr>
            <w:r>
              <w:rPr>
                <w:rFonts w:cs="Times New Roman" w:ascii="Liberation Serif" w:hAnsi="Liberation Serif"/>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rFonts w:ascii="Liberation Serif" w:hAnsi="Liberation Serif" w:cs="Times New Roman"/>
              </w:rPr>
            </w:pPr>
            <w:r>
              <w:rPr>
                <w:rFonts w:cs="Times New Roman" w:ascii="Liberation Serif" w:hAnsi="Liberation Serif"/>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jc w:val="right"/>
              <w:rPr/>
            </w:pPr>
            <w:r>
              <w:rPr>
                <w:rFonts w:cs="Times New Roman" w:ascii="Liberation Serif" w:hAnsi="Liberation Serif"/>
              </w:rPr>
              <w:t xml:space="preserve">по </w:t>
            </w:r>
            <w:hyperlink r:id="rId29">
              <w:r>
                <w:rPr>
                  <w:rFonts w:cs="Times New Roman" w:ascii="Liberation Serif" w:hAnsi="Liberation Serif"/>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833" w:type="dxa"/>
            <w:tcBorders/>
          </w:tcPr>
          <w:p>
            <w:pPr>
              <w:pStyle w:val="ConsPlusNormal"/>
              <w:widowControl w:val="false"/>
              <w:rPr>
                <w:rFonts w:ascii="Liberation Serif" w:hAnsi="Liberation Serif" w:cs="Times New Roman"/>
              </w:rPr>
            </w:pPr>
            <w:r>
              <w:rPr>
                <w:rFonts w:cs="Times New Roman" w:ascii="Liberation Serif" w:hAnsi="Liberation Serif"/>
              </w:rPr>
              <w:t>Периодичность: годовая</w:t>
            </w:r>
          </w:p>
        </w:tc>
        <w:tc>
          <w:tcPr>
            <w:tcW w:w="3742"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362" w:type="dxa"/>
            <w:tcBorders>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jc w:val="both"/>
        <w:rPr>
          <w:rFonts w:ascii="Liberation Serif" w:hAnsi="Liberation Serif" w:cs="Times New Roman"/>
        </w:rPr>
      </w:pPr>
      <w:r>
        <w:rPr>
          <w:rFonts w:cs="Times New Roman" w:ascii="Liberation Serif" w:hAnsi="Liberation Serif"/>
        </w:rPr>
      </w:r>
    </w:p>
    <w:p>
      <w:pPr>
        <w:pStyle w:val="ConsPlusNormal"/>
        <w:numPr>
          <w:ilvl w:val="0"/>
          <w:numId w:val="0"/>
        </w:numPr>
        <w:jc w:val="center"/>
        <w:outlineLvl w:val="3"/>
        <w:rPr>
          <w:rFonts w:ascii="Liberation Serif" w:hAnsi="Liberation Serif" w:cs="Times New Roman"/>
          <w:lang w:val="en-US"/>
        </w:rPr>
      </w:pPr>
      <w:r>
        <w:rPr>
          <w:rFonts w:cs="Times New Roman" w:ascii="Liberation Serif" w:hAnsi="Liberation Serif"/>
          <w:lang w:val="en-US"/>
        </w:rPr>
      </w:r>
    </w:p>
    <w:p>
      <w:pPr>
        <w:pStyle w:val="ConsPlusNormal"/>
        <w:numPr>
          <w:ilvl w:val="0"/>
          <w:numId w:val="0"/>
        </w:numPr>
        <w:jc w:val="center"/>
        <w:outlineLvl w:val="3"/>
        <w:rPr>
          <w:rFonts w:ascii="Liberation Serif" w:hAnsi="Liberation Serif" w:cs="Times New Roman"/>
        </w:rPr>
      </w:pPr>
      <w:r>
        <w:rPr>
          <w:rFonts w:cs="Times New Roman" w:ascii="Liberation Serif" w:hAnsi="Liberation Serif"/>
        </w:rPr>
        <w:t>Раздел 1. Сведения о недвижимом имуществе, используемом</w:t>
      </w:r>
    </w:p>
    <w:p>
      <w:pPr>
        <w:pStyle w:val="ConsPlusNormal"/>
        <w:jc w:val="center"/>
        <w:rPr>
          <w:rFonts w:ascii="Liberation Serif" w:hAnsi="Liberation Serif" w:cs="Times New Roman"/>
        </w:rPr>
      </w:pPr>
      <w:r>
        <w:rPr>
          <w:rFonts w:cs="Times New Roman" w:ascii="Liberation Serif" w:hAnsi="Liberation Serif"/>
        </w:rPr>
        <w:t>на праве аренды с помесячной оплатой</w:t>
      </w:r>
    </w:p>
    <w:p>
      <w:pPr>
        <w:sectPr>
          <w:footerReference w:type="default" r:id="rId30"/>
          <w:type w:val="nextPage"/>
          <w:pgSz w:w="11906" w:h="16838"/>
          <w:pgMar w:left="1701" w:right="850" w:gutter="0" w:header="0" w:top="1134" w:footer="0" w:bottom="1134"/>
          <w:pgNumType w:fmt="decimal"/>
          <w:formProt w:val="false"/>
          <w:textDirection w:val="lrTb"/>
          <w:docGrid w:type="default" w:linePitch="100" w:charSpace="0"/>
        </w:sectPr>
        <w:pStyle w:val="ConsPlusNormal"/>
        <w:jc w:val="both"/>
        <w:rPr>
          <w:rFonts w:ascii="Liberation Serif" w:hAnsi="Liberation Serif" w:cs="Times New Roman"/>
        </w:rPr>
      </w:pPr>
      <w:r>
        <w:rPr>
          <w:rFonts w:cs="Times New Roman" w:ascii="Liberation Serif" w:hAnsi="Liberation Serif"/>
        </w:rPr>
      </w:r>
    </w:p>
    <w:tbl>
      <w:tblPr>
        <w:tblW w:w="15735" w:type="dxa"/>
        <w:jc w:val="left"/>
        <w:tblInd w:w="-364" w:type="dxa"/>
        <w:tblLayout w:type="fixed"/>
        <w:tblCellMar>
          <w:top w:w="6" w:type="dxa"/>
          <w:left w:w="62" w:type="dxa"/>
          <w:bottom w:w="6" w:type="dxa"/>
          <w:right w:w="62" w:type="dxa"/>
        </w:tblCellMar>
      </w:tblPr>
      <w:tblGrid>
        <w:gridCol w:w="2268"/>
        <w:gridCol w:w="425"/>
        <w:gridCol w:w="993"/>
        <w:gridCol w:w="993"/>
        <w:gridCol w:w="567"/>
        <w:gridCol w:w="1134"/>
        <w:gridCol w:w="425"/>
        <w:gridCol w:w="425"/>
        <w:gridCol w:w="566"/>
        <w:gridCol w:w="427"/>
        <w:gridCol w:w="424"/>
        <w:gridCol w:w="850"/>
        <w:gridCol w:w="851"/>
        <w:gridCol w:w="1277"/>
        <w:gridCol w:w="1417"/>
        <w:gridCol w:w="1418"/>
        <w:gridCol w:w="1275"/>
      </w:tblGrid>
      <w:tr>
        <w:trPr/>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8" w:hanging="142"/>
              <w:jc w:val="center"/>
              <w:rPr>
                <w:rFonts w:ascii="Liberation Serif" w:hAnsi="Liberation Serif" w:cs="Times New Roman"/>
              </w:rPr>
            </w:pPr>
            <w:r>
              <w:rPr>
                <w:rFonts w:cs="Times New Roman" w:ascii="Liberation Serif" w:hAnsi="Liberation Serif"/>
              </w:rPr>
              <w:t>Наименование объекта</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0" w:right="-68" w:hanging="142"/>
              <w:jc w:val="center"/>
              <w:rPr>
                <w:rFonts w:ascii="Liberation Serif" w:hAnsi="Liberation Serif" w:cs="Times New Roman"/>
              </w:rPr>
            </w:pPr>
            <w:r>
              <w:rPr>
                <w:rFonts w:cs="Times New Roman" w:ascii="Liberation Serif" w:hAnsi="Liberation Serif"/>
              </w:rPr>
              <w:t>Адрес</w:t>
            </w:r>
          </w:p>
        </w:tc>
        <w:tc>
          <w:tcPr>
            <w:tcW w:w="198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8" w:hanging="142"/>
              <w:jc w:val="center"/>
              <w:rPr>
                <w:rFonts w:ascii="Liberation Serif" w:hAnsi="Liberation Serif" w:cs="Times New Roman"/>
              </w:rPr>
            </w:pPr>
            <w:r>
              <w:rPr>
                <w:rFonts w:cs="Times New Roman" w:ascii="Liberation Serif" w:hAnsi="Liberation Serif"/>
              </w:rPr>
              <w:t>Единица измерения</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0" w:right="-68" w:hanging="142"/>
              <w:jc w:val="center"/>
              <w:rPr>
                <w:rFonts w:ascii="Liberation Serif" w:hAnsi="Liberation Serif" w:cs="Times New Roman"/>
              </w:rPr>
            </w:pPr>
            <w:r>
              <w:rPr>
                <w:rFonts w:cs="Times New Roman" w:ascii="Liberation Serif" w:hAnsi="Liberation Serif"/>
              </w:rPr>
              <w:t>Код строки</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8" w:hanging="0"/>
              <w:jc w:val="center"/>
              <w:rPr>
                <w:rFonts w:ascii="Liberation Serif" w:hAnsi="Liberation Serif"/>
              </w:rPr>
            </w:pPr>
            <w:r>
              <w:rPr>
                <w:rFonts w:cs="Times New Roman" w:ascii="Liberation Serif" w:hAnsi="Liberation Serif"/>
              </w:rPr>
              <w:t>Количество арендуе</w:t>
            </w:r>
            <w:r>
              <w:rPr>
                <w:rFonts w:cs="Times New Roman" w:ascii="Liberation Serif" w:hAnsi="Liberation Serif"/>
                <w:lang w:val="en-US"/>
              </w:rPr>
              <w:t>-</w:t>
            </w:r>
            <w:r>
              <w:rPr>
                <w:rFonts w:cs="Times New Roman" w:ascii="Liberation Serif" w:hAnsi="Liberation Serif"/>
              </w:rPr>
              <w:t>мого имущества</w:t>
            </w:r>
          </w:p>
        </w:tc>
        <w:tc>
          <w:tcPr>
            <w:tcW w:w="1416"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Арендодатель (ссудодатель)</w:t>
            </w:r>
          </w:p>
        </w:tc>
        <w:tc>
          <w:tcPr>
            <w:tcW w:w="85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rPr>
            </w:pPr>
            <w:r>
              <w:rPr>
                <w:rFonts w:cs="Times New Roman" w:ascii="Liberation Serif" w:hAnsi="Liberation Serif"/>
              </w:rPr>
              <w:t>Срок пользо</w:t>
            </w:r>
            <w:r>
              <w:rPr>
                <w:rFonts w:cs="Times New Roman" w:ascii="Liberation Serif" w:hAnsi="Liberation Serif"/>
                <w:lang w:val="en-US"/>
              </w:rPr>
              <w:t>-</w:t>
            </w:r>
            <w:r>
              <w:rPr>
                <w:rFonts w:cs="Times New Roman" w:ascii="Liberation Serif" w:hAnsi="Liberation Serif"/>
              </w:rPr>
              <w:t>вания</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Арендная плата</w:t>
            </w:r>
          </w:p>
        </w:tc>
        <w:tc>
          <w:tcPr>
            <w:tcW w:w="127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Фактические расходы на содержание арендован-ного имущества (руб/год)</w:t>
            </w:r>
          </w:p>
        </w:tc>
        <w:tc>
          <w:tcPr>
            <w:tcW w:w="283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Направление использования арендованного имущества</w:t>
            </w:r>
          </w:p>
        </w:tc>
        <w:tc>
          <w:tcPr>
            <w:tcW w:w="127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Обоснование заключения договора аренды</w:t>
            </w:r>
          </w:p>
        </w:tc>
      </w:tr>
      <w:tr>
        <w:trPr>
          <w:trHeight w:val="1261" w:hRule="atLeast"/>
          <w:cantSplit w:val="true"/>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8" w:hanging="142"/>
              <w:jc w:val="center"/>
              <w:rPr>
                <w:rFonts w:ascii="Liberation Serif" w:hAnsi="Liberation Serif"/>
              </w:rPr>
            </w:pPr>
            <w:r>
              <w:rPr>
                <w:rFonts w:cs="Times New Roman" w:ascii="Liberation Serif" w:hAnsi="Liberation Serif"/>
                <w:lang w:val="en-US"/>
              </w:rPr>
              <w:t>н</w:t>
            </w:r>
            <w:r>
              <w:rPr>
                <w:rFonts w:cs="Times New Roman" w:ascii="Liberation Serif" w:hAnsi="Liberation Serif"/>
              </w:rPr>
              <w:t>аимено</w:t>
            </w:r>
            <w:r>
              <w:rPr>
                <w:rFonts w:cs="Times New Roman" w:ascii="Liberation Serif" w:hAnsi="Liberation Serif"/>
                <w:lang w:val="en-US"/>
              </w:rPr>
              <w:t>-</w:t>
            </w:r>
            <w:r>
              <w:rPr>
                <w:rFonts w:cs="Times New Roman" w:ascii="Liberation Serif" w:hAnsi="Liberation Serif"/>
              </w:rPr>
              <w:t>вание</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8" w:hanging="142"/>
              <w:jc w:val="center"/>
              <w:rPr/>
            </w:pPr>
            <w:r>
              <w:rPr>
                <w:rFonts w:cs="Times New Roman" w:ascii="Liberation Serif" w:hAnsi="Liberation Serif"/>
              </w:rPr>
              <w:t xml:space="preserve">код по </w:t>
            </w:r>
            <w:hyperlink r:id="rId31">
              <w:r>
                <w:rPr>
                  <w:rFonts w:cs="Times New Roman" w:ascii="Liberation Serif" w:hAnsi="Liberation Serif"/>
                  <w:color w:val="0000FF"/>
                </w:rPr>
                <w:t>ОКЕИ</w:t>
              </w:r>
            </w:hyperlink>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наименование</w:t>
            </w:r>
          </w:p>
        </w:tc>
        <w:tc>
          <w:tcPr>
            <w:tcW w:w="42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ИНН</w:t>
            </w:r>
          </w:p>
        </w:tc>
        <w:tc>
          <w:tcPr>
            <w:tcW w:w="566"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код по КИСЭ</w:t>
            </w:r>
          </w:p>
        </w:tc>
        <w:tc>
          <w:tcPr>
            <w:tcW w:w="427"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начала</w:t>
            </w:r>
          </w:p>
        </w:tc>
        <w:tc>
          <w:tcPr>
            <w:tcW w:w="424"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окончания</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за единицу меры (руб/мес)</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rFonts w:ascii="Liberation Serif" w:hAnsi="Liberation Serif" w:cs="Times New Roman"/>
              </w:rPr>
            </w:pPr>
            <w:r>
              <w:rPr>
                <w:rFonts w:cs="Times New Roman" w:ascii="Liberation Serif" w:hAnsi="Liberation Serif"/>
              </w:rPr>
              <w:t>за объект (руб/год)</w:t>
            </w:r>
          </w:p>
        </w:tc>
        <w:tc>
          <w:tcPr>
            <w:tcW w:w="12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32" w:right="-68" w:hanging="0"/>
              <w:jc w:val="center"/>
              <w:rPr/>
            </w:pPr>
            <w:r>
              <w:rPr>
                <w:rFonts w:cs="Times New Roman" w:ascii="Liberation Serif" w:hAnsi="Liberation Serif"/>
              </w:rPr>
              <w:t xml:space="preserve">для осуществления основной деятельности </w:t>
            </w:r>
            <w:hyperlink w:anchor="P3886">
              <w:r>
                <w:rPr>
                  <w:rFonts w:cs="Times New Roman" w:ascii="Liberation Serif" w:hAnsi="Liberation Serif"/>
                  <w:color w:val="0000FF"/>
                </w:rPr>
                <w:t>&lt;23&gt;</w:t>
              </w:r>
            </w:hyperlink>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62" w:hanging="0"/>
              <w:jc w:val="center"/>
              <w:rPr/>
            </w:pPr>
            <w:r>
              <w:rPr>
                <w:rFonts w:cs="Times New Roman" w:ascii="Liberation Serif" w:hAnsi="Liberation Serif"/>
              </w:rPr>
              <w:t xml:space="preserve">для осуществления иной деятельности </w:t>
            </w:r>
            <w:hyperlink w:anchor="P3887">
              <w:r>
                <w:rPr>
                  <w:rFonts w:cs="Times New Roman" w:ascii="Liberation Serif" w:hAnsi="Liberation Serif"/>
                  <w:color w:val="0000FF"/>
                </w:rPr>
                <w:t>&lt;24&gt;</w:t>
              </w:r>
            </w:hyperlink>
          </w:p>
        </w:tc>
        <w:tc>
          <w:tcPr>
            <w:tcW w:w="127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2</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3</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4</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5</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6</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7</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8</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9</w:t>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10</w:t>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11</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12</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13</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15</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16</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Liberation Serif" w:hAnsi="Liberation Serif" w:cs="Times New Roman"/>
              </w:rPr>
            </w:pPr>
            <w:r>
              <w:rPr>
                <w:rFonts w:cs="Times New Roman" w:ascii="Liberation Serif" w:hAnsi="Liberation Serif"/>
              </w:rPr>
              <w:t>17</w:t>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Liberation Serif" w:hAnsi="Liberation Serif"/>
              </w:rPr>
              <w:t xml:space="preserve">Площадные объекты </w:t>
            </w:r>
            <w:hyperlink w:anchor="P2978">
              <w:r>
                <w:rPr>
                  <w:rFonts w:cs="Times New Roman" w:ascii="Liberation Serif" w:hAnsi="Liberation Serif"/>
                  <w:color w:val="0000FF"/>
                </w:rPr>
                <w:t>&lt;21&gt;</w:t>
              </w:r>
            </w:hyperlink>
            <w:r>
              <w:rPr>
                <w:rFonts w:cs="Times New Roman" w:ascii="Liberation Serif" w:hAnsi="Liberation Serif"/>
              </w:rPr>
              <w:t>,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1000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1001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Liberation Serif" w:hAnsi="Liberation Serif"/>
              </w:rPr>
              <w:t xml:space="preserve">Линейные объекты </w:t>
            </w:r>
            <w:hyperlink w:anchor="P2979">
              <w:r>
                <w:rPr>
                  <w:rFonts w:cs="Times New Roman" w:ascii="Liberation Serif" w:hAnsi="Liberation Serif"/>
                  <w:color w:val="0000FF"/>
                </w:rPr>
                <w:t>&lt;22&gt;</w:t>
              </w:r>
            </w:hyperlink>
            <w:r>
              <w:rPr>
                <w:rFonts w:cs="Times New Roman" w:ascii="Liberation Serif" w:hAnsi="Liberation Serif"/>
              </w:rPr>
              <w:t>,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2000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2001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t>Резервуары, емкости, иные аналогичные объекты,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3000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3001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t>Скважины, иные аналогичные объекты,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4000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4001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t>Иные объекты, включая точечные,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x</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5000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Liberation Serif" w:hAnsi="Liberation Serif" w:cs="Times New Roman"/>
              </w:rPr>
            </w:pPr>
            <w:r>
              <w:rPr>
                <w:rFonts w:cs="Times New Roman" w:ascii="Liberation Serif" w:hAnsi="Liberation Serif"/>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Liberation Serif" w:hAnsi="Liberation Serif" w:cs="Times New Roman"/>
              </w:rPr>
            </w:pPr>
            <w:r>
              <w:rPr>
                <w:rFonts w:cs="Times New Roman" w:ascii="Liberation Serif" w:hAnsi="Liberation Serif"/>
              </w:rPr>
              <w:t>5001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r>
        <w:trPr/>
        <w:tc>
          <w:tcPr>
            <w:tcW w:w="2268" w:type="dxa"/>
            <w:tcBorders>
              <w:top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right w:val="single" w:sz="4" w:space="0" w:color="000000"/>
            </w:tcBorders>
            <w:vAlign w:val="bottom"/>
          </w:tcPr>
          <w:p>
            <w:pPr>
              <w:pStyle w:val="ConsPlusNormal"/>
              <w:widowControl w:val="false"/>
              <w:rPr>
                <w:rFonts w:ascii="Liberation Serif" w:hAnsi="Liberation Serif" w:cs="Times New Roman"/>
              </w:rPr>
            </w:pPr>
            <w:r>
              <w:rPr>
                <w:rFonts w:cs="Times New Roman" w:ascii="Liberation Serif" w:hAnsi="Liberation Serif"/>
              </w:rPr>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right"/>
              <w:rPr>
                <w:rFonts w:ascii="Liberation Serif" w:hAnsi="Liberation Serif" w:cs="Times New Roman"/>
              </w:rPr>
            </w:pPr>
            <w:r>
              <w:rPr>
                <w:rFonts w:cs="Times New Roman" w:ascii="Liberation Serif" w:hAnsi="Liberation Serif"/>
              </w:rPr>
              <w:t>Итого</w:t>
            </w:r>
          </w:p>
        </w:tc>
        <w:tc>
          <w:tcPr>
            <w:tcW w:w="567"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Liberation Serif" w:hAnsi="Liberation Serif" w:cs="Times New Roman"/>
              </w:rPr>
            </w:pPr>
            <w:r>
              <w:rPr>
                <w:rFonts w:cs="Times New Roman" w:ascii="Liberation Serif" w:hAnsi="Liberation Serif"/>
              </w:rPr>
              <w:t>9000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41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Liberation Serif" w:hAnsi="Liberation Serif" w:cs="Times New Roman"/>
              </w:rPr>
            </w:pPr>
            <w:r>
              <w:rPr>
                <w:rFonts w:cs="Times New Roman" w:ascii="Liberation Serif" w:hAnsi="Liberation Serif"/>
              </w:rPr>
            </w:r>
          </w:p>
        </w:tc>
      </w:tr>
    </w:tbl>
    <w:p>
      <w:pPr>
        <w:pStyle w:val="ConsPlusNormal"/>
        <w:rPr>
          <w:rFonts w:ascii="Liberation Serif" w:hAnsi="Liberation Serif" w:cs="Times New Roman"/>
          <w:lang w:val="en-US"/>
        </w:rPr>
      </w:pPr>
      <w:r>
        <w:rPr>
          <w:rFonts w:cs="Times New Roman" w:ascii="Liberation Serif" w:hAnsi="Liberation Serif"/>
          <w:lang w:val="en-US"/>
        </w:rPr>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2. Сведения о недвижимом имуществе, используемом на праве аренды с почасовой оплатой</w:t>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r>
    </w:p>
    <w:tbl>
      <w:tblPr>
        <w:tblW w:w="15735" w:type="dxa"/>
        <w:jc w:val="left"/>
        <w:tblInd w:w="-364" w:type="dxa"/>
        <w:tblLayout w:type="fixed"/>
        <w:tblCellMar>
          <w:top w:w="6" w:type="dxa"/>
          <w:left w:w="62" w:type="dxa"/>
          <w:bottom w:w="6" w:type="dxa"/>
          <w:right w:w="62" w:type="dxa"/>
        </w:tblCellMar>
      </w:tblPr>
      <w:tblGrid>
        <w:gridCol w:w="2268"/>
        <w:gridCol w:w="425"/>
        <w:gridCol w:w="710"/>
        <w:gridCol w:w="708"/>
        <w:gridCol w:w="568"/>
        <w:gridCol w:w="1133"/>
        <w:gridCol w:w="568"/>
        <w:gridCol w:w="425"/>
        <w:gridCol w:w="566"/>
        <w:gridCol w:w="1276"/>
        <w:gridCol w:w="567"/>
        <w:gridCol w:w="568"/>
        <w:gridCol w:w="566"/>
        <w:gridCol w:w="1560"/>
        <w:gridCol w:w="1276"/>
        <w:gridCol w:w="1276"/>
        <w:gridCol w:w="1275"/>
      </w:tblGrid>
      <w:tr>
        <w:trPr>
          <w:trHeight w:val="1264" w:hRule="atLeast"/>
        </w:trPr>
        <w:tc>
          <w:tcPr>
            <w:tcW w:w="2268"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Наименование объекта</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Адрес</w:t>
            </w:r>
          </w:p>
        </w:tc>
        <w:tc>
          <w:tcPr>
            <w:tcW w:w="14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Единица измерения</w:t>
            </w:r>
          </w:p>
        </w:tc>
        <w:tc>
          <w:tcPr>
            <w:tcW w:w="568"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Код строки</w:t>
            </w:r>
          </w:p>
        </w:tc>
        <w:tc>
          <w:tcPr>
            <w:tcW w:w="113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Количество арендуемого имущества</w:t>
            </w:r>
          </w:p>
        </w:tc>
        <w:tc>
          <w:tcPr>
            <w:tcW w:w="1559"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Арендодатель (ссудодатель)</w:t>
            </w:r>
          </w:p>
        </w:tc>
        <w:tc>
          <w:tcPr>
            <w:tcW w:w="127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Длительность использования (час)</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Арендная плата</w:t>
            </w:r>
          </w:p>
        </w:tc>
        <w:tc>
          <w:tcPr>
            <w:tcW w:w="15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41" w:right="-139" w:hanging="0"/>
              <w:jc w:val="center"/>
              <w:rPr>
                <w:rFonts w:ascii="Times New Roman" w:hAnsi="Times New Roman" w:cs="Times New Roman"/>
              </w:rPr>
            </w:pPr>
            <w:r>
              <w:rPr>
                <w:rFonts w:cs="Times New Roman" w:ascii="Times New Roman" w:hAnsi="Times New Roman"/>
              </w:rPr>
              <w:t>Фактические расходы на содержание объекта недвижимого имущества (руб/год)</w:t>
            </w:r>
          </w:p>
        </w:tc>
        <w:tc>
          <w:tcPr>
            <w:tcW w:w="255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41" w:right="-139" w:hanging="0"/>
              <w:jc w:val="center"/>
              <w:rPr>
                <w:rFonts w:ascii="Times New Roman" w:hAnsi="Times New Roman" w:cs="Times New Roman"/>
              </w:rPr>
            </w:pPr>
            <w:r>
              <w:rPr>
                <w:rFonts w:cs="Times New Roman" w:ascii="Times New Roman" w:hAnsi="Times New Roman"/>
              </w:rPr>
              <w:t>Направление использования объекта недвижимого имущества</w:t>
            </w:r>
          </w:p>
        </w:tc>
        <w:tc>
          <w:tcPr>
            <w:tcW w:w="127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0" w:right="-139" w:hanging="0"/>
              <w:jc w:val="center"/>
              <w:rPr>
                <w:rFonts w:ascii="Times New Roman" w:hAnsi="Times New Roman" w:cs="Times New Roman"/>
              </w:rPr>
            </w:pPr>
            <w:r>
              <w:rPr>
                <w:rFonts w:cs="Times New Roman" w:ascii="Times New Roman" w:hAnsi="Times New Roman"/>
              </w:rPr>
              <w:t>Обоснование заключения договора аренды</w:t>
            </w:r>
          </w:p>
        </w:tc>
      </w:tr>
      <w:tr>
        <w:trPr>
          <w:trHeight w:val="1255" w:hRule="atLeast"/>
          <w:cantSplit w:val="true"/>
        </w:trPr>
        <w:tc>
          <w:tcPr>
            <w:tcW w:w="22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pPr>
            <w:r>
              <w:rPr>
                <w:rFonts w:cs="Times New Roman" w:ascii="Times New Roman" w:hAnsi="Times New Roman"/>
                <w:lang w:val="en-US"/>
              </w:rPr>
              <w:t>н</w:t>
            </w:r>
            <w:r>
              <w:rPr>
                <w:rFonts w:cs="Times New Roman" w:ascii="Times New Roman" w:hAnsi="Times New Roman"/>
              </w:rPr>
              <w:t>аиме</w:t>
            </w:r>
            <w:r>
              <w:rPr>
                <w:rFonts w:cs="Times New Roman" w:ascii="Times New Roman" w:hAnsi="Times New Roman"/>
                <w:lang w:val="en-US"/>
              </w:rPr>
              <w:t>-</w:t>
            </w:r>
            <w:r>
              <w:rPr>
                <w:rFonts w:cs="Times New Roman" w:ascii="Times New Roman" w:hAnsi="Times New Roman"/>
              </w:rPr>
              <w:t>но</w:t>
            </w:r>
            <w:r>
              <w:rPr>
                <w:rFonts w:cs="Times New Roman" w:ascii="Times New Roman" w:hAnsi="Times New Roman"/>
                <w:lang w:val="en-US"/>
              </w:rPr>
              <w:t>-</w:t>
            </w:r>
            <w:r>
              <w:rPr>
                <w:rFonts w:cs="Times New Roman" w:ascii="Times New Roman" w:hAnsi="Times New Roman"/>
              </w:rPr>
              <w:t>вание</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pPr>
            <w:r>
              <w:rPr>
                <w:rFonts w:cs="Times New Roman" w:ascii="Times New Roman" w:hAnsi="Times New Roman"/>
              </w:rPr>
              <w:t xml:space="preserve">код по </w:t>
            </w:r>
            <w:hyperlink r:id="rId32">
              <w:r>
                <w:rPr>
                  <w:rFonts w:cs="Times New Roman" w:ascii="Times New Roman" w:hAnsi="Times New Roman"/>
                  <w:color w:val="0000FF"/>
                </w:rPr>
                <w:t>ОКЕИ</w:t>
              </w:r>
            </w:hyperlink>
          </w:p>
        </w:tc>
        <w:tc>
          <w:tcPr>
            <w:tcW w:w="56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8"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наименование</w:t>
            </w:r>
          </w:p>
        </w:tc>
        <w:tc>
          <w:tcPr>
            <w:tcW w:w="42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ИНН</w:t>
            </w:r>
          </w:p>
        </w:tc>
        <w:tc>
          <w:tcPr>
            <w:tcW w:w="566"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код по КИСЭ</w:t>
            </w:r>
          </w:p>
        </w:tc>
        <w:tc>
          <w:tcPr>
            <w:tcW w:w="127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за единицу меры (руб/час)</w:t>
            </w:r>
          </w:p>
        </w:tc>
        <w:tc>
          <w:tcPr>
            <w:tcW w:w="568"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за объект (руб/час)</w:t>
            </w:r>
          </w:p>
        </w:tc>
        <w:tc>
          <w:tcPr>
            <w:tcW w:w="566"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всего за год (руб)</w:t>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4" w:right="-62" w:hanging="0"/>
              <w:jc w:val="center"/>
              <w:rPr/>
            </w:pPr>
            <w:r>
              <w:rPr>
                <w:rFonts w:cs="Times New Roman" w:ascii="Times New Roman" w:hAnsi="Times New Roman"/>
              </w:rPr>
              <w:t xml:space="preserve">для осуществле-ния основной деятельности </w:t>
            </w:r>
            <w:hyperlink w:anchor="P3886">
              <w:r>
                <w:rPr>
                  <w:rFonts w:cs="Times New Roman" w:ascii="Times New Roman" w:hAnsi="Times New Roman"/>
                  <w:color w:val="0000FF"/>
                </w:rPr>
                <w:t>&lt;23&gt;</w:t>
              </w:r>
            </w:hyperlink>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4" w:right="-62" w:hanging="0"/>
              <w:jc w:val="center"/>
              <w:rPr/>
            </w:pPr>
            <w:r>
              <w:rPr>
                <w:rFonts w:cs="Times New Roman" w:ascii="Times New Roman" w:hAnsi="Times New Roman"/>
              </w:rPr>
              <w:t xml:space="preserve">для осуществле-ния иной деятельности </w:t>
            </w:r>
            <w:hyperlink w:anchor="P3887">
              <w:r>
                <w:rPr>
                  <w:rFonts w:cs="Times New Roman" w:ascii="Times New Roman" w:hAnsi="Times New Roman"/>
                  <w:color w:val="0000FF"/>
                </w:rPr>
                <w:t>&lt;24&gt;</w:t>
              </w:r>
            </w:hyperlink>
          </w:p>
        </w:tc>
        <w:tc>
          <w:tcPr>
            <w:tcW w:w="127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12</w:t>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13</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14</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15</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16</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17</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18</w:t>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 xml:space="preserve">Площадные объекты </w:t>
            </w:r>
            <w:hyperlink w:anchor="P2978">
              <w:r>
                <w:rPr>
                  <w:rFonts w:cs="Times New Roman" w:ascii="Times New Roman" w:hAnsi="Times New Roman"/>
                  <w:color w:val="0000FF"/>
                </w:rPr>
                <w:t>&lt;21&gt;</w:t>
              </w:r>
            </w:hyperlink>
            <w:r>
              <w:rPr>
                <w:rFonts w:cs="Times New Roman" w:ascii="Times New Roman" w:hAnsi="Times New Roman"/>
              </w:rPr>
              <w:t>,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 xml:space="preserve">Линейные объекты </w:t>
            </w:r>
            <w:hyperlink w:anchor="P2979">
              <w:r>
                <w:rPr>
                  <w:rFonts w:cs="Times New Roman" w:ascii="Times New Roman" w:hAnsi="Times New Roman"/>
                  <w:color w:val="0000FF"/>
                </w:rPr>
                <w:t>&lt;22&gt;</w:t>
              </w:r>
            </w:hyperlink>
            <w:r>
              <w:rPr>
                <w:rFonts w:cs="Times New Roman" w:ascii="Times New Roman" w:hAnsi="Times New Roman"/>
              </w:rPr>
              <w:t>,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Резервуары, емкости, иные аналогичные объекты,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Скважины, иные аналогичные объекты,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4000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4001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Иные объекты, включая точечные, всего</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x</w:t>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5000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5001</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268" w:type="dxa"/>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568"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sectPr>
          <w:footerReference w:type="default" r:id="rId33"/>
          <w:type w:val="nextPage"/>
          <w:pgSz w:orient="landscape" w:w="16838" w:h="11906"/>
          <w:pgMar w:left="1134" w:right="1134" w:gutter="0" w:header="0" w:top="1701" w:footer="0" w:bottom="850"/>
          <w:pgNumType w:fmt="decimal"/>
          <w:formProt w:val="false"/>
          <w:titlePg/>
          <w:textDirection w:val="lrTb"/>
          <w:docGrid w:type="default" w:linePitch="100" w:charSpace="0"/>
        </w:sectPr>
        <w:pStyle w:val="ConsPlusNormal"/>
        <w:rPr>
          <w:rFonts w:ascii="Times New Roman" w:hAnsi="Times New Roman" w:cs="Times New Roman"/>
        </w:rPr>
      </w:pPr>
      <w:r>
        <w:rPr>
          <w:rFonts w:cs="Times New Roman" w:ascii="Times New Roman" w:hAnsi="Times New Roman"/>
        </w:rPr>
      </w:r>
    </w:p>
    <w:tbl>
      <w:tblPr>
        <w:tblW w:w="9014" w:type="dxa"/>
        <w:jc w:val="left"/>
        <w:tblInd w:w="0" w:type="dxa"/>
        <w:tblLayout w:type="fixed"/>
        <w:tblCellMar>
          <w:top w:w="102" w:type="dxa"/>
          <w:left w:w="62" w:type="dxa"/>
          <w:bottom w:w="102" w:type="dxa"/>
          <w:right w:w="62" w:type="dxa"/>
        </w:tblCellMar>
      </w:tblPr>
      <w:tblGrid>
        <w:gridCol w:w="2607"/>
        <w:gridCol w:w="1644"/>
        <w:gridCol w:w="340"/>
        <w:gridCol w:w="1361"/>
        <w:gridCol w:w="340"/>
        <w:gridCol w:w="2722"/>
      </w:tblGrid>
      <w:tr>
        <w:trPr/>
        <w:tc>
          <w:tcPr>
            <w:tcW w:w="2607" w:type="dxa"/>
            <w:tcBorders/>
          </w:tcPr>
          <w:p>
            <w:pPr>
              <w:pStyle w:val="ConsPlusNormal"/>
              <w:widowControl w:val="false"/>
              <w:jc w:val="both"/>
              <w:rPr>
                <w:rFonts w:ascii="Times New Roman" w:hAnsi="Times New Roman" w:cs="Times New Roman"/>
              </w:rPr>
            </w:pPr>
            <w:r>
              <w:rPr>
                <w:rFonts w:cs="Times New Roman" w:ascii="Times New Roman" w:hAnsi="Times New Roman"/>
              </w:rPr>
              <w:t>Руководитель</w:t>
            </w:r>
          </w:p>
          <w:p>
            <w:pPr>
              <w:pStyle w:val="ConsPlusNormal"/>
              <w:widowControl w:val="false"/>
              <w:rPr>
                <w:rFonts w:ascii="Times New Roman" w:hAnsi="Times New Roman" w:cs="Times New Roman"/>
              </w:rPr>
            </w:pPr>
            <w:r>
              <w:rPr>
                <w:rFonts w:cs="Times New Roman" w:ascii="Times New Roman" w:hAnsi="Times New Roman"/>
              </w:rPr>
              <w:t>(уполномоченное лицо) Учреждения</w:t>
            </w:r>
          </w:p>
        </w:tc>
        <w:tc>
          <w:tcPr>
            <w:tcW w:w="1644"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340"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1"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340"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2722"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r>
        <w:trPr/>
        <w:tc>
          <w:tcPr>
            <w:tcW w:w="2607"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644"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34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361"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(подпись)</w:t>
            </w:r>
          </w:p>
        </w:tc>
        <w:tc>
          <w:tcPr>
            <w:tcW w:w="34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722"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(расшифровка подписи)</w:t>
            </w:r>
          </w:p>
        </w:tc>
      </w:tr>
      <w:tr>
        <w:trPr/>
        <w:tc>
          <w:tcPr>
            <w:tcW w:w="2607" w:type="dxa"/>
            <w:tcBorders/>
          </w:tcPr>
          <w:p>
            <w:pPr>
              <w:pStyle w:val="ConsPlusNormal"/>
              <w:widowControl w:val="false"/>
              <w:jc w:val="both"/>
              <w:rPr>
                <w:rFonts w:ascii="Times New Roman" w:hAnsi="Times New Roman" w:cs="Times New Roman"/>
              </w:rPr>
            </w:pPr>
            <w:r>
              <w:rPr>
                <w:rFonts w:cs="Times New Roman" w:ascii="Times New Roman" w:hAnsi="Times New Roman"/>
              </w:rPr>
              <w:t>Исполнитель</w:t>
            </w:r>
          </w:p>
        </w:tc>
        <w:tc>
          <w:tcPr>
            <w:tcW w:w="1644"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34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361"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34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722"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07"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644"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34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361"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(фамилия, инициалы)</w:t>
            </w:r>
          </w:p>
        </w:tc>
        <w:tc>
          <w:tcPr>
            <w:tcW w:w="34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722"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(телефон)</w:t>
            </w:r>
          </w:p>
        </w:tc>
      </w:tr>
      <w:tr>
        <w:trPr/>
        <w:tc>
          <w:tcPr>
            <w:tcW w:w="2607" w:type="dxa"/>
            <w:tcBorders/>
          </w:tcPr>
          <w:p>
            <w:pPr>
              <w:pStyle w:val="ConsPlusNormal"/>
              <w:widowControl w:val="false"/>
              <w:jc w:val="both"/>
              <w:rPr>
                <w:rFonts w:ascii="Times New Roman" w:hAnsi="Times New Roman" w:cs="Times New Roman"/>
              </w:rPr>
            </w:pPr>
            <w:r>
              <w:rPr>
                <w:rFonts w:cs="Times New Roman" w:ascii="Times New Roman" w:hAnsi="Times New Roman"/>
              </w:rPr>
              <w:t>"__" __________ 20__ г.</w:t>
            </w:r>
          </w:p>
        </w:tc>
        <w:tc>
          <w:tcPr>
            <w:tcW w:w="6407" w:type="dxa"/>
            <w:gridSpan w:val="5"/>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jc w:val="both"/>
        <w:rPr>
          <w:rFonts w:ascii="Times New Roman" w:hAnsi="Times New Roman" w:cs="Times New Roman"/>
        </w:rPr>
      </w:pPr>
      <w:r>
        <w:rPr>
          <w:rFonts w:cs="Times New Roman" w:ascii="Times New Roman" w:hAnsi="Times New Roman"/>
        </w:rPr>
      </w:r>
    </w:p>
    <w:p>
      <w:pPr>
        <w:pStyle w:val="ConsPlusNormal"/>
        <w:ind w:left="0" w:right="0" w:firstLine="540"/>
        <w:jc w:val="both"/>
        <w:rPr>
          <w:rFonts w:ascii="Times New Roman" w:hAnsi="Times New Roman" w:cs="Times New Roman"/>
        </w:rPr>
      </w:pPr>
      <w:r>
        <w:rPr>
          <w:rFonts w:cs="Times New Roman" w:ascii="Times New Roman" w:hAnsi="Times New Roman"/>
        </w:rPr>
        <w:t>--------------------------------</w:t>
      </w:r>
    </w:p>
    <w:p>
      <w:pPr>
        <w:pStyle w:val="ConsPlusNormal"/>
        <w:spacing w:before="200" w:after="0"/>
        <w:ind w:left="0" w:right="0" w:firstLine="540"/>
        <w:jc w:val="both"/>
        <w:rPr>
          <w:rFonts w:ascii="Times New Roman" w:hAnsi="Times New Roman" w:cs="Times New Roman"/>
        </w:rPr>
      </w:pPr>
      <w:bookmarkStart w:id="41" w:name="P3886"/>
      <w:bookmarkEnd w:id="41"/>
      <w:r>
        <w:rPr>
          <w:rFonts w:cs="Times New Roman" w:ascii="Times New Roman" w:hAnsi="Times New Roman"/>
        </w:rPr>
        <w:t>&lt;23&gt; Указывается направление использования объекта недвижимого имущества «1» - для осуществления основной деятельности в рамках муниципального задания, «2» - для осуществления основной деятельности за плату сверх муниципального задания.</w:t>
      </w:r>
    </w:p>
    <w:p>
      <w:pPr>
        <w:pStyle w:val="ConsPlusNormal"/>
        <w:spacing w:before="200" w:after="0"/>
        <w:ind w:left="0" w:right="0" w:firstLine="540"/>
        <w:jc w:val="both"/>
        <w:rPr>
          <w:rFonts w:ascii="Times New Roman" w:hAnsi="Times New Roman" w:cs="Times New Roman"/>
        </w:rPr>
      </w:pPr>
      <w:bookmarkStart w:id="42" w:name="P3887"/>
      <w:bookmarkEnd w:id="42"/>
      <w:r>
        <w:rPr>
          <w:rFonts w:cs="Times New Roman" w:ascii="Times New Roman" w:hAnsi="Times New Roman"/>
        </w:rPr>
        <w:t>&lt;24&gt; Указывается направление использования объекта недвижимого имущества «3» - проведение концертно-зрелищных мероприятий и иных культурно-массовых мероприятий, «4» - проведение спортивных мероприятий, «5» - проведение конференций, семинаров, выставок, переговоров, встреч, совещаний, съездов, конгрессов, «6» - для иных мероприятий.</w:t>
      </w:r>
    </w:p>
    <w:p>
      <w:pPr>
        <w:pStyle w:val="ConsPlusNormal"/>
        <w:jc w:val="both"/>
        <w:rPr>
          <w:rFonts w:ascii="Times New Roman" w:hAnsi="Times New Roman" w:cs="Times New Roman"/>
        </w:rPr>
      </w:pPr>
      <w:r>
        <w:rPr>
          <w:rFonts w:cs="Times New Roman" w:ascii="Times New Roman" w:hAnsi="Times New Roman"/>
        </w:rPr>
      </w:r>
    </w:p>
    <w:p>
      <w:pPr>
        <w:pStyle w:val="ConsPlusNormal"/>
        <w:jc w:val="both"/>
        <w:rPr>
          <w:rFonts w:ascii="Times New Roman" w:hAnsi="Times New Roman" w:cs="Times New Roman"/>
        </w:rPr>
      </w:pPr>
      <w:r>
        <w:rPr>
          <w:rFonts w:cs="Times New Roman" w:ascii="Times New Roman" w:hAnsi="Times New Roman"/>
        </w:rPr>
      </w:r>
    </w:p>
    <w:p>
      <w:pPr>
        <w:pStyle w:val="ConsPlusNormal"/>
        <w:jc w:val="both"/>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2"/>
        <w:rPr>
          <w:rFonts w:ascii="Times New Roman" w:hAnsi="Times New Roman" w:cs="Times New Roman"/>
        </w:rPr>
      </w:pPr>
      <w:r>
        <w:rPr>
          <w:rFonts w:cs="Times New Roman" w:ascii="Times New Roman" w:hAnsi="Times New Roman"/>
        </w:rPr>
        <w:t>Сведения</w:t>
      </w:r>
    </w:p>
    <w:p>
      <w:pPr>
        <w:pStyle w:val="ConsPlusNormal"/>
        <w:jc w:val="center"/>
        <w:rPr>
          <w:rFonts w:ascii="Times New Roman" w:hAnsi="Times New Roman" w:cs="Times New Roman"/>
        </w:rPr>
      </w:pPr>
      <w:r>
        <w:rPr>
          <w:rFonts w:cs="Times New Roman" w:ascii="Times New Roman" w:hAnsi="Times New Roman"/>
        </w:rPr>
        <w:t>о недвижимом имуществе, используемом по договору</w:t>
      </w:r>
    </w:p>
    <w:p>
      <w:pPr>
        <w:pStyle w:val="ConsPlusNormal"/>
        <w:jc w:val="center"/>
        <w:rPr>
          <w:rFonts w:ascii="Times New Roman" w:hAnsi="Times New Roman" w:cs="Times New Roman"/>
        </w:rPr>
      </w:pPr>
      <w:r>
        <w:rPr>
          <w:rFonts w:cs="Times New Roman" w:ascii="Times New Roman" w:hAnsi="Times New Roman"/>
        </w:rPr>
        <w:t>безвозмездного пользования (договору ссуды)</w:t>
      </w:r>
    </w:p>
    <w:p>
      <w:pPr>
        <w:pStyle w:val="ConsPlusNormal"/>
        <w:jc w:val="both"/>
        <w:rPr>
          <w:rFonts w:ascii="Times New Roman" w:hAnsi="Times New Roman" w:cs="Times New Roman"/>
        </w:rPr>
      </w:pPr>
      <w:r>
        <w:rPr>
          <w:rFonts w:cs="Times New Roman" w:ascii="Times New Roman" w:hAnsi="Times New Roman"/>
        </w:rPr>
      </w:r>
    </w:p>
    <w:tbl>
      <w:tblPr>
        <w:tblW w:w="9071" w:type="dxa"/>
        <w:jc w:val="left"/>
        <w:tblInd w:w="0" w:type="dxa"/>
        <w:tblLayout w:type="fixed"/>
        <w:tblCellMar>
          <w:top w:w="102" w:type="dxa"/>
          <w:left w:w="62" w:type="dxa"/>
          <w:bottom w:w="102"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КОДЫ</w:t>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на 1 ________ 20__ г.</w:t>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vAlign w:val="bottom"/>
          </w:tcPr>
          <w:p>
            <w:pPr>
              <w:pStyle w:val="ConsPlusNormal"/>
              <w:widowControl w:val="false"/>
              <w:rPr>
                <w:rFonts w:ascii="Times New Roman" w:hAnsi="Times New Roman" w:cs="Times New Roman"/>
              </w:rPr>
            </w:pPr>
            <w:r>
              <w:rPr>
                <w:rFonts w:cs="Times New Roman" w:ascii="Times New Roman" w:hAnsi="Times New Roman"/>
              </w:rPr>
              <w:t>Учреждение</w:t>
            </w:r>
          </w:p>
        </w:tc>
        <w:tc>
          <w:tcPr>
            <w:tcW w:w="3742"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vAlign w:val="bottom"/>
          </w:tcPr>
          <w:p>
            <w:pPr>
              <w:pStyle w:val="ConsPlusNormal"/>
              <w:widowControl w:val="false"/>
              <w:rPr>
                <w:rFonts w:ascii="Times New Roman" w:hAnsi="Times New Roman" w:cs="Times New Roman"/>
              </w:rPr>
            </w:pPr>
            <w:r>
              <w:rPr>
                <w:rFonts w:cs="Times New Roman" w:ascii="Times New Roman" w:hAnsi="Times New Roman"/>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pPr>
            <w:r>
              <w:rPr>
                <w:rFonts w:cs="Times New Roman" w:ascii="Times New Roman" w:hAnsi="Times New Roman"/>
              </w:rPr>
              <w:t xml:space="preserve">по </w:t>
            </w:r>
            <w:hyperlink r:id="rId34">
              <w:r>
                <w:rPr>
                  <w:rFonts w:cs="Times New Roman" w:ascii="Times New Roman" w:hAnsi="Times New Roman"/>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t>Периодичность: годовая</w:t>
            </w:r>
          </w:p>
        </w:tc>
        <w:tc>
          <w:tcPr>
            <w:tcW w:w="3742" w:type="dxa"/>
            <w:tcBorders>
              <w:top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jc w:val="both"/>
        <w:rPr>
          <w:rFonts w:ascii="Times New Roman" w:hAnsi="Times New Roman" w:cs="Times New Roman"/>
        </w:rPr>
      </w:pPr>
      <w:r>
        <w:rPr>
          <w:rFonts w:cs="Times New Roman" w:ascii="Times New Roman" w:hAnsi="Times New Roman"/>
        </w:rPr>
      </w:r>
    </w:p>
    <w:p>
      <w:pPr>
        <w:sectPr>
          <w:footerReference w:type="default" r:id="rId35"/>
          <w:type w:val="nextPage"/>
          <w:pgSz w:w="11906" w:h="16838"/>
          <w:pgMar w:left="1701" w:right="850" w:gutter="0" w:header="0" w:top="1134" w:footer="0" w:bottom="1134"/>
          <w:pgNumType w:fmt="decimal"/>
          <w:formProt w:val="false"/>
          <w:textDirection w:val="lrTb"/>
          <w:docGrid w:type="default" w:linePitch="100" w:charSpace="0"/>
        </w:sectPr>
        <w:pStyle w:val="ConsPlusNormal"/>
        <w:rPr>
          <w:rFonts w:ascii="Times New Roman" w:hAnsi="Times New Roman" w:cs="Times New Roman"/>
        </w:rPr>
      </w:pPr>
      <w:r>
        <w:rPr>
          <w:rFonts w:cs="Times New Roman" w:ascii="Times New Roman" w:hAnsi="Times New Roman"/>
        </w:rPr>
      </w:r>
    </w:p>
    <w:tbl>
      <w:tblPr>
        <w:tblW w:w="15735" w:type="dxa"/>
        <w:jc w:val="left"/>
        <w:tblInd w:w="-505" w:type="dxa"/>
        <w:tblLayout w:type="fixed"/>
        <w:tblCellMar>
          <w:top w:w="6" w:type="dxa"/>
          <w:left w:w="62" w:type="dxa"/>
          <w:bottom w:w="6" w:type="dxa"/>
          <w:right w:w="62" w:type="dxa"/>
        </w:tblCellMar>
      </w:tblPr>
      <w:tblGrid>
        <w:gridCol w:w="2127"/>
        <w:gridCol w:w="566"/>
        <w:gridCol w:w="1560"/>
        <w:gridCol w:w="849"/>
        <w:gridCol w:w="710"/>
        <w:gridCol w:w="708"/>
        <w:gridCol w:w="710"/>
        <w:gridCol w:w="425"/>
        <w:gridCol w:w="709"/>
        <w:gridCol w:w="567"/>
        <w:gridCol w:w="849"/>
        <w:gridCol w:w="1560"/>
        <w:gridCol w:w="1559"/>
        <w:gridCol w:w="1559"/>
        <w:gridCol w:w="1277"/>
      </w:tblGrid>
      <w:tr>
        <w:trPr/>
        <w:tc>
          <w:tcPr>
            <w:tcW w:w="212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объекта</w:t>
            </w:r>
          </w:p>
        </w:tc>
        <w:tc>
          <w:tcPr>
            <w:tcW w:w="566"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Адрес</w:t>
            </w:r>
          </w:p>
        </w:tc>
        <w:tc>
          <w:tcPr>
            <w:tcW w:w="240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Единица измерения</w:t>
            </w:r>
          </w:p>
        </w:tc>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Код строки</w:t>
            </w:r>
          </w:p>
        </w:tc>
        <w:tc>
          <w:tcPr>
            <w:tcW w:w="708"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Количество имущества</w:t>
            </w:r>
          </w:p>
        </w:tc>
        <w:tc>
          <w:tcPr>
            <w:tcW w:w="1844"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Ссудодатель</w:t>
            </w:r>
          </w:p>
        </w:tc>
        <w:tc>
          <w:tcPr>
            <w:tcW w:w="1416"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Срок пользования</w:t>
            </w:r>
          </w:p>
        </w:tc>
        <w:tc>
          <w:tcPr>
            <w:tcW w:w="15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Фактические расходы на содержание объекта недвижимого имущества (руб/год)</w:t>
            </w:r>
          </w:p>
        </w:tc>
        <w:tc>
          <w:tcPr>
            <w:tcW w:w="3118"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Направление использования объекта недвижимого имущества</w:t>
            </w:r>
          </w:p>
        </w:tc>
        <w:tc>
          <w:tcPr>
            <w:tcW w:w="127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Обоснование заключения договора ссуды</w:t>
            </w:r>
          </w:p>
        </w:tc>
      </w:tr>
      <w:tr>
        <w:trPr>
          <w:trHeight w:val="1134" w:hRule="atLeast"/>
          <w:cantSplit w:val="true"/>
        </w:trPr>
        <w:tc>
          <w:tcPr>
            <w:tcW w:w="212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Times New Roman" w:hAnsi="Times New Roman"/>
              </w:rPr>
              <w:t xml:space="preserve">код по </w:t>
            </w:r>
            <w:hyperlink r:id="rId36">
              <w:r>
                <w:rPr>
                  <w:rFonts w:cs="Times New Roman" w:ascii="Times New Roman" w:hAnsi="Times New Roman"/>
                  <w:color w:val="0000FF"/>
                </w:rPr>
                <w:t>ОКЕИ</w:t>
              </w:r>
            </w:hyperlink>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наименование</w:t>
            </w:r>
          </w:p>
        </w:tc>
        <w:tc>
          <w:tcPr>
            <w:tcW w:w="42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ИНН</w:t>
            </w:r>
          </w:p>
        </w:tc>
        <w:tc>
          <w:tcPr>
            <w:tcW w:w="709"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код по КИСЭ</w:t>
            </w:r>
          </w:p>
        </w:tc>
        <w:tc>
          <w:tcPr>
            <w:tcW w:w="567"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начала</w:t>
            </w:r>
          </w:p>
        </w:tc>
        <w:tc>
          <w:tcPr>
            <w:tcW w:w="849"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окончания</w:t>
            </w:r>
          </w:p>
        </w:tc>
        <w:tc>
          <w:tcPr>
            <w:tcW w:w="15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Times New Roman" w:hAnsi="Times New Roman"/>
              </w:rPr>
              <w:t xml:space="preserve">для осуществления основной деятельности </w:t>
            </w:r>
            <w:hyperlink w:anchor="P3886">
              <w:r>
                <w:rPr>
                  <w:rFonts w:cs="Times New Roman" w:ascii="Times New Roman" w:hAnsi="Times New Roman"/>
                  <w:color w:val="0000FF"/>
                </w:rPr>
                <w:t>&lt;23&gt;</w:t>
              </w:r>
            </w:hyperlink>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Times New Roman" w:hAnsi="Times New Roman"/>
              </w:rPr>
              <w:t xml:space="preserve">для осуществления иной деятельности </w:t>
            </w:r>
            <w:hyperlink w:anchor="P3887">
              <w:r>
                <w:rPr>
                  <w:rFonts w:cs="Times New Roman" w:ascii="Times New Roman" w:hAnsi="Times New Roman"/>
                  <w:color w:val="0000FF"/>
                </w:rPr>
                <w:t>&lt;24&gt;</w:t>
              </w:r>
            </w:hyperlink>
          </w:p>
        </w:tc>
        <w:tc>
          <w:tcPr>
            <w:tcW w:w="12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12</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13</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14</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15</w:t>
            </w:r>
          </w:p>
        </w:tc>
      </w:tr>
      <w:tr>
        <w:trPr/>
        <w:tc>
          <w:tcPr>
            <w:tcW w:w="212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 xml:space="preserve">Площадные объекты </w:t>
            </w:r>
            <w:hyperlink w:anchor="P2978">
              <w:r>
                <w:rPr>
                  <w:rFonts w:cs="Times New Roman" w:ascii="Times New Roman" w:hAnsi="Times New Roman"/>
                  <w:color w:val="0000FF"/>
                </w:rPr>
                <w:t>&lt;21&gt;</w:t>
              </w:r>
            </w:hyperlink>
            <w:r>
              <w:rPr>
                <w:rFonts w:cs="Times New Roman" w:ascii="Times New Roman" w:hAnsi="Times New Roman"/>
              </w:rPr>
              <w:t>, всего</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1001</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 xml:space="preserve">Линейные объекты </w:t>
            </w:r>
            <w:hyperlink w:anchor="P2979">
              <w:r>
                <w:rPr>
                  <w:rFonts w:cs="Times New Roman" w:ascii="Times New Roman" w:hAnsi="Times New Roman"/>
                  <w:color w:val="0000FF"/>
                </w:rPr>
                <w:t>&lt;22&gt;</w:t>
              </w:r>
            </w:hyperlink>
            <w:r>
              <w:rPr>
                <w:rFonts w:cs="Times New Roman" w:ascii="Times New Roman" w:hAnsi="Times New Roman"/>
              </w:rPr>
              <w:t>, всего</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2001</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Резервуары, емкости, иные аналогичные объекты, всего</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3001</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Скважины, иные аналогичные объекты, всего</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4000</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4001</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Иные объекты, включая точечные, всего</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5000</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5001</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127" w:type="dxa"/>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6" w:type="dxa"/>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Всего:</w:t>
            </w:r>
          </w:p>
        </w:tc>
        <w:tc>
          <w:tcPr>
            <w:tcW w:w="71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70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6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rPr>
          <w:rFonts w:ascii="Times New Roman" w:hAnsi="Times New Roman" w:cs="Times New Roman"/>
          <w:lang w:val="en-US"/>
        </w:rPr>
      </w:pPr>
      <w:r>
        <w:rPr>
          <w:rFonts w:cs="Times New Roman" w:ascii="Times New Roman" w:hAnsi="Times New Roman"/>
          <w:lang w:val="en-US"/>
        </w:rPr>
      </w:r>
    </w:p>
    <w:tbl>
      <w:tblPr>
        <w:tblW w:w="13529" w:type="dxa"/>
        <w:jc w:val="left"/>
        <w:tblInd w:w="0" w:type="dxa"/>
        <w:tblLayout w:type="fixed"/>
        <w:tblCellMar>
          <w:top w:w="6" w:type="dxa"/>
          <w:left w:w="62" w:type="dxa"/>
          <w:bottom w:w="6" w:type="dxa"/>
          <w:right w:w="62" w:type="dxa"/>
        </w:tblCellMar>
      </w:tblPr>
      <w:tblGrid>
        <w:gridCol w:w="5449"/>
        <w:gridCol w:w="1701"/>
        <w:gridCol w:w="708"/>
        <w:gridCol w:w="2268"/>
        <w:gridCol w:w="851"/>
        <w:gridCol w:w="2552"/>
      </w:tblGrid>
      <w:tr>
        <w:trPr/>
        <w:tc>
          <w:tcPr>
            <w:tcW w:w="5449" w:type="dxa"/>
            <w:tcBorders/>
          </w:tcPr>
          <w:p>
            <w:pPr>
              <w:pStyle w:val="ConsPlusNormal"/>
              <w:widowControl w:val="false"/>
              <w:jc w:val="both"/>
              <w:rPr>
                <w:rFonts w:ascii="Times New Roman" w:hAnsi="Times New Roman" w:cs="Times New Roman"/>
              </w:rPr>
            </w:pPr>
            <w:r>
              <w:rPr>
                <w:rFonts w:cs="Times New Roman" w:ascii="Times New Roman" w:hAnsi="Times New Roman"/>
              </w:rPr>
              <w:t>Руководитель (уполномоченное лицо) Учреждения</w:t>
            </w:r>
          </w:p>
        </w:tc>
        <w:tc>
          <w:tcPr>
            <w:tcW w:w="1701"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2552"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r>
        <w:trPr/>
        <w:tc>
          <w:tcPr>
            <w:tcW w:w="5449"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701"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708"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(подпись)</w:t>
            </w:r>
          </w:p>
        </w:tc>
        <w:tc>
          <w:tcPr>
            <w:tcW w:w="851"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552"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(расшифровка подписи)</w:t>
            </w:r>
          </w:p>
        </w:tc>
      </w:tr>
      <w:tr>
        <w:trPr/>
        <w:tc>
          <w:tcPr>
            <w:tcW w:w="5449" w:type="dxa"/>
            <w:tcBorders/>
          </w:tcPr>
          <w:p>
            <w:pPr>
              <w:pStyle w:val="ConsPlusNormal"/>
              <w:widowControl w:val="false"/>
              <w:jc w:val="both"/>
              <w:rPr>
                <w:rFonts w:ascii="Times New Roman" w:hAnsi="Times New Roman" w:cs="Times New Roman"/>
              </w:rPr>
            </w:pPr>
            <w:r>
              <w:rPr>
                <w:rFonts w:cs="Times New Roman" w:ascii="Times New Roman" w:hAnsi="Times New Roman"/>
              </w:rPr>
              <w:t>Исполнитель</w:t>
            </w:r>
          </w:p>
        </w:tc>
        <w:tc>
          <w:tcPr>
            <w:tcW w:w="1701"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8"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552"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5449"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701"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708"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(фамилия, инициалы)</w:t>
            </w:r>
          </w:p>
        </w:tc>
        <w:tc>
          <w:tcPr>
            <w:tcW w:w="851"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552"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(телефон)</w:t>
            </w:r>
          </w:p>
        </w:tc>
      </w:tr>
      <w:tr>
        <w:trPr/>
        <w:tc>
          <w:tcPr>
            <w:tcW w:w="5449" w:type="dxa"/>
            <w:tcBorders/>
          </w:tcPr>
          <w:p>
            <w:pPr>
              <w:pStyle w:val="ConsPlusNormal"/>
              <w:widowControl w:val="false"/>
              <w:jc w:val="both"/>
              <w:rPr>
                <w:rFonts w:ascii="Times New Roman" w:hAnsi="Times New Roman" w:cs="Times New Roman"/>
              </w:rPr>
            </w:pPr>
            <w:r>
              <w:rPr>
                <w:rFonts w:cs="Times New Roman" w:ascii="Times New Roman" w:hAnsi="Times New Roman"/>
              </w:rPr>
              <w:t>"__" __________ 20__ г.</w:t>
            </w:r>
          </w:p>
        </w:tc>
        <w:tc>
          <w:tcPr>
            <w:tcW w:w="8080" w:type="dxa"/>
            <w:gridSpan w:val="5"/>
            <w:tcBorders/>
          </w:tcPr>
          <w:p>
            <w:pPr>
              <w:pStyle w:val="ConsPlusNormal"/>
              <w:widowControl w:val="false"/>
              <w:rPr>
                <w:rFonts w:ascii="Times New Roman" w:hAnsi="Times New Roman" w:cs="Times New Roman"/>
              </w:rPr>
            </w:pPr>
            <w:r>
              <w:rPr>
                <w:rFonts w:cs="Times New Roman" w:ascii="Times New Roman" w:hAnsi="Times New Roman"/>
              </w:rPr>
            </w:r>
          </w:p>
        </w:tc>
      </w:tr>
    </w:tbl>
    <w:p>
      <w:pPr>
        <w:sectPr>
          <w:footerReference w:type="default" r:id="rId37"/>
          <w:type w:val="nextPage"/>
          <w:pgSz w:orient="landscape" w:w="16838" w:h="11906"/>
          <w:pgMar w:left="1134" w:right="1134" w:gutter="0" w:header="0" w:top="1701" w:footer="0" w:bottom="850"/>
          <w:pgNumType w:fmt="decimal"/>
          <w:formProt w:val="false"/>
          <w:textDirection w:val="lrTb"/>
          <w:docGrid w:type="default" w:linePitch="100" w:charSpace="0"/>
        </w:sectPr>
      </w:pPr>
    </w:p>
    <w:p>
      <w:pPr>
        <w:sectPr>
          <w:footerReference w:type="default" r:id="rId38"/>
          <w:type w:val="nextPage"/>
          <w:pgSz w:orient="landscape" w:w="16838" w:h="11906"/>
          <w:pgMar w:left="1134" w:right="1134" w:gutter="0" w:header="0" w:top="1701" w:footer="0" w:bottom="0"/>
          <w:pgNumType w:fmt="decimal"/>
          <w:formProt w:val="false"/>
          <w:textDirection w:val="lrTb"/>
          <w:docGrid w:type="default" w:linePitch="100" w:charSpace="0"/>
        </w:sectPr>
        <w:pStyle w:val="ConsPlusNormal"/>
        <w:rPr>
          <w:rFonts w:ascii="Times New Roman" w:hAnsi="Times New Roman" w:cs="Times New Roman"/>
          <w:lang w:val="en-US"/>
        </w:rPr>
      </w:pPr>
      <w:r>
        <w:rPr>
          <w:rFonts w:cs="Times New Roman" w:ascii="Times New Roman" w:hAnsi="Times New Roman"/>
          <w:lang w:val="en-US"/>
        </w:rPr>
      </w:r>
    </w:p>
    <w:p>
      <w:pPr>
        <w:pStyle w:val="ConsPlusNormal"/>
        <w:jc w:val="both"/>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2"/>
        <w:rPr>
          <w:rFonts w:ascii="Times New Roman" w:hAnsi="Times New Roman" w:cs="Times New Roman"/>
        </w:rPr>
      </w:pPr>
      <w:r>
        <w:rPr>
          <w:rFonts w:cs="Times New Roman" w:ascii="Times New Roman" w:hAnsi="Times New Roman"/>
        </w:rPr>
        <w:t>Сведения</w:t>
      </w:r>
    </w:p>
    <w:p>
      <w:pPr>
        <w:pStyle w:val="ConsPlusNormal"/>
        <w:jc w:val="center"/>
        <w:rPr>
          <w:rFonts w:ascii="Times New Roman" w:hAnsi="Times New Roman" w:cs="Times New Roman"/>
        </w:rPr>
      </w:pPr>
      <w:r>
        <w:rPr>
          <w:rFonts w:cs="Times New Roman" w:ascii="Times New Roman" w:hAnsi="Times New Roman"/>
        </w:rPr>
        <w:t>об особо ценном движимом имуществе (за исключением транспортных средств)</w:t>
      </w:r>
    </w:p>
    <w:p>
      <w:pPr>
        <w:pStyle w:val="ConsPlusNormal"/>
        <w:jc w:val="both"/>
        <w:rPr>
          <w:rFonts w:ascii="Times New Roman" w:hAnsi="Times New Roman" w:cs="Times New Roman"/>
        </w:rPr>
      </w:pPr>
      <w:r>
        <w:rPr>
          <w:rFonts w:cs="Times New Roman" w:ascii="Times New Roman" w:hAnsi="Times New Roman"/>
        </w:rPr>
      </w:r>
    </w:p>
    <w:tbl>
      <w:tblPr>
        <w:tblW w:w="9071" w:type="dxa"/>
        <w:jc w:val="left"/>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КОДЫ</w:t>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на 1 ________ 20__ г.</w:t>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vAlign w:val="bottom"/>
          </w:tcPr>
          <w:p>
            <w:pPr>
              <w:pStyle w:val="ConsPlusNormal"/>
              <w:widowControl w:val="false"/>
              <w:rPr>
                <w:rFonts w:ascii="Times New Roman" w:hAnsi="Times New Roman" w:cs="Times New Roman"/>
              </w:rPr>
            </w:pPr>
            <w:r>
              <w:rPr>
                <w:rFonts w:cs="Times New Roman" w:ascii="Times New Roman" w:hAnsi="Times New Roman"/>
              </w:rPr>
              <w:t>Учреждение</w:t>
            </w:r>
          </w:p>
        </w:tc>
        <w:tc>
          <w:tcPr>
            <w:tcW w:w="3742"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vAlign w:val="bottom"/>
          </w:tcPr>
          <w:p>
            <w:pPr>
              <w:pStyle w:val="ConsPlusNormal"/>
              <w:widowControl w:val="false"/>
              <w:rPr>
                <w:rFonts w:ascii="Times New Roman" w:hAnsi="Times New Roman" w:cs="Times New Roman"/>
              </w:rPr>
            </w:pPr>
            <w:r>
              <w:rPr>
                <w:rFonts w:cs="Times New Roman" w:ascii="Times New Roman" w:hAnsi="Times New Roman"/>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pPr>
            <w:r>
              <w:rPr>
                <w:rFonts w:cs="Times New Roman" w:ascii="Times New Roman" w:hAnsi="Times New Roman"/>
              </w:rPr>
              <w:t xml:space="preserve">по </w:t>
            </w:r>
            <w:hyperlink r:id="rId39">
              <w:r>
                <w:rPr>
                  <w:rFonts w:cs="Times New Roman" w:ascii="Times New Roman" w:hAnsi="Times New Roman"/>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t>Периодичность: годовая</w:t>
            </w:r>
          </w:p>
        </w:tc>
        <w:tc>
          <w:tcPr>
            <w:tcW w:w="3742" w:type="dxa"/>
            <w:tcBorders>
              <w:top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jc w:val="both"/>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1. Сведения о наличии, состоянии и использовании особо ценного движимого имущества</w:t>
      </w:r>
    </w:p>
    <w:p>
      <w:pPr>
        <w:pStyle w:val="ConsPlusNormal"/>
        <w:rPr>
          <w:rFonts w:ascii="Times New Roman" w:hAnsi="Times New Roman" w:cs="Times New Roman"/>
        </w:rPr>
      </w:pPr>
      <w:r>
        <w:rPr>
          <w:rFonts w:cs="Times New Roman" w:ascii="Times New Roman" w:hAnsi="Times New Roman"/>
        </w:rPr>
      </w:r>
    </w:p>
    <w:tbl>
      <w:tblPr>
        <w:tblW w:w="10348" w:type="dxa"/>
        <w:jc w:val="left"/>
        <w:tblInd w:w="-505" w:type="dxa"/>
        <w:tblLayout w:type="fixed"/>
        <w:tblCellMar>
          <w:top w:w="6" w:type="dxa"/>
          <w:left w:w="62" w:type="dxa"/>
          <w:bottom w:w="6" w:type="dxa"/>
          <w:right w:w="62" w:type="dxa"/>
        </w:tblCellMar>
      </w:tblPr>
      <w:tblGrid>
        <w:gridCol w:w="2551"/>
        <w:gridCol w:w="567"/>
        <w:gridCol w:w="709"/>
        <w:gridCol w:w="851"/>
        <w:gridCol w:w="424"/>
        <w:gridCol w:w="710"/>
        <w:gridCol w:w="709"/>
        <w:gridCol w:w="1134"/>
        <w:gridCol w:w="1276"/>
        <w:gridCol w:w="1417"/>
      </w:tblGrid>
      <w:tr>
        <w:trPr/>
        <w:tc>
          <w:tcPr>
            <w:tcW w:w="25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Наименование показателя (группа основных средств)</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113" w:right="113" w:hanging="0"/>
              <w:contextualSpacing/>
              <w:jc w:val="center"/>
              <w:rPr>
                <w:rFonts w:ascii="Times New Roman" w:hAnsi="Times New Roman" w:cs="Times New Roman"/>
              </w:rPr>
            </w:pPr>
            <w:r>
              <w:rPr>
                <w:rFonts w:cs="Times New Roman" w:ascii="Times New Roman" w:hAnsi="Times New Roman"/>
              </w:rPr>
              <w:t>Код строки</w:t>
            </w:r>
          </w:p>
        </w:tc>
        <w:tc>
          <w:tcPr>
            <w:tcW w:w="7230"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Наличие движимого имущества на конец отчетного периода</w:t>
            </w:r>
          </w:p>
        </w:tc>
      </w:tr>
      <w:tr>
        <w:trPr>
          <w:trHeight w:val="20" w:hRule="atLeast"/>
        </w:trPr>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всего</w:t>
            </w:r>
          </w:p>
        </w:tc>
        <w:tc>
          <w:tcPr>
            <w:tcW w:w="6521" w:type="dxa"/>
            <w:gridSpan w:val="7"/>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в том числе:</w:t>
            </w:r>
          </w:p>
        </w:tc>
      </w:tr>
      <w:tr>
        <w:trPr/>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pPr>
            <w:r>
              <w:rPr>
                <w:rFonts w:cs="Times New Roman" w:ascii="Times New Roman" w:hAnsi="Times New Roman"/>
                <w:lang w:val="en-US"/>
              </w:rPr>
              <w:t>и</w:t>
            </w:r>
            <w:r>
              <w:rPr>
                <w:rFonts w:cs="Times New Roman" w:ascii="Times New Roman" w:hAnsi="Times New Roman"/>
              </w:rPr>
              <w:t>споль</w:t>
            </w:r>
            <w:r>
              <w:rPr>
                <w:rFonts w:cs="Times New Roman" w:ascii="Times New Roman" w:hAnsi="Times New Roman"/>
                <w:lang w:val="en-US"/>
              </w:rPr>
              <w:t>-</w:t>
            </w:r>
            <w:r>
              <w:rPr>
                <w:rFonts w:cs="Times New Roman" w:ascii="Times New Roman" w:hAnsi="Times New Roman"/>
              </w:rPr>
              <w:t>зуется учреждением</w:t>
            </w:r>
          </w:p>
        </w:tc>
        <w:tc>
          <w:tcPr>
            <w:tcW w:w="1843"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передано в пользование</w:t>
            </w:r>
          </w:p>
        </w:tc>
        <w:tc>
          <w:tcPr>
            <w:tcW w:w="382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не используется</w:t>
            </w:r>
          </w:p>
        </w:tc>
      </w:tr>
      <w:tr>
        <w:trPr/>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4"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113" w:right="113" w:hanging="0"/>
              <w:contextualSpacing/>
              <w:jc w:val="center"/>
              <w:rPr>
                <w:rFonts w:ascii="Times New Roman" w:hAnsi="Times New Roman" w:cs="Times New Roman"/>
              </w:rPr>
            </w:pPr>
            <w:r>
              <w:rPr>
                <w:rFonts w:cs="Times New Roman" w:ascii="Times New Roman" w:hAnsi="Times New Roman"/>
              </w:rPr>
              <w:t>всего</w:t>
            </w:r>
          </w:p>
        </w:tc>
        <w:tc>
          <w:tcPr>
            <w:tcW w:w="1419"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в том числе:</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требует ремонта</w:t>
            </w:r>
          </w:p>
        </w:tc>
        <w:tc>
          <w:tcPr>
            <w:tcW w:w="26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физически и морально изношено, ожидает согласования, списания</w:t>
            </w:r>
          </w:p>
        </w:tc>
      </w:tr>
      <w:tr>
        <w:trPr>
          <w:trHeight w:val="1134" w:hRule="atLeast"/>
          <w:cantSplit w:val="true"/>
        </w:trPr>
        <w:tc>
          <w:tcPr>
            <w:tcW w:w="25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09"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1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113" w:right="113" w:hanging="0"/>
              <w:contextualSpacing/>
              <w:jc w:val="center"/>
              <w:rPr>
                <w:rFonts w:ascii="Times New Roman" w:hAnsi="Times New Roman" w:cs="Times New Roman"/>
              </w:rPr>
            </w:pPr>
            <w:r>
              <w:rPr>
                <w:rFonts w:cs="Times New Roman" w:ascii="Times New Roman" w:hAnsi="Times New Roman"/>
              </w:rPr>
              <w:t>в аренду</w:t>
            </w:r>
          </w:p>
        </w:tc>
        <w:tc>
          <w:tcPr>
            <w:tcW w:w="709"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spacing w:lineRule="auto" w:line="228" w:before="0" w:after="0"/>
              <w:ind w:left="113" w:right="113" w:hanging="0"/>
              <w:contextualSpacing/>
              <w:jc w:val="center"/>
              <w:rPr>
                <w:rFonts w:ascii="Times New Roman" w:hAnsi="Times New Roman" w:cs="Times New Roman"/>
              </w:rPr>
            </w:pPr>
            <w:r>
              <w:rPr>
                <w:rFonts w:cs="Times New Roman" w:ascii="Times New Roman" w:hAnsi="Times New Roman"/>
              </w:rPr>
              <w:t>безвозмездно</w:t>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всего</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из них требует замены</w:t>
            </w:r>
          </w:p>
        </w:tc>
      </w:tr>
      <w:tr>
        <w:trPr/>
        <w:tc>
          <w:tcPr>
            <w:tcW w:w="25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w:t>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5</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6</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7</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8</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9</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10</w:t>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Нежилые помещения, здания и сооружения, не отнесенные к недвижимому имуществу</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1000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1100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1110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1200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Машины и оборудование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2000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2100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2110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2200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pPr>
            <w:r>
              <w:rPr>
                <w:rFonts w:cs="Times New Roman" w:ascii="Times New Roman" w:hAnsi="Times New Roman"/>
              </w:rPr>
              <w:t>Хозяйственный и производственный инвентарь, всего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3000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3100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3110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3200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Прочие основные средства, всего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4000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4100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4110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4200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2551"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right"/>
              <w:rPr>
                <w:rFonts w:ascii="Times New Roman" w:hAnsi="Times New Roman" w:cs="Times New Roman"/>
              </w:rPr>
            </w:pPr>
            <w:r>
              <w:rPr>
                <w:rFonts w:cs="Times New Roman" w:ascii="Times New Roman" w:hAnsi="Times New Roman"/>
              </w:rPr>
              <w:t>Итого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9000</w:t>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42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70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bl>
    <w:p>
      <w:pPr>
        <w:sectPr>
          <w:footerReference w:type="default" r:id="rId40"/>
          <w:type w:val="nextPage"/>
          <w:pgSz w:w="11906" w:h="16838"/>
          <w:pgMar w:left="1701" w:right="851" w:gutter="0" w:header="0" w:top="1134" w:footer="0" w:bottom="1134"/>
          <w:pgNumType w:fmt="decimal"/>
          <w:formProt w:val="false"/>
          <w:titlePg/>
          <w:textDirection w:val="lrTb"/>
          <w:docGrid w:type="default" w:linePitch="100" w:charSpace="0"/>
        </w:sectPr>
      </w:pPr>
    </w:p>
    <w:p>
      <w:pPr>
        <w:pStyle w:val="ConsPlusNormal"/>
        <w:jc w:val="both"/>
        <w:rPr>
          <w:rFonts w:ascii="Times New Roman" w:hAnsi="Times New Roman" w:cs="Times New Roman"/>
        </w:rPr>
      </w:pPr>
      <w:r>
        <w:rPr>
          <w:rFonts w:cs="Times New Roman" w:ascii="Times New Roman" w:hAnsi="Times New Roman"/>
        </w:rPr>
      </w:r>
    </w:p>
    <w:tbl>
      <w:tblPr>
        <w:tblW w:w="15161" w:type="dxa"/>
        <w:jc w:val="left"/>
        <w:tblInd w:w="0" w:type="dxa"/>
        <w:tblLayout w:type="fixed"/>
        <w:tblCellMar>
          <w:top w:w="6" w:type="dxa"/>
          <w:left w:w="62" w:type="dxa"/>
          <w:bottom w:w="6" w:type="dxa"/>
          <w:right w:w="62" w:type="dxa"/>
        </w:tblCellMar>
      </w:tblPr>
      <w:tblGrid>
        <w:gridCol w:w="3059"/>
        <w:gridCol w:w="118"/>
        <w:gridCol w:w="570"/>
        <w:gridCol w:w="866"/>
        <w:gridCol w:w="341"/>
        <w:gridCol w:w="453"/>
        <w:gridCol w:w="566"/>
        <w:gridCol w:w="171"/>
        <w:gridCol w:w="795"/>
        <w:gridCol w:w="54"/>
        <w:gridCol w:w="683"/>
        <w:gridCol w:w="338"/>
        <w:gridCol w:w="694"/>
        <w:gridCol w:w="326"/>
        <w:gridCol w:w="384"/>
        <w:gridCol w:w="635"/>
        <w:gridCol w:w="499"/>
        <w:gridCol w:w="409"/>
        <w:gridCol w:w="441"/>
        <w:gridCol w:w="579"/>
        <w:gridCol w:w="555"/>
        <w:gridCol w:w="464"/>
        <w:gridCol w:w="529"/>
        <w:gridCol w:w="567"/>
        <w:gridCol w:w="567"/>
        <w:gridCol w:w="498"/>
      </w:tblGrid>
      <w:tr>
        <w:trPr/>
        <w:tc>
          <w:tcPr>
            <w:tcW w:w="3177"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 (группа основных средств)</w:t>
            </w:r>
          </w:p>
        </w:tc>
        <w:tc>
          <w:tcPr>
            <w:tcW w:w="570"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Код строки</w:t>
            </w:r>
          </w:p>
        </w:tc>
        <w:tc>
          <w:tcPr>
            <w:tcW w:w="10916" w:type="dxa"/>
            <w:gridSpan w:val="2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Times New Roman" w:hAnsi="Times New Roman"/>
              </w:rPr>
              <w:t xml:space="preserve">Фактический срок использования </w:t>
            </w:r>
            <w:hyperlink w:anchor="P5460">
              <w:r>
                <w:rPr>
                  <w:rFonts w:cs="Times New Roman" w:ascii="Times New Roman" w:hAnsi="Times New Roman"/>
                  <w:color w:val="0000FF"/>
                </w:rPr>
                <w:t>&lt;25&gt;</w:t>
              </w:r>
            </w:hyperlink>
          </w:p>
        </w:tc>
        <w:tc>
          <w:tcPr>
            <w:tcW w:w="498" w:type="dxa"/>
            <w:tcBorders/>
            <w:tcMar>
              <w:top w:w="102" w:type="dxa"/>
              <w:bottom w:w="102" w:type="dxa"/>
            </w:tcMar>
          </w:tcPr>
          <w:p>
            <w:pPr>
              <w:pStyle w:val="Normal"/>
              <w:widowControl w:val="false"/>
              <w:rPr/>
            </w:pPr>
            <w:r>
              <w:rPr/>
            </w:r>
          </w:p>
        </w:tc>
      </w:tr>
      <w:tr>
        <w:trPr/>
        <w:tc>
          <w:tcPr>
            <w:tcW w:w="3177"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0" w:type="dxa"/>
            <w:vMerge w:val="continue"/>
            <w:tcBorders>
              <w:top w:val="single" w:sz="4" w:space="0" w:color="000000"/>
              <w:left w:val="single" w:sz="4" w:space="0" w:color="000000"/>
              <w:bottom w:val="single" w:sz="4" w:space="0" w:color="000000"/>
              <w:right w:val="single" w:sz="4" w:space="0" w:color="000000"/>
            </w:tcBorders>
            <w:textDirection w:val="btLr"/>
          </w:tcPr>
          <w:p>
            <w:pPr>
              <w:pStyle w:val="Normal"/>
              <w:rPr/>
            </w:pPr>
            <w:r>
              <w:rPr/>
            </w:r>
          </w:p>
        </w:tc>
        <w:tc>
          <w:tcPr>
            <w:tcW w:w="1660"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121 месяца и более</w:t>
            </w:r>
          </w:p>
        </w:tc>
        <w:tc>
          <w:tcPr>
            <w:tcW w:w="1532"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85 до 120 месяцев</w:t>
            </w:r>
          </w:p>
        </w:tc>
        <w:tc>
          <w:tcPr>
            <w:tcW w:w="1769"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61 до 84 месяцев</w:t>
            </w:r>
          </w:p>
        </w:tc>
        <w:tc>
          <w:tcPr>
            <w:tcW w:w="1844"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37 до 60 месяцев</w:t>
            </w:r>
          </w:p>
        </w:tc>
        <w:tc>
          <w:tcPr>
            <w:tcW w:w="1984"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13 до 36 месяцев</w:t>
            </w:r>
          </w:p>
        </w:tc>
        <w:tc>
          <w:tcPr>
            <w:tcW w:w="2127"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менее 12 месяцев</w:t>
            </w:r>
          </w:p>
        </w:tc>
        <w:tc>
          <w:tcPr>
            <w:tcW w:w="498" w:type="dxa"/>
            <w:tcBorders/>
            <w:tcMar>
              <w:top w:w="102" w:type="dxa"/>
              <w:bottom w:w="102" w:type="dxa"/>
            </w:tcMar>
          </w:tcPr>
          <w:p>
            <w:pPr>
              <w:pStyle w:val="Normal"/>
              <w:widowControl w:val="false"/>
              <w:rPr/>
            </w:pPr>
            <w:r>
              <w:rPr/>
            </w:r>
          </w:p>
        </w:tc>
      </w:tr>
      <w:tr>
        <w:trPr/>
        <w:tc>
          <w:tcPr>
            <w:tcW w:w="3177"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0" w:type="dxa"/>
            <w:vMerge w:val="continue"/>
            <w:tcBorders>
              <w:top w:val="single" w:sz="4" w:space="0" w:color="000000"/>
              <w:left w:val="single" w:sz="4" w:space="0" w:color="000000"/>
              <w:bottom w:val="single" w:sz="4" w:space="0" w:color="000000"/>
              <w:right w:val="single" w:sz="4" w:space="0" w:color="000000"/>
            </w:tcBorders>
            <w:textDirection w:val="btLr"/>
          </w:tcPr>
          <w:p>
            <w:pPr>
              <w:pStyle w:val="Normal"/>
              <w:rPr/>
            </w:pPr>
            <w:r>
              <w:rPr/>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коли-чество, ед</w:t>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балан-совая стои-мость, руб</w:t>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коли-чество, ед</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балан-совая стои-мость, руб</w:t>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коли-чество, ед</w:t>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балансо-вая стои-мость,</w:t>
            </w:r>
          </w:p>
          <w:p>
            <w:pPr>
              <w:pStyle w:val="ConsPlusNormal"/>
              <w:widowControl w:val="false"/>
              <w:jc w:val="center"/>
              <w:rPr>
                <w:rFonts w:ascii="Times New Roman" w:hAnsi="Times New Roman" w:cs="Times New Roman"/>
              </w:rPr>
            </w:pPr>
            <w:r>
              <w:rPr>
                <w:rFonts w:cs="Times New Roman" w:ascii="Times New Roman" w:hAnsi="Times New Roman"/>
              </w:rPr>
              <w:t>руб</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коли-чество, ед</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баланс-овая стои-мость, руб</w:t>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коли-чество, ед</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балансовая стоимость, руб</w:t>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коли-</w:t>
            </w:r>
          </w:p>
          <w:p>
            <w:pPr>
              <w:pStyle w:val="ConsPlusNormal"/>
              <w:widowControl w:val="false"/>
              <w:jc w:val="center"/>
              <w:rPr>
                <w:rFonts w:ascii="Times New Roman" w:hAnsi="Times New Roman" w:cs="Times New Roman"/>
              </w:rPr>
            </w:pPr>
            <w:r>
              <w:rPr>
                <w:rFonts w:cs="Times New Roman" w:ascii="Times New Roman" w:hAnsi="Times New Roman"/>
              </w:rPr>
              <w:t>чество, ед</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балансовая стоимость, руб</w:t>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12</w:t>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13</w:t>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14</w:t>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15</w:t>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16</w:t>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17</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18</w:t>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19</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20</w:t>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21</w:t>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22</w:t>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Нежилые помещения, здания и сооружения, не отнесенные к недвижимому имуществу</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w:t>
            </w:r>
          </w:p>
          <w:p>
            <w:pPr>
              <w:pStyle w:val="ConsPlusNormal"/>
              <w:widowControl w:val="false"/>
              <w:ind w:left="567" w:right="0" w:hanging="0"/>
              <w:rPr>
                <w:rFonts w:ascii="Times New Roman" w:hAnsi="Times New Roman" w:cs="Times New Roman"/>
              </w:rPr>
            </w:pPr>
            <w:r>
              <w:rPr>
                <w:rFonts w:cs="Times New Roman" w:ascii="Times New Roman" w:hAnsi="Times New Roman"/>
              </w:rPr>
              <w:t>задания</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1110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1200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Машины и оборудование</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2110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2200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Хозяйственный и производственный инвентарь, всего</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3110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3200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Прочие основные средства, всего</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4000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4100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4110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4200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top w:val="single" w:sz="4" w:space="0" w:color="000000"/>
              <w:left w:val="single" w:sz="4" w:space="0" w:color="000000"/>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57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86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tc>
      </w:tr>
      <w:tr>
        <w:trPr/>
        <w:tc>
          <w:tcPr>
            <w:tcW w:w="3177" w:type="dxa"/>
            <w:gridSpan w:val="2"/>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r>
          </w:p>
        </w:tc>
        <w:tc>
          <w:tcPr>
            <w:tcW w:w="570" w:type="dxa"/>
            <w:tcBorders>
              <w:top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r>
          </w:p>
        </w:tc>
        <w:tc>
          <w:tcPr>
            <w:tcW w:w="866" w:type="dxa"/>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4"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95" w:type="dxa"/>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37"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32"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gridSpan w:val="2"/>
            <w:tcBorders>
              <w:top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98" w:type="dxa"/>
            <w:tcBorders/>
            <w:tcMar>
              <w:top w:w="102" w:type="dxa"/>
              <w:bottom w:w="102" w:type="dxa"/>
            </w:tcMar>
          </w:tcPr>
          <w:p>
            <w:pPr>
              <w:pStyle w:val="Normal"/>
              <w:widowControl w:val="false"/>
              <w:rPr/>
            </w:pPr>
            <w:r>
              <w:rPr/>
            </w:r>
          </w:p>
          <w:p>
            <w:pPr>
              <w:pStyle w:val="Normal"/>
              <w:widowControl w:val="false"/>
              <w:rPr/>
            </w:pPr>
            <w:r>
              <w:rPr/>
            </w:r>
          </w:p>
          <w:p>
            <w:pPr>
              <w:pStyle w:val="Normal"/>
              <w:widowControl w:val="false"/>
              <w:rPr/>
            </w:pPr>
            <w:r>
              <w:rPr/>
            </w:r>
          </w:p>
        </w:tc>
      </w:tr>
      <w:tr>
        <w:trPr/>
        <w:tc>
          <w:tcPr>
            <w:tcW w:w="3059" w:type="dxa"/>
            <w:vMerge w:val="restart"/>
            <w:tcBorders>
              <w:top w:val="single" w:sz="4" w:space="0" w:color="000000"/>
              <w:left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 (группа основных средств)</w:t>
            </w:r>
          </w:p>
        </w:tc>
        <w:tc>
          <w:tcPr>
            <w:tcW w:w="688" w:type="dxa"/>
            <w:gridSpan w:val="2"/>
            <w:vMerge w:val="restart"/>
            <w:tcBorders>
              <w:top w:val="single" w:sz="4" w:space="0" w:color="000000"/>
              <w:bottom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Код строки</w:t>
            </w:r>
          </w:p>
        </w:tc>
        <w:tc>
          <w:tcPr>
            <w:tcW w:w="11414" w:type="dxa"/>
            <w:gridSpan w:val="23"/>
            <w:tcBorders>
              <w:top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Остаточная стоимость объектов особо ценного движимого имущества, в том числе с оставшимся сроком полезного использования</w:t>
            </w:r>
          </w:p>
        </w:tc>
      </w:tr>
      <w:tr>
        <w:trPr/>
        <w:tc>
          <w:tcPr>
            <w:tcW w:w="3059" w:type="dxa"/>
            <w:vMerge w:val="continue"/>
            <w:tcBorders>
              <w:top w:val="single" w:sz="4" w:space="0" w:color="000000"/>
              <w:left w:val="single" w:sz="4" w:space="0" w:color="000000"/>
              <w:bottom w:val="single" w:sz="4" w:space="0" w:color="000000"/>
            </w:tcBorders>
          </w:tcPr>
          <w:p>
            <w:pPr>
              <w:pStyle w:val="Normal"/>
              <w:rPr/>
            </w:pPr>
            <w:r>
              <w:rPr/>
            </w:r>
          </w:p>
        </w:tc>
        <w:tc>
          <w:tcPr>
            <w:tcW w:w="688" w:type="dxa"/>
            <w:gridSpan w:val="2"/>
            <w:vMerge w:val="continue"/>
            <w:tcBorders>
              <w:top w:val="single" w:sz="4" w:space="0" w:color="000000"/>
              <w:bottom w:val="single" w:sz="4" w:space="0" w:color="000000"/>
            </w:tcBorders>
          </w:tcPr>
          <w:p>
            <w:pPr>
              <w:pStyle w:val="Normal"/>
              <w:rPr/>
            </w:pPr>
            <w:r>
              <w:rPr/>
            </w:r>
          </w:p>
        </w:tc>
        <w:tc>
          <w:tcPr>
            <w:tcW w:w="1207"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менее 12 месяцев</w:t>
            </w:r>
          </w:p>
        </w:tc>
        <w:tc>
          <w:tcPr>
            <w:tcW w:w="1019"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12 до 24 месяцев</w:t>
            </w:r>
          </w:p>
        </w:tc>
        <w:tc>
          <w:tcPr>
            <w:tcW w:w="1020" w:type="dxa"/>
            <w:gridSpan w:val="3"/>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25 до 36 месяцев</w:t>
            </w:r>
          </w:p>
        </w:tc>
        <w:tc>
          <w:tcPr>
            <w:tcW w:w="1021"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37 до 48 месяцев</w:t>
            </w:r>
          </w:p>
        </w:tc>
        <w:tc>
          <w:tcPr>
            <w:tcW w:w="1020"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49 до 60 месяцев</w:t>
            </w:r>
          </w:p>
        </w:tc>
        <w:tc>
          <w:tcPr>
            <w:tcW w:w="1019"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61 до 72 месяцев</w:t>
            </w:r>
          </w:p>
        </w:tc>
        <w:tc>
          <w:tcPr>
            <w:tcW w:w="908"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73 до 84 месяцев</w:t>
            </w:r>
          </w:p>
        </w:tc>
        <w:tc>
          <w:tcPr>
            <w:tcW w:w="1020"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85 до 96 месяцев</w:t>
            </w:r>
          </w:p>
        </w:tc>
        <w:tc>
          <w:tcPr>
            <w:tcW w:w="1019"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97 до 108 месяцев</w:t>
            </w:r>
          </w:p>
        </w:tc>
        <w:tc>
          <w:tcPr>
            <w:tcW w:w="1096"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109 до 120 месяцев</w:t>
            </w:r>
          </w:p>
        </w:tc>
        <w:tc>
          <w:tcPr>
            <w:tcW w:w="1065" w:type="dxa"/>
            <w:gridSpan w:val="2"/>
            <w:tcBorders>
              <w:top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от 121 месяца и более</w:t>
            </w:r>
          </w:p>
        </w:tc>
      </w:tr>
      <w:tr>
        <w:trPr/>
        <w:tc>
          <w:tcPr>
            <w:tcW w:w="3059" w:type="dxa"/>
            <w:tcBorders>
              <w:top w:val="single" w:sz="4" w:space="0" w:color="000000"/>
              <w:left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688"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1207"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23</w:t>
            </w:r>
          </w:p>
        </w:tc>
        <w:tc>
          <w:tcPr>
            <w:tcW w:w="1019"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24</w:t>
            </w:r>
          </w:p>
        </w:tc>
        <w:tc>
          <w:tcPr>
            <w:tcW w:w="1020" w:type="dxa"/>
            <w:gridSpan w:val="3"/>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25</w:t>
            </w:r>
          </w:p>
        </w:tc>
        <w:tc>
          <w:tcPr>
            <w:tcW w:w="1021"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26</w:t>
            </w:r>
          </w:p>
        </w:tc>
        <w:tc>
          <w:tcPr>
            <w:tcW w:w="1020"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27</w:t>
            </w:r>
          </w:p>
        </w:tc>
        <w:tc>
          <w:tcPr>
            <w:tcW w:w="1019"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28</w:t>
            </w:r>
          </w:p>
        </w:tc>
        <w:tc>
          <w:tcPr>
            <w:tcW w:w="908"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29</w:t>
            </w:r>
          </w:p>
        </w:tc>
        <w:tc>
          <w:tcPr>
            <w:tcW w:w="1020"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30</w:t>
            </w:r>
          </w:p>
        </w:tc>
        <w:tc>
          <w:tcPr>
            <w:tcW w:w="1019"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31</w:t>
            </w:r>
          </w:p>
        </w:tc>
        <w:tc>
          <w:tcPr>
            <w:tcW w:w="1096" w:type="dxa"/>
            <w:gridSpan w:val="2"/>
            <w:tcBorders>
              <w:top w:val="single" w:sz="4" w:space="0" w:color="000000"/>
              <w:bottom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32</w:t>
            </w:r>
          </w:p>
        </w:tc>
        <w:tc>
          <w:tcPr>
            <w:tcW w:w="1065" w:type="dxa"/>
            <w:gridSpan w:val="2"/>
            <w:tcBorders>
              <w:top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33</w:t>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Нежилые помещения, здания и сооружения, не отнесенные к недвижимому имуществу</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1110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1200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Машины и оборудование</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2110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2200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Хозяйственный и производственный инвентарь</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3110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3200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Прочие основные средства</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4000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в том числе:</w:t>
            </w:r>
          </w:p>
          <w:p>
            <w:pPr>
              <w:pStyle w:val="ConsPlusNormal"/>
              <w:widowControl w:val="false"/>
              <w:ind w:left="283" w:right="0" w:hanging="0"/>
              <w:rPr>
                <w:rFonts w:ascii="Times New Roman" w:hAnsi="Times New Roman" w:cs="Times New Roman"/>
              </w:rPr>
            </w:pPr>
            <w:r>
              <w:rPr>
                <w:rFonts w:cs="Times New Roman" w:ascii="Times New Roman" w:hAnsi="Times New Roman"/>
              </w:rPr>
              <w:t>для основной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4100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567" w:right="0" w:hanging="0"/>
              <w:rPr>
                <w:rFonts w:ascii="Times New Roman" w:hAnsi="Times New Roman" w:cs="Times New Roman"/>
              </w:rPr>
            </w:pPr>
            <w:r>
              <w:rPr>
                <w:rFonts w:cs="Times New Roman" w:ascii="Times New Roman" w:hAnsi="Times New Roman"/>
              </w:rPr>
              <w:t>из них:</w:t>
            </w:r>
          </w:p>
          <w:p>
            <w:pPr>
              <w:pStyle w:val="ConsPlusNormal"/>
              <w:widowControl w:val="false"/>
              <w:ind w:left="567" w:right="0" w:hanging="0"/>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4110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283" w:right="0" w:hanging="0"/>
              <w:rPr>
                <w:rFonts w:ascii="Times New Roman" w:hAnsi="Times New Roman" w:cs="Times New Roman"/>
              </w:rPr>
            </w:pPr>
            <w:r>
              <w:rPr>
                <w:rFonts w:cs="Times New Roman" w:ascii="Times New Roman" w:hAnsi="Times New Roman"/>
              </w:rPr>
              <w:t>для иной деятельности</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4200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59"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688" w:type="dxa"/>
            <w:gridSpan w:val="2"/>
            <w:tcBorders>
              <w:top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1207"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3"/>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1"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08"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20"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19"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96"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065" w:type="dxa"/>
            <w:gridSpan w:val="2"/>
            <w:tcBorders>
              <w:top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rPr>
          <w:rFonts w:ascii="Times New Roman" w:hAnsi="Times New Roman" w:cs="Times New Roman"/>
        </w:rPr>
      </w:pPr>
      <w:r>
        <w:rPr>
          <w:rFonts w:cs="Times New Roman" w:ascii="Times New Roman" w:hAnsi="Times New Roman"/>
        </w:rPr>
      </w:r>
    </w:p>
    <w:p>
      <w:pPr>
        <w:pStyle w:val="ConsPlusNormal"/>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2. Сведения о расходах на содержание особо ценного движимого имущества</w:t>
      </w:r>
    </w:p>
    <w:p>
      <w:pPr>
        <w:pStyle w:val="ConsPlusNormal"/>
        <w:jc w:val="both"/>
        <w:rPr>
          <w:rFonts w:ascii="Times New Roman" w:hAnsi="Times New Roman" w:cs="Times New Roman"/>
        </w:rPr>
      </w:pPr>
      <w:r>
        <w:rPr>
          <w:rFonts w:cs="Times New Roman" w:ascii="Times New Roman" w:hAnsi="Times New Roman"/>
        </w:rPr>
      </w:r>
    </w:p>
    <w:tbl>
      <w:tblPr>
        <w:tblW w:w="15220" w:type="dxa"/>
        <w:jc w:val="left"/>
        <w:tblInd w:w="0" w:type="dxa"/>
        <w:tblLayout w:type="fixed"/>
        <w:tblCellMar>
          <w:top w:w="6" w:type="dxa"/>
          <w:left w:w="62" w:type="dxa"/>
          <w:bottom w:w="6" w:type="dxa"/>
          <w:right w:w="62" w:type="dxa"/>
        </w:tblCellMar>
      </w:tblPr>
      <w:tblGrid>
        <w:gridCol w:w="3060"/>
        <w:gridCol w:w="830"/>
        <w:gridCol w:w="992"/>
        <w:gridCol w:w="1559"/>
        <w:gridCol w:w="1558"/>
        <w:gridCol w:w="1277"/>
        <w:gridCol w:w="1417"/>
        <w:gridCol w:w="1352"/>
        <w:gridCol w:w="916"/>
        <w:gridCol w:w="1417"/>
        <w:gridCol w:w="842"/>
      </w:tblGrid>
      <w:tr>
        <w:trPr/>
        <w:tc>
          <w:tcPr>
            <w:tcW w:w="306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w:t>
            </w:r>
          </w:p>
        </w:tc>
        <w:tc>
          <w:tcPr>
            <w:tcW w:w="83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Код строки</w:t>
            </w:r>
          </w:p>
        </w:tc>
        <w:tc>
          <w:tcPr>
            <w:tcW w:w="99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Всего за отчетный период</w:t>
            </w:r>
          </w:p>
        </w:tc>
        <w:tc>
          <w:tcPr>
            <w:tcW w:w="10338"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Расходы на содержание особо ценного движимого имущества</w:t>
            </w:r>
          </w:p>
        </w:tc>
      </w:tr>
      <w:tr>
        <w:trPr/>
        <w:tc>
          <w:tcPr>
            <w:tcW w:w="30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338"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r>
      <w:tr>
        <w:trPr/>
        <w:tc>
          <w:tcPr>
            <w:tcW w:w="30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811"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 текущее обслуживание</w:t>
            </w:r>
          </w:p>
        </w:tc>
        <w:tc>
          <w:tcPr>
            <w:tcW w:w="135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капитальный ремонт, включая приобретение запасных частей</w:t>
            </w:r>
          </w:p>
        </w:tc>
        <w:tc>
          <w:tcPr>
            <w:tcW w:w="916"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 уплату налогов</w:t>
            </w:r>
          </w:p>
        </w:tc>
        <w:tc>
          <w:tcPr>
            <w:tcW w:w="141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заработная плата обслуживаю-щего персонала</w:t>
            </w:r>
          </w:p>
        </w:tc>
        <w:tc>
          <w:tcPr>
            <w:tcW w:w="84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иные расходы</w:t>
            </w:r>
          </w:p>
        </w:tc>
      </w:tr>
      <w:tr>
        <w:trPr/>
        <w:tc>
          <w:tcPr>
            <w:tcW w:w="306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3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расходы на периодическое техническое (профилакти-ческое) обслуживание</w:t>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расходы на текущий ремонт, включая приобретение запасных частей</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расходы на обязательное страхование</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расходы на добровольное страхование</w:t>
            </w:r>
          </w:p>
        </w:tc>
        <w:tc>
          <w:tcPr>
            <w:tcW w:w="135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16"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4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306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83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Нежилые помещения, здания и сооружения, не отнесенные к недвижимому имуществу</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1000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1100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1110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1200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Машины и оборудование</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2000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2100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2110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2200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Хозяйственный и производственный инвентарь</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3000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3100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3110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3200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t>Прочие основные средства</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4000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в том числе:</w:t>
            </w:r>
          </w:p>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основной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4100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из них:</w:t>
            </w:r>
          </w:p>
          <w:p>
            <w:pPr>
              <w:pStyle w:val="ConsPlusNormal"/>
              <w:widowControl w:val="false"/>
              <w:spacing w:lineRule="auto" w:line="228" w:before="0" w:after="0"/>
              <w:ind w:left="567" w:right="0" w:hanging="0"/>
              <w:contextualSpacing/>
              <w:rPr>
                <w:rFonts w:ascii="Times New Roman" w:hAnsi="Times New Roman" w:cs="Times New Roman"/>
              </w:rPr>
            </w:pPr>
            <w:r>
              <w:rPr>
                <w:rFonts w:cs="Times New Roman" w:ascii="Times New Roman" w:hAnsi="Times New Roman"/>
              </w:rPr>
              <w:t>для оказания услуг (выполнения работ) в рамках утвержденного муниципального задания</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4110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ind w:left="283" w:right="0" w:hanging="0"/>
              <w:contextualSpacing/>
              <w:rPr>
                <w:rFonts w:ascii="Times New Roman" w:hAnsi="Times New Roman" w:cs="Times New Roman"/>
              </w:rPr>
            </w:pPr>
            <w:r>
              <w:rPr>
                <w:rFonts w:cs="Times New Roman" w:ascii="Times New Roman" w:hAnsi="Times New Roman"/>
              </w:rPr>
              <w:t>для иной деятельности</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4200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r>
        <w:trPr/>
        <w:tc>
          <w:tcPr>
            <w:tcW w:w="306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right"/>
              <w:rPr>
                <w:rFonts w:ascii="Times New Roman" w:hAnsi="Times New Roman" w:cs="Times New Roman"/>
              </w:rPr>
            </w:pPr>
            <w:r>
              <w:rPr>
                <w:rFonts w:cs="Times New Roman" w:ascii="Times New Roman" w:hAnsi="Times New Roman"/>
              </w:rPr>
              <w:t>Итого</w:t>
            </w:r>
          </w:p>
        </w:tc>
        <w:tc>
          <w:tcPr>
            <w:tcW w:w="830"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spacing w:lineRule="auto" w:line="228" w:before="0" w:after="0"/>
              <w:contextualSpacing/>
              <w:jc w:val="center"/>
              <w:rPr>
                <w:rFonts w:ascii="Times New Roman" w:hAnsi="Times New Roman" w:cs="Times New Roman"/>
              </w:rPr>
            </w:pPr>
            <w:r>
              <w:rPr>
                <w:rFonts w:cs="Times New Roman" w:ascii="Times New Roman" w:hAnsi="Times New Roman"/>
              </w:rPr>
              <w:t>9000</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558"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35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916"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c>
          <w:tcPr>
            <w:tcW w:w="842" w:type="dxa"/>
            <w:tcBorders>
              <w:top w:val="single" w:sz="4" w:space="0" w:color="000000"/>
              <w:left w:val="single" w:sz="4" w:space="0" w:color="000000"/>
              <w:bottom w:val="single" w:sz="4" w:space="0" w:color="000000"/>
              <w:right w:val="single" w:sz="4" w:space="0" w:color="000000"/>
            </w:tcBorders>
          </w:tcPr>
          <w:p>
            <w:pPr>
              <w:pStyle w:val="ConsPlusNormal"/>
              <w:widowControl w:val="false"/>
              <w:spacing w:lineRule="auto" w:line="228" w:before="0" w:after="0"/>
              <w:contextualSpacing/>
              <w:rPr>
                <w:rFonts w:ascii="Times New Roman" w:hAnsi="Times New Roman" w:cs="Times New Roman"/>
              </w:rPr>
            </w:pPr>
            <w:r>
              <w:rPr>
                <w:rFonts w:cs="Times New Roman" w:ascii="Times New Roman" w:hAnsi="Times New Roman"/>
              </w:rPr>
            </w:r>
          </w:p>
        </w:tc>
      </w:tr>
    </w:tbl>
    <w:p>
      <w:pPr>
        <w:pStyle w:val="ConsPlusNormal"/>
        <w:rPr>
          <w:rFonts w:ascii="Times New Roman" w:hAnsi="Times New Roman" w:cs="Times New Roman"/>
        </w:rPr>
      </w:pPr>
      <w:r>
        <w:rPr>
          <w:rFonts w:cs="Times New Roman" w:ascii="Times New Roman" w:hAnsi="Times New Roman"/>
        </w:rPr>
      </w:r>
    </w:p>
    <w:p>
      <w:pPr>
        <w:pStyle w:val="ConsPlusNormal"/>
        <w:rPr>
          <w:rFonts w:ascii="Times New Roman" w:hAnsi="Times New Roman" w:cs="Times New Roman"/>
        </w:rPr>
      </w:pPr>
      <w:r>
        <w:rPr>
          <w:rFonts w:cs="Times New Roman" w:ascii="Times New Roman" w:hAnsi="Times New Roman"/>
        </w:rPr>
      </w:r>
    </w:p>
    <w:tbl>
      <w:tblPr>
        <w:tblW w:w="12962" w:type="dxa"/>
        <w:jc w:val="left"/>
        <w:tblInd w:w="0" w:type="dxa"/>
        <w:tblLayout w:type="fixed"/>
        <w:tblCellMar>
          <w:top w:w="102" w:type="dxa"/>
          <w:left w:w="62" w:type="dxa"/>
          <w:bottom w:w="102" w:type="dxa"/>
          <w:right w:w="62" w:type="dxa"/>
        </w:tblCellMar>
      </w:tblPr>
      <w:tblGrid>
        <w:gridCol w:w="5306"/>
        <w:gridCol w:w="1559"/>
        <w:gridCol w:w="709"/>
        <w:gridCol w:w="1985"/>
        <w:gridCol w:w="850"/>
        <w:gridCol w:w="2553"/>
      </w:tblGrid>
      <w:tr>
        <w:trPr/>
        <w:tc>
          <w:tcPr>
            <w:tcW w:w="5306" w:type="dxa"/>
            <w:tcBorders/>
          </w:tcPr>
          <w:p>
            <w:pPr>
              <w:pStyle w:val="ConsPlusNormal"/>
              <w:widowControl w:val="false"/>
              <w:jc w:val="both"/>
              <w:rPr>
                <w:rFonts w:ascii="Times New Roman" w:hAnsi="Times New Roman" w:cs="Times New Roman"/>
              </w:rPr>
            </w:pPr>
            <w:r>
              <w:rPr>
                <w:rFonts w:cs="Times New Roman" w:ascii="Times New Roman" w:hAnsi="Times New Roman"/>
              </w:rPr>
              <w:t>Руководитель (уполномоченное лицо) Учреждения</w:t>
            </w:r>
          </w:p>
        </w:tc>
        <w:tc>
          <w:tcPr>
            <w:tcW w:w="1559"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985"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2553"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r>
        <w:trPr/>
        <w:tc>
          <w:tcPr>
            <w:tcW w:w="5306"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709"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985"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(подпись)</w:t>
            </w:r>
          </w:p>
        </w:tc>
        <w:tc>
          <w:tcPr>
            <w:tcW w:w="85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553"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(расшифровка подписи)</w:t>
            </w:r>
          </w:p>
        </w:tc>
      </w:tr>
      <w:tr>
        <w:trPr/>
        <w:tc>
          <w:tcPr>
            <w:tcW w:w="5306" w:type="dxa"/>
            <w:tcBorders/>
          </w:tcPr>
          <w:p>
            <w:pPr>
              <w:pStyle w:val="ConsPlusNormal"/>
              <w:widowControl w:val="false"/>
              <w:jc w:val="both"/>
              <w:rPr>
                <w:rFonts w:ascii="Times New Roman" w:hAnsi="Times New Roman" w:cs="Times New Roman"/>
              </w:rPr>
            </w:pPr>
            <w:r>
              <w:rPr>
                <w:rFonts w:cs="Times New Roman" w:ascii="Times New Roman" w:hAnsi="Times New Roman"/>
              </w:rPr>
              <w:t>Исполнитель</w:t>
            </w:r>
          </w:p>
        </w:tc>
        <w:tc>
          <w:tcPr>
            <w:tcW w:w="1559"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09"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985"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553"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5306"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709"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1985"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(фамилия, инициалы)</w:t>
            </w:r>
          </w:p>
        </w:tc>
        <w:tc>
          <w:tcPr>
            <w:tcW w:w="85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553"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(телефон)</w:t>
            </w:r>
          </w:p>
        </w:tc>
      </w:tr>
      <w:tr>
        <w:trPr/>
        <w:tc>
          <w:tcPr>
            <w:tcW w:w="5306" w:type="dxa"/>
            <w:tcBorders/>
          </w:tcPr>
          <w:p>
            <w:pPr>
              <w:pStyle w:val="ConsPlusNormal"/>
              <w:widowControl w:val="false"/>
              <w:jc w:val="both"/>
              <w:rPr>
                <w:rFonts w:ascii="Times New Roman" w:hAnsi="Times New Roman" w:cs="Times New Roman"/>
              </w:rPr>
            </w:pPr>
            <w:r>
              <w:rPr>
                <w:rFonts w:cs="Times New Roman" w:ascii="Times New Roman" w:hAnsi="Times New Roman"/>
              </w:rPr>
              <w:t>"__" __________ 20__ г.</w:t>
            </w:r>
          </w:p>
        </w:tc>
        <w:tc>
          <w:tcPr>
            <w:tcW w:w="7656" w:type="dxa"/>
            <w:gridSpan w:val="5"/>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ind w:left="0" w:right="0" w:firstLine="540"/>
        <w:jc w:val="both"/>
        <w:rPr>
          <w:rFonts w:ascii="Times New Roman" w:hAnsi="Times New Roman" w:cs="Times New Roman"/>
        </w:rPr>
      </w:pPr>
      <w:r>
        <w:rPr>
          <w:rFonts w:cs="Times New Roman" w:ascii="Times New Roman" w:hAnsi="Times New Roman"/>
        </w:rPr>
        <w:t>--------------------------------</w:t>
      </w:r>
    </w:p>
    <w:p>
      <w:pPr>
        <w:pStyle w:val="ConsPlusNormal"/>
        <w:spacing w:before="200" w:after="0"/>
        <w:ind w:left="0" w:right="0" w:firstLine="540"/>
        <w:jc w:val="both"/>
        <w:rPr>
          <w:rFonts w:ascii="Times New Roman" w:hAnsi="Times New Roman" w:cs="Times New Roman"/>
        </w:rPr>
      </w:pPr>
      <w:bookmarkStart w:id="43" w:name="P5460"/>
      <w:bookmarkEnd w:id="43"/>
      <w:r>
        <w:rPr>
          <w:rFonts w:cs="Times New Roman" w:ascii="Times New Roman" w:hAnsi="Times New Roman"/>
        </w:rPr>
        <w:t>&lt;25&gt; Срок использования имущества считается, начиная с 1-го числа месяца, следующего за месяцем принятия его к бухгалтерскому учету.</w:t>
      </w:r>
    </w:p>
    <w:p>
      <w:pPr>
        <w:pStyle w:val="ConsPlusNormal"/>
        <w:numPr>
          <w:ilvl w:val="0"/>
          <w:numId w:val="0"/>
        </w:numPr>
        <w:jc w:val="center"/>
        <w:outlineLvl w:val="2"/>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2"/>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2"/>
        <w:rPr>
          <w:rFonts w:ascii="Times New Roman" w:hAnsi="Times New Roman" w:cs="Times New Roman"/>
        </w:rPr>
      </w:pPr>
      <w:r>
        <w:rPr>
          <w:rFonts w:cs="Times New Roman" w:ascii="Times New Roman" w:hAnsi="Times New Roman"/>
        </w:rPr>
        <w:t>Сведения о транспортных средствах</w:t>
      </w:r>
    </w:p>
    <w:p>
      <w:pPr>
        <w:pStyle w:val="ConsPlusNormal"/>
        <w:jc w:val="both"/>
        <w:rPr>
          <w:rFonts w:ascii="Times New Roman" w:hAnsi="Times New Roman" w:cs="Times New Roman"/>
        </w:rPr>
      </w:pPr>
      <w:r>
        <w:rPr>
          <w:rFonts w:cs="Times New Roman" w:ascii="Times New Roman" w:hAnsi="Times New Roman"/>
        </w:rPr>
      </w:r>
    </w:p>
    <w:tbl>
      <w:tblPr>
        <w:tblW w:w="9071" w:type="dxa"/>
        <w:jc w:val="center"/>
        <w:tblInd w:w="0" w:type="dxa"/>
        <w:tblLayout w:type="fixed"/>
        <w:tblCellMar>
          <w:top w:w="6" w:type="dxa"/>
          <w:left w:w="62" w:type="dxa"/>
          <w:bottom w:w="6" w:type="dxa"/>
          <w:right w:w="62" w:type="dxa"/>
        </w:tblCellMar>
      </w:tblPr>
      <w:tblGrid>
        <w:gridCol w:w="2833"/>
        <w:gridCol w:w="3742"/>
        <w:gridCol w:w="1362"/>
        <w:gridCol w:w="1134"/>
      </w:tblGrid>
      <w:tr>
        <w:trPr/>
        <w:tc>
          <w:tcPr>
            <w:tcW w:w="7937" w:type="dxa"/>
            <w:gridSpan w:val="3"/>
            <w:tcBorders>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КОДЫ</w:t>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на 1 ________ 20__ г.</w:t>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Дата</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pPr>
            <w:r>
              <w:rPr>
                <w:rFonts w:cs="Times New Roman" w:ascii="Times New Roman" w:hAnsi="Times New Roman"/>
              </w:rPr>
              <w:t>по Сводному реестру</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3742"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ИНН</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vAlign w:val="bottom"/>
          </w:tcPr>
          <w:p>
            <w:pPr>
              <w:pStyle w:val="ConsPlusNormal"/>
              <w:widowControl w:val="false"/>
              <w:rPr>
                <w:rFonts w:ascii="Times New Roman" w:hAnsi="Times New Roman" w:cs="Times New Roman"/>
              </w:rPr>
            </w:pPr>
            <w:r>
              <w:rPr>
                <w:rFonts w:cs="Times New Roman" w:ascii="Times New Roman" w:hAnsi="Times New Roman"/>
              </w:rPr>
              <w:t>Учреждение</w:t>
            </w:r>
          </w:p>
        </w:tc>
        <w:tc>
          <w:tcPr>
            <w:tcW w:w="3742"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КПП</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vAlign w:val="bottom"/>
          </w:tcPr>
          <w:p>
            <w:pPr>
              <w:pStyle w:val="ConsPlusNormal"/>
              <w:widowControl w:val="false"/>
              <w:rPr>
                <w:rFonts w:ascii="Times New Roman" w:hAnsi="Times New Roman" w:cs="Times New Roman"/>
              </w:rPr>
            </w:pPr>
            <w:r>
              <w:rPr>
                <w:rFonts w:cs="Times New Roman" w:ascii="Times New Roman" w:hAnsi="Times New Roman"/>
              </w:rPr>
              <w:t>Орган, осуществляющий функции учредителя</w:t>
            </w:r>
          </w:p>
        </w:tc>
        <w:tc>
          <w:tcPr>
            <w:tcW w:w="3742" w:type="dxa"/>
            <w:tcBorders>
              <w:top w:val="single" w:sz="4" w:space="0" w:color="000000"/>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глава по БК</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t>Публично-правовое образование</w:t>
            </w:r>
          </w:p>
        </w:tc>
        <w:tc>
          <w:tcPr>
            <w:tcW w:w="3742" w:type="dxa"/>
            <w:tcBorders>
              <w:top w:val="single" w:sz="4" w:space="0" w:color="000000"/>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jc w:val="right"/>
              <w:rPr/>
            </w:pPr>
            <w:r>
              <w:rPr>
                <w:rFonts w:cs="Times New Roman" w:ascii="Times New Roman" w:hAnsi="Times New Roman"/>
              </w:rPr>
              <w:t xml:space="preserve">по </w:t>
            </w:r>
            <w:hyperlink r:id="rId41">
              <w:r>
                <w:rPr>
                  <w:rFonts w:cs="Times New Roman" w:ascii="Times New Roman" w:hAnsi="Times New Roman"/>
                  <w:color w:val="0000FF"/>
                </w:rPr>
                <w:t>ОКТМО</w:t>
              </w:r>
            </w:hyperlink>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833" w:type="dxa"/>
            <w:tcBorders/>
          </w:tcPr>
          <w:p>
            <w:pPr>
              <w:pStyle w:val="ConsPlusNormal"/>
              <w:widowControl w:val="false"/>
              <w:rPr>
                <w:rFonts w:ascii="Times New Roman" w:hAnsi="Times New Roman" w:cs="Times New Roman"/>
              </w:rPr>
            </w:pPr>
            <w:r>
              <w:rPr>
                <w:rFonts w:cs="Times New Roman" w:ascii="Times New Roman" w:hAnsi="Times New Roman"/>
              </w:rPr>
              <w:t>Периодичность: годовая</w:t>
            </w:r>
          </w:p>
        </w:tc>
        <w:tc>
          <w:tcPr>
            <w:tcW w:w="3742" w:type="dxa"/>
            <w:tcBorders>
              <w:top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362" w:type="dxa"/>
            <w:tcBorders>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bl>
    <w:p>
      <w:pPr>
        <w:sectPr>
          <w:footerReference w:type="default" r:id="rId42"/>
          <w:type w:val="nextPage"/>
          <w:pgSz w:orient="landscape" w:w="16838" w:h="11906"/>
          <w:pgMar w:left="1134" w:right="1134" w:gutter="0" w:header="0" w:top="1701" w:footer="0" w:bottom="850"/>
          <w:pgNumType w:fmt="decimal"/>
          <w:formProt w:val="false"/>
          <w:textDirection w:val="lrTb"/>
          <w:docGrid w:type="default" w:linePitch="100" w:charSpace="0"/>
        </w:sectPr>
      </w:pP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1. Сведения об используемых транспортных средствах</w:t>
      </w:r>
    </w:p>
    <w:tbl>
      <w:tblPr>
        <w:tblW w:w="10348" w:type="dxa"/>
        <w:jc w:val="left"/>
        <w:tblInd w:w="-505" w:type="dxa"/>
        <w:tblLayout w:type="fixed"/>
        <w:tblCellMar>
          <w:top w:w="6" w:type="dxa"/>
          <w:left w:w="62" w:type="dxa"/>
          <w:bottom w:w="6" w:type="dxa"/>
          <w:right w:w="62" w:type="dxa"/>
        </w:tblCellMar>
      </w:tblPr>
      <w:tblGrid>
        <w:gridCol w:w="2977"/>
        <w:gridCol w:w="567"/>
        <w:gridCol w:w="850"/>
        <w:gridCol w:w="851"/>
        <w:gridCol w:w="851"/>
        <w:gridCol w:w="849"/>
        <w:gridCol w:w="852"/>
        <w:gridCol w:w="849"/>
        <w:gridCol w:w="852"/>
        <w:gridCol w:w="850"/>
      </w:tblGrid>
      <w:tr>
        <w:trPr/>
        <w:tc>
          <w:tcPr>
            <w:tcW w:w="2977"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Код строки</w:t>
            </w:r>
          </w:p>
        </w:tc>
        <w:tc>
          <w:tcPr>
            <w:tcW w:w="6804"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Транспортные средства, ед</w:t>
            </w:r>
          </w:p>
        </w:tc>
      </w:tr>
      <w:tr>
        <w:trPr/>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всего</w:t>
            </w:r>
          </w:p>
        </w:tc>
        <w:tc>
          <w:tcPr>
            <w:tcW w:w="5103"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том числе:</w:t>
            </w:r>
          </w:p>
        </w:tc>
      </w:tr>
      <w:tr>
        <w:trPr/>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1"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0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оперативном управлении учреждения</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по договорам аренды</w:t>
            </w:r>
          </w:p>
        </w:tc>
        <w:tc>
          <w:tcPr>
            <w:tcW w:w="1702"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по договорам безвозмездного пользования</w:t>
            </w:r>
          </w:p>
        </w:tc>
      </w:tr>
      <w:tr>
        <w:trPr/>
        <w:tc>
          <w:tcPr>
            <w:tcW w:w="297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в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среднем за год</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в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среднем за год</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в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среднем за год</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в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среднем за год</w:t>
            </w:r>
          </w:p>
        </w:tc>
      </w:tr>
      <w:tr>
        <w:trPr/>
        <w:tc>
          <w:tcPr>
            <w:tcW w:w="29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Наземные транспортные средства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легковые (за исключением автомобилей скорой медицинской помощи)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скорой медицинской помощи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1200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грузовые, за исключением специальных</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1300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1400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автобусы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1500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тракторы самоходные комбайны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1600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мотосани, снегоходы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1700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прочие самоходные машины и механизмы на пневматическом и гусеничном ходу</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1800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мотоциклы, мотороллеры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1900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Воздушные судна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самолеты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вертолеты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2200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Водные транспортные средства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суда пассажирские морские и речные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суда грузовые морские и речные самоходные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3200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яхты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3300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катера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3400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гидроциклы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3500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моторные лодки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3600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парусно-моторные суда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3700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другие водные транспортные средства самоходные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3800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ind w:left="0" w:right="-62" w:hanging="0"/>
              <w:rPr>
                <w:rFonts w:ascii="Times New Roman" w:hAnsi="Times New Roman" w:cs="Times New Roman"/>
              </w:rPr>
            </w:pPr>
            <w:r>
              <w:rPr>
                <w:rFonts w:cs="Times New Roman" w:ascii="Times New Roman" w:hAnsi="Times New Roman"/>
              </w:rPr>
              <w:t>несамоходные (буксируемые) су-да и иные транспортные средства (водные транспортные средства, не имеющие двигателей)</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3900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97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4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sectPr>
          <w:footerReference w:type="default" r:id="rId43"/>
          <w:type w:val="nextPage"/>
          <w:pgSz w:w="11906" w:h="16838"/>
          <w:pgMar w:left="1701" w:right="851" w:gutter="0" w:header="0" w:top="1134" w:footer="0" w:bottom="1134"/>
          <w:pgNumType w:fmt="decimal"/>
          <w:formProt w:val="false"/>
          <w:textDirection w:val="lrTb"/>
          <w:docGrid w:type="default" w:linePitch="100" w:charSpace="0"/>
        </w:sectPr>
      </w:pP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2. Сведения о неиспользуемых транспортных средствах, находящихся в оперативном управлении учреждения</w:t>
      </w:r>
    </w:p>
    <w:p>
      <w:pPr>
        <w:pStyle w:val="ConsPlusNormal"/>
        <w:jc w:val="both"/>
        <w:rPr>
          <w:rFonts w:ascii="Times New Roman" w:hAnsi="Times New Roman" w:cs="Times New Roman"/>
        </w:rPr>
      </w:pPr>
      <w:r>
        <w:rPr>
          <w:rFonts w:cs="Times New Roman" w:ascii="Times New Roman" w:hAnsi="Times New Roman"/>
        </w:rPr>
      </w:r>
    </w:p>
    <w:tbl>
      <w:tblPr>
        <w:tblW w:w="15135" w:type="dxa"/>
        <w:jc w:val="left"/>
        <w:tblInd w:w="0" w:type="dxa"/>
        <w:tblLayout w:type="fixed"/>
        <w:tblCellMar>
          <w:top w:w="6" w:type="dxa"/>
          <w:left w:w="62" w:type="dxa"/>
          <w:bottom w:w="6" w:type="dxa"/>
          <w:right w:w="62" w:type="dxa"/>
        </w:tblCellMar>
      </w:tblPr>
      <w:tblGrid>
        <w:gridCol w:w="3004"/>
        <w:gridCol w:w="764"/>
        <w:gridCol w:w="902"/>
        <w:gridCol w:w="1203"/>
        <w:gridCol w:w="1559"/>
        <w:gridCol w:w="1276"/>
        <w:gridCol w:w="710"/>
        <w:gridCol w:w="1416"/>
        <w:gridCol w:w="1277"/>
        <w:gridCol w:w="1276"/>
        <w:gridCol w:w="1748"/>
      </w:tblGrid>
      <w:tr>
        <w:trPr/>
        <w:tc>
          <w:tcPr>
            <w:tcW w:w="300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w:t>
            </w:r>
          </w:p>
        </w:tc>
        <w:tc>
          <w:tcPr>
            <w:tcW w:w="764"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Код строки</w:t>
            </w:r>
          </w:p>
        </w:tc>
        <w:tc>
          <w:tcPr>
            <w:tcW w:w="4940"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Передано во временное пользование сторонним организациям (индивидуальным предпринимателям)</w:t>
            </w:r>
          </w:p>
        </w:tc>
        <w:tc>
          <w:tcPr>
            <w:tcW w:w="6427" w:type="dxa"/>
            <w:gridSpan w:val="5"/>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Не используется</w:t>
            </w:r>
          </w:p>
        </w:tc>
      </w:tr>
      <w:tr>
        <w:trPr/>
        <w:tc>
          <w:tcPr>
            <w:tcW w:w="30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6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02"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всего</w:t>
            </w:r>
          </w:p>
        </w:tc>
        <w:tc>
          <w:tcPr>
            <w:tcW w:w="4038"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c>
          <w:tcPr>
            <w:tcW w:w="710"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всего</w:t>
            </w:r>
          </w:p>
        </w:tc>
        <w:tc>
          <w:tcPr>
            <w:tcW w:w="5717" w:type="dxa"/>
            <w:gridSpan w:val="4"/>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r>
      <w:tr>
        <w:trPr/>
        <w:tc>
          <w:tcPr>
            <w:tcW w:w="300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76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0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 основании договоров аренды</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 основании договоров безвозмездного пользования</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без оформления права пользования</w:t>
            </w:r>
          </w:p>
        </w:tc>
        <w:tc>
          <w:tcPr>
            <w:tcW w:w="71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проводится капитальный ремонт и/или реконструкция</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связи с аварийным состоянием (требуется ремонт)</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Times New Roman" w:hAnsi="Times New Roman"/>
              </w:rPr>
              <w:t xml:space="preserve">в связи с аварийным состоянием (подлежит списанию) </w:t>
            </w:r>
            <w:hyperlink w:anchor="P8378">
              <w:r>
                <w:rPr>
                  <w:rFonts w:cs="Times New Roman" w:ascii="Times New Roman" w:hAnsi="Times New Roman"/>
                  <w:color w:val="0000FF"/>
                </w:rPr>
                <w:t>&lt;26&gt;</w:t>
              </w:r>
            </w:hyperlink>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излишнее имущество (подлежит передаче в казну РФ)</w:t>
            </w:r>
          </w:p>
        </w:tc>
      </w:tr>
      <w:tr>
        <w:trPr/>
        <w:tc>
          <w:tcPr>
            <w:tcW w:w="300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76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w:t>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Наземные транспортные средства</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легковые (за исключением автомобилей скорой медицинской помощи)</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скорой медицинской помощи</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1200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грузовые, за исключением специальных</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1300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1400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автобусы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1500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тракторы самоходные комбайны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1600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мотосани, снегоходы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1700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прочие самоходные машины и механизмы на пневматическом и гусеничном ходу</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1800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мотоциклы, мотороллеры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1900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Воздушные судна</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самолеты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вертолеты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2200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Водные транспортные средства</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суда пассажирские морские и речные</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суда грузовые морские и речные самоходные</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3200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яхты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3300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катера</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3400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гидроциклы</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3500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моторные лодки</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3600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парусно-моторные суда</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3700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другие водные транспортные средства самоходные</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3800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несамоходные (буксируемые) суда и иные транспортные средства (водные транспортные средства, не имеющие двигателей)</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3900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300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764"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90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0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1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748"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3. Направления использования транспортных средств</w:t>
      </w:r>
    </w:p>
    <w:p>
      <w:pPr>
        <w:pStyle w:val="ConsPlusNormal"/>
        <w:jc w:val="both"/>
        <w:rPr>
          <w:rFonts w:ascii="Times New Roman" w:hAnsi="Times New Roman" w:cs="Times New Roman"/>
          <w:sz w:val="10"/>
          <w:szCs w:val="10"/>
        </w:rPr>
      </w:pPr>
      <w:r>
        <w:rPr>
          <w:rFonts w:cs="Times New Roman" w:ascii="Times New Roman" w:hAnsi="Times New Roman"/>
          <w:sz w:val="10"/>
          <w:szCs w:val="10"/>
        </w:rPr>
      </w:r>
    </w:p>
    <w:tbl>
      <w:tblPr>
        <w:tblW w:w="15072" w:type="dxa"/>
        <w:jc w:val="left"/>
        <w:tblInd w:w="16" w:type="dxa"/>
        <w:tblLayout w:type="fixed"/>
        <w:tblCellMar>
          <w:top w:w="6" w:type="dxa"/>
          <w:left w:w="62" w:type="dxa"/>
          <w:bottom w:w="6" w:type="dxa"/>
          <w:right w:w="62" w:type="dxa"/>
        </w:tblCellMar>
      </w:tblPr>
      <w:tblGrid>
        <w:gridCol w:w="1755"/>
        <w:gridCol w:w="555"/>
        <w:gridCol w:w="570"/>
        <w:gridCol w:w="435"/>
        <w:gridCol w:w="555"/>
        <w:gridCol w:w="570"/>
        <w:gridCol w:w="435"/>
        <w:gridCol w:w="555"/>
        <w:gridCol w:w="570"/>
        <w:gridCol w:w="570"/>
        <w:gridCol w:w="420"/>
        <w:gridCol w:w="435"/>
        <w:gridCol w:w="555"/>
        <w:gridCol w:w="720"/>
        <w:gridCol w:w="555"/>
        <w:gridCol w:w="570"/>
        <w:gridCol w:w="570"/>
        <w:gridCol w:w="570"/>
        <w:gridCol w:w="420"/>
        <w:gridCol w:w="435"/>
        <w:gridCol w:w="555"/>
        <w:gridCol w:w="570"/>
        <w:gridCol w:w="570"/>
        <w:gridCol w:w="420"/>
        <w:gridCol w:w="570"/>
        <w:gridCol w:w="567"/>
      </w:tblGrid>
      <w:tr>
        <w:trPr/>
        <w:tc>
          <w:tcPr>
            <w:tcW w:w="1755"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w:t>
            </w:r>
          </w:p>
        </w:tc>
        <w:tc>
          <w:tcPr>
            <w:tcW w:w="555"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rFonts w:ascii="Times New Roman" w:hAnsi="Times New Roman" w:cs="Times New Roman"/>
              </w:rPr>
            </w:pPr>
            <w:r>
              <w:rPr>
                <w:rFonts w:cs="Times New Roman" w:ascii="Times New Roman" w:hAnsi="Times New Roman"/>
              </w:rPr>
              <w:t>Код строки</w:t>
            </w:r>
          </w:p>
        </w:tc>
        <w:tc>
          <w:tcPr>
            <w:tcW w:w="4260" w:type="dxa"/>
            <w:gridSpan w:val="8"/>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Транспортные средства, непосредственно используемые в целях оказания услуг, выполнения работ</w:t>
            </w:r>
          </w:p>
        </w:tc>
        <w:tc>
          <w:tcPr>
            <w:tcW w:w="8502" w:type="dxa"/>
            <w:gridSpan w:val="1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Транспортные средства, используемые в общехозяйственных целях</w:t>
            </w:r>
          </w:p>
        </w:tc>
      </w:tr>
      <w:tr>
        <w:trPr/>
        <w:tc>
          <w:tcPr>
            <w:tcW w:w="17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260" w:type="dxa"/>
            <w:gridSpan w:val="8"/>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4395"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целях обслуживания административно-управленческого персонала</w:t>
            </w:r>
          </w:p>
        </w:tc>
        <w:tc>
          <w:tcPr>
            <w:tcW w:w="4107" w:type="dxa"/>
            <w:gridSpan w:val="8"/>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rFonts w:cs="Times New Roman" w:ascii="Times New Roman" w:hAnsi="Times New Roman"/>
              </w:rPr>
              <w:t xml:space="preserve">в иных целях </w:t>
            </w:r>
            <w:hyperlink w:anchor="P8379">
              <w:r>
                <w:rPr>
                  <w:rFonts w:cs="Times New Roman" w:ascii="Times New Roman" w:hAnsi="Times New Roman"/>
                  <w:color w:val="0000FF"/>
                </w:rPr>
                <w:t>&lt;27&gt;</w:t>
              </w:r>
            </w:hyperlink>
          </w:p>
        </w:tc>
      </w:tr>
      <w:tr>
        <w:trPr/>
        <w:tc>
          <w:tcPr>
            <w:tcW w:w="17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05"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всего</w:t>
            </w:r>
          </w:p>
        </w:tc>
        <w:tc>
          <w:tcPr>
            <w:tcW w:w="3255"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c>
          <w:tcPr>
            <w:tcW w:w="855"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всего</w:t>
            </w:r>
          </w:p>
        </w:tc>
        <w:tc>
          <w:tcPr>
            <w:tcW w:w="3540"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c>
          <w:tcPr>
            <w:tcW w:w="855"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всего</w:t>
            </w:r>
          </w:p>
        </w:tc>
        <w:tc>
          <w:tcPr>
            <w:tcW w:w="3252"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r>
      <w:tr>
        <w:trPr/>
        <w:tc>
          <w:tcPr>
            <w:tcW w:w="17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05"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оперативном управлении учреждения, ед.</w:t>
            </w:r>
          </w:p>
        </w:tc>
        <w:tc>
          <w:tcPr>
            <w:tcW w:w="9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по договорам аренды, ед.</w:t>
            </w:r>
          </w:p>
        </w:tc>
        <w:tc>
          <w:tcPr>
            <w:tcW w:w="114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по договорам безвозмезд-ного пользо-вания,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ед.</w:t>
            </w:r>
          </w:p>
        </w:tc>
        <w:tc>
          <w:tcPr>
            <w:tcW w:w="855"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27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оперативном управлении учреждения, ед.</w:t>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по договорам аренды, ед.</w:t>
            </w:r>
          </w:p>
        </w:tc>
        <w:tc>
          <w:tcPr>
            <w:tcW w:w="114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по договорам безвозмездного пользования, ед.</w:t>
            </w:r>
          </w:p>
        </w:tc>
        <w:tc>
          <w:tcPr>
            <w:tcW w:w="855" w:type="dxa"/>
            <w:gridSpan w:val="2"/>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25"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оперативном управлении учреждения, ед.</w:t>
            </w:r>
          </w:p>
        </w:tc>
        <w:tc>
          <w:tcPr>
            <w:tcW w:w="990"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по договорам аренды, ед.</w:t>
            </w:r>
          </w:p>
        </w:tc>
        <w:tc>
          <w:tcPr>
            <w:tcW w:w="113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по договорам безвозмезд-ного пользова-ния, ед.</w:t>
            </w:r>
          </w:p>
        </w:tc>
      </w:tr>
      <w:tr>
        <w:trPr>
          <w:trHeight w:val="1532" w:hRule="atLeast"/>
          <w:cantSplit w:val="true"/>
        </w:trPr>
        <w:tc>
          <w:tcPr>
            <w:tcW w:w="17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55"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pPr>
            <w:r>
              <w:rPr>
                <w:rFonts w:cs="Times New Roman" w:ascii="Times New Roman" w:hAnsi="Times New Roman"/>
              </w:rPr>
              <w:t>н</w:t>
            </w:r>
            <w:r>
              <w:rPr>
                <w:rFonts w:cs="Times New Roman" w:ascii="Times New Roman" w:hAnsi="Times New Roman"/>
                <w:lang w:val="en-US"/>
              </w:rPr>
              <w:t>в</w:t>
            </w:r>
            <w:r>
              <w:rPr>
                <w:rFonts w:cs="Times New Roman" w:ascii="Times New Roman" w:hAnsi="Times New Roman"/>
              </w:rPr>
              <w:t xml:space="preserve"> отчетную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дату</w:t>
            </w:r>
          </w:p>
        </w:tc>
        <w:tc>
          <w:tcPr>
            <w:tcW w:w="43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pPr>
            <w:r>
              <w:rPr>
                <w:rFonts w:cs="Times New Roman" w:ascii="Times New Roman" w:hAnsi="Times New Roman"/>
                <w:lang w:val="en-US"/>
              </w:rPr>
              <w:t xml:space="preserve">В </w:t>
            </w:r>
            <w:r>
              <w:rPr>
                <w:rFonts w:cs="Times New Roman" w:ascii="Times New Roman" w:hAnsi="Times New Roman"/>
              </w:rPr>
              <w:t>среднем за год</w:t>
            </w:r>
          </w:p>
        </w:tc>
        <w:tc>
          <w:tcPr>
            <w:tcW w:w="55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на отчетную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дату</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43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55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42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43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55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72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55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 среднем за год</w:t>
            </w:r>
          </w:p>
        </w:tc>
        <w:tc>
          <w:tcPr>
            <w:tcW w:w="42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3" w:right="-62" w:hanging="0"/>
              <w:jc w:val="center"/>
              <w:rPr/>
            </w:pPr>
            <w:r>
              <w:rPr>
                <w:rFonts w:cs="Times New Roman" w:ascii="Times New Roman" w:hAnsi="Times New Roman"/>
                <w:lang w:val="en-US"/>
              </w:rPr>
              <w:t>н</w:t>
            </w:r>
            <w:r>
              <w:rPr>
                <w:rFonts w:cs="Times New Roman" w:ascii="Times New Roman" w:hAnsi="Times New Roman"/>
              </w:rPr>
              <w:t>а</w:t>
            </w:r>
            <w:r>
              <w:rPr>
                <w:rFonts w:cs="Times New Roman" w:ascii="Times New Roman" w:hAnsi="Times New Roman"/>
                <w:lang w:val="en-US"/>
              </w:rPr>
              <w:t xml:space="preserve"> </w:t>
            </w:r>
            <w:r>
              <w:rPr>
                <w:rFonts w:cs="Times New Roman" w:ascii="Times New Roman" w:hAnsi="Times New Roman"/>
              </w:rPr>
              <w:t>отчетную</w:t>
            </w:r>
            <w:r>
              <w:rPr>
                <w:rFonts w:cs="Times New Roman" w:ascii="Times New Roman" w:hAnsi="Times New Roman"/>
                <w:lang w:val="en-US"/>
              </w:rPr>
              <w:t xml:space="preserve"> </w:t>
            </w:r>
            <w:r>
              <w:rPr>
                <w:rFonts w:cs="Times New Roman" w:ascii="Times New Roman" w:hAnsi="Times New Roman"/>
              </w:rPr>
              <w:t>дату</w:t>
            </w:r>
          </w:p>
        </w:tc>
        <w:tc>
          <w:tcPr>
            <w:tcW w:w="43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3" w:right="-62" w:hanging="0"/>
              <w:jc w:val="center"/>
              <w:rPr>
                <w:rFonts w:ascii="Times New Roman" w:hAnsi="Times New Roman" w:cs="Times New Roman"/>
              </w:rPr>
            </w:pPr>
            <w:r>
              <w:rPr>
                <w:rFonts w:cs="Times New Roman" w:ascii="Times New Roman" w:hAnsi="Times New Roman"/>
              </w:rPr>
              <w:t>в среднем за год</w:t>
            </w:r>
          </w:p>
        </w:tc>
        <w:tc>
          <w:tcPr>
            <w:tcW w:w="55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jc w:val="center"/>
              <w:rPr>
                <w:rFonts w:ascii="Times New Roman" w:hAnsi="Times New Roman" w:cs="Times New Roman"/>
              </w:rPr>
            </w:pPr>
            <w:r>
              <w:rPr>
                <w:rFonts w:cs="Times New Roman" w:ascii="Times New Roman" w:hAnsi="Times New Roman"/>
              </w:rPr>
              <w:t>на отчетную дату</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jc w:val="center"/>
              <w:rPr>
                <w:rFonts w:ascii="Times New Roman" w:hAnsi="Times New Roman" w:cs="Times New Roman"/>
              </w:rPr>
            </w:pPr>
            <w:r>
              <w:rPr>
                <w:rFonts w:cs="Times New Roman" w:ascii="Times New Roman" w:hAnsi="Times New Roman"/>
              </w:rPr>
              <w:t>в среднем за год</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jc w:val="center"/>
              <w:rPr>
                <w:rFonts w:ascii="Times New Roman" w:hAnsi="Times New Roman" w:cs="Times New Roman"/>
              </w:rPr>
            </w:pPr>
            <w:r>
              <w:rPr>
                <w:rFonts w:cs="Times New Roman" w:ascii="Times New Roman" w:hAnsi="Times New Roman"/>
              </w:rPr>
              <w:t>на отчетную дату</w:t>
            </w:r>
          </w:p>
        </w:tc>
        <w:tc>
          <w:tcPr>
            <w:tcW w:w="42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jc w:val="center"/>
              <w:rPr>
                <w:rFonts w:ascii="Times New Roman" w:hAnsi="Times New Roman" w:cs="Times New Roman"/>
              </w:rPr>
            </w:pPr>
            <w:r>
              <w:rPr>
                <w:rFonts w:cs="Times New Roman" w:ascii="Times New Roman" w:hAnsi="Times New Roman"/>
              </w:rPr>
              <w:t>в среднем за год</w:t>
            </w:r>
          </w:p>
        </w:tc>
        <w:tc>
          <w:tcPr>
            <w:tcW w:w="570"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tabs>
                <w:tab w:val="clear" w:pos="708"/>
                <w:tab w:val="left" w:pos="505" w:leader="none"/>
              </w:tabs>
              <w:ind w:left="-62" w:right="-62" w:hanging="0"/>
              <w:jc w:val="center"/>
              <w:rPr>
                <w:rFonts w:ascii="Times New Roman" w:hAnsi="Times New Roman" w:cs="Times New Roman"/>
              </w:rPr>
            </w:pPr>
            <w:r>
              <w:rPr>
                <w:rFonts w:cs="Times New Roman" w:ascii="Times New Roman" w:hAnsi="Times New Roman"/>
              </w:rPr>
              <w:t>на отчетную дату</w:t>
            </w:r>
          </w:p>
        </w:tc>
        <w:tc>
          <w:tcPr>
            <w:tcW w:w="567"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tabs>
                <w:tab w:val="clear" w:pos="708"/>
                <w:tab w:val="left" w:pos="505" w:leader="none"/>
              </w:tabs>
              <w:ind w:left="-62" w:right="-62" w:hanging="0"/>
              <w:jc w:val="center"/>
              <w:rPr>
                <w:rFonts w:ascii="Times New Roman" w:hAnsi="Times New Roman" w:cs="Times New Roman"/>
              </w:rPr>
            </w:pPr>
            <w:r>
              <w:rPr>
                <w:rFonts w:cs="Times New Roman" w:ascii="Times New Roman" w:hAnsi="Times New Roman"/>
              </w:rPr>
              <w:t>в среднем за год</w:t>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w:t>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12</w:t>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13</w:t>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14</w:t>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15</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16</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17</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18</w:t>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19</w:t>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20</w:t>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21</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22</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23</w:t>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24</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25</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26</w:t>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Наземные транспортные средства</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легковые (за исключением автомобилей скорой медицинской помощи)</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скорой медицинской помощи</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1200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грузовые, за исключением специальных</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1300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1400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автобусы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1500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тракторы самоходные, комбайны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1600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мотосани, снегоходы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1700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прочие самоходные машины и механизмы на пневматическом и гусеничном ходу</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1800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мотоциклы, мотороллеры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1900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Воздушные судна</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самолеты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вертолеты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2200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Водные транспортные средства</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суда пассажирские морские и речные</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суда грузовые морские и речные самоходные</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3200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яхты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3300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катера</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3400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гидроциклы</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3500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моторные лодки</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3600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парусно-моторные суда</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3700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другие водные транспортные средства самоходные</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3800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t>несамоходные (буксируемые) суда и иные транспортные средства (водные транспортные средства, не имеющие двигателей)</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3900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175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555"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7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3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5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70"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rPr>
          <w:rFonts w:ascii="Times New Roman" w:hAnsi="Times New Roman" w:cs="Times New Roman"/>
        </w:rPr>
      </w:pPr>
      <w:r>
        <w:rPr>
          <w:rFonts w:cs="Times New Roman" w:ascii="Times New Roman" w:hAnsi="Times New Roman"/>
        </w:rPr>
      </w:r>
    </w:p>
    <w:p>
      <w:pPr>
        <w:pStyle w:val="ConsPlusNormal"/>
        <w:numPr>
          <w:ilvl w:val="0"/>
          <w:numId w:val="0"/>
        </w:numPr>
        <w:jc w:val="center"/>
        <w:outlineLvl w:val="3"/>
        <w:rPr>
          <w:rFonts w:ascii="Times New Roman" w:hAnsi="Times New Roman" w:cs="Times New Roman"/>
        </w:rPr>
      </w:pPr>
      <w:r>
        <w:rPr>
          <w:rFonts w:cs="Times New Roman" w:ascii="Times New Roman" w:hAnsi="Times New Roman"/>
        </w:rPr>
        <w:t>Раздел 4. Сведения о расходах на содержание транспортных средств</w:t>
      </w:r>
    </w:p>
    <w:p>
      <w:pPr>
        <w:pStyle w:val="ConsPlusNormal"/>
        <w:jc w:val="both"/>
        <w:rPr>
          <w:rFonts w:ascii="Times New Roman" w:hAnsi="Times New Roman" w:cs="Times New Roman"/>
          <w:sz w:val="10"/>
          <w:szCs w:val="10"/>
        </w:rPr>
      </w:pPr>
      <w:r>
        <w:rPr>
          <w:rFonts w:cs="Times New Roman" w:ascii="Times New Roman" w:hAnsi="Times New Roman"/>
          <w:sz w:val="10"/>
          <w:szCs w:val="10"/>
        </w:rPr>
      </w:r>
    </w:p>
    <w:tbl>
      <w:tblPr>
        <w:tblW w:w="15452" w:type="dxa"/>
        <w:jc w:val="left"/>
        <w:tblInd w:w="-364" w:type="dxa"/>
        <w:tblLayout w:type="fixed"/>
        <w:tblCellMar>
          <w:top w:w="6" w:type="dxa"/>
          <w:left w:w="62" w:type="dxa"/>
          <w:bottom w:w="6" w:type="dxa"/>
          <w:right w:w="62" w:type="dxa"/>
        </w:tblCellMar>
      </w:tblPr>
      <w:tblGrid>
        <w:gridCol w:w="2693"/>
        <w:gridCol w:w="567"/>
        <w:gridCol w:w="567"/>
        <w:gridCol w:w="1134"/>
        <w:gridCol w:w="1419"/>
        <w:gridCol w:w="425"/>
        <w:gridCol w:w="992"/>
        <w:gridCol w:w="993"/>
        <w:gridCol w:w="1275"/>
        <w:gridCol w:w="1134"/>
        <w:gridCol w:w="1133"/>
        <w:gridCol w:w="567"/>
        <w:gridCol w:w="993"/>
        <w:gridCol w:w="977"/>
        <w:gridCol w:w="583"/>
      </w:tblGrid>
      <w:tr>
        <w:trPr/>
        <w:tc>
          <w:tcPr>
            <w:tcW w:w="2693" w:type="dxa"/>
            <w:vMerge w:val="restart"/>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Наименование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pPr>
            <w:r>
              <w:rPr>
                <w:rFonts w:cs="Times New Roman" w:ascii="Times New Roman" w:hAnsi="Times New Roman"/>
              </w:rPr>
              <w:t>Код строки</w:t>
            </w:r>
          </w:p>
        </w:tc>
        <w:tc>
          <w:tcPr>
            <w:tcW w:w="12192" w:type="dxa"/>
            <w:gridSpan w:val="1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Расходы на содержание транспортных средств</w:t>
            </w:r>
          </w:p>
        </w:tc>
      </w:tr>
      <w:tr>
        <w:trPr/>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113" w:right="113" w:hanging="0"/>
              <w:jc w:val="center"/>
              <w:rPr/>
            </w:pPr>
            <w:r>
              <w:rPr>
                <w:rFonts w:cs="Times New Roman" w:ascii="Times New Roman" w:hAnsi="Times New Roman"/>
              </w:rPr>
              <w:t>всего за отчетный период</w:t>
            </w:r>
          </w:p>
        </w:tc>
        <w:tc>
          <w:tcPr>
            <w:tcW w:w="11625" w:type="dxa"/>
            <w:gridSpan w:val="1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в том числе:</w:t>
            </w:r>
          </w:p>
        </w:tc>
      </w:tr>
      <w:tr>
        <w:trPr/>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6238" w:type="dxa"/>
            <w:gridSpan w:val="6"/>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на обслуживание транспортных средств</w:t>
            </w:r>
          </w:p>
        </w:tc>
        <w:tc>
          <w:tcPr>
            <w:tcW w:w="2267" w:type="dxa"/>
            <w:gridSpan w:val="2"/>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содержание гаражей</w:t>
            </w:r>
          </w:p>
        </w:tc>
        <w:tc>
          <w:tcPr>
            <w:tcW w:w="2537" w:type="dxa"/>
            <w:gridSpan w:val="3"/>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заработная плата обслуживающего персонала</w:t>
            </w:r>
          </w:p>
        </w:tc>
        <w:tc>
          <w:tcPr>
            <w:tcW w:w="583" w:type="dxa"/>
            <w:vMerge w:val="restart"/>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jc w:val="center"/>
              <w:rPr/>
            </w:pPr>
            <w:r>
              <w:rPr>
                <w:rFonts w:cs="Times New Roman" w:ascii="Times New Roman" w:hAnsi="Times New Roman"/>
                <w:lang w:val="en-US"/>
              </w:rPr>
              <w:t>у</w:t>
            </w:r>
            <w:r>
              <w:rPr>
                <w:rFonts w:cs="Times New Roman" w:ascii="Times New Roman" w:hAnsi="Times New Roman"/>
              </w:rPr>
              <w:t>плата</w:t>
            </w:r>
            <w:r>
              <w:rPr>
                <w:rFonts w:cs="Times New Roman" w:ascii="Times New Roman" w:hAnsi="Times New Roman"/>
                <w:lang w:val="en-US"/>
              </w:rPr>
              <w:t xml:space="preserve"> </w:t>
            </w:r>
            <w:r>
              <w:rPr>
                <w:rFonts w:cs="Times New Roman" w:ascii="Times New Roman" w:hAnsi="Times New Roman"/>
              </w:rPr>
              <w:t>транспортного налога</w:t>
            </w:r>
          </w:p>
        </w:tc>
      </w:tr>
      <w:tr>
        <w:trPr>
          <w:trHeight w:val="1728" w:hRule="atLeast"/>
          <w:cantSplit w:val="true"/>
        </w:trPr>
        <w:tc>
          <w:tcPr>
            <w:tcW w:w="269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567"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расходы на горюче-смазочные материалы</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приобретение (замена) колес, шин, дисков</w:t>
            </w:r>
          </w:p>
        </w:tc>
        <w:tc>
          <w:tcPr>
            <w:tcW w:w="425"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расходы на ОСАГО</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 xml:space="preserve">расходы </w:t>
            </w:r>
          </w:p>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на доброволь-ное страхова-ние</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ремонт, включая приобрете-ние запасных частей</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техобслужи-вание сторонними организа-циями</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аренда гаражей, парковочных мест</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содержание гаражей</w:t>
            </w:r>
          </w:p>
        </w:tc>
        <w:tc>
          <w:tcPr>
            <w:tcW w:w="567" w:type="dxa"/>
            <w:tcBorders>
              <w:top w:val="single" w:sz="4" w:space="0" w:color="000000"/>
              <w:left w:val="single" w:sz="4" w:space="0" w:color="000000"/>
              <w:bottom w:val="single" w:sz="4" w:space="0" w:color="000000"/>
              <w:right w:val="single" w:sz="4" w:space="0" w:color="000000"/>
            </w:tcBorders>
            <w:textDirection w:val="btLr"/>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водителей</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pPr>
            <w:r>
              <w:rPr>
                <w:rFonts w:cs="Times New Roman" w:ascii="Times New Roman" w:hAnsi="Times New Roman"/>
              </w:rPr>
              <w:t>обслужи</w:t>
            </w:r>
            <w:r>
              <w:rPr>
                <w:rFonts w:cs="Times New Roman" w:ascii="Times New Roman" w:hAnsi="Times New Roman"/>
                <w:lang w:val="en-US"/>
              </w:rPr>
              <w:t>-</w:t>
            </w:r>
            <w:r>
              <w:rPr>
                <w:rFonts w:cs="Times New Roman" w:ascii="Times New Roman" w:hAnsi="Times New Roman"/>
              </w:rPr>
              <w:t>вающего персонала гаражей</w:t>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ind w:left="-62" w:right="-62" w:hanging="0"/>
              <w:jc w:val="center"/>
              <w:rPr>
                <w:rFonts w:ascii="Times New Roman" w:hAnsi="Times New Roman" w:cs="Times New Roman"/>
              </w:rPr>
            </w:pPr>
            <w:r>
              <w:rPr>
                <w:rFonts w:cs="Times New Roman" w:ascii="Times New Roman" w:hAnsi="Times New Roman"/>
              </w:rPr>
              <w:t>админист-ративного персонала гаражей</w:t>
            </w:r>
          </w:p>
        </w:tc>
        <w:tc>
          <w:tcPr>
            <w:tcW w:w="583"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r>
      <w:tr>
        <w:trPr/>
        <w:tc>
          <w:tcPr>
            <w:tcW w:w="26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2</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4</w:t>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5</w:t>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6</w:t>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7</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8</w:t>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9</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10</w:t>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11</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12</w:t>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13</w:t>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14</w:t>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15</w:t>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Наземные транспортные средства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1000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легковые (за исключением автомобилей скорой медицинской помощи)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1100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скорой медицинской помощи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1200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автомобили грузовые, за исключением специальных</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1300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специальные грузовые автомашины (молоковозы, скотовозы, специальные машины для перевозки птицы, машины для перевозки минеральных удобрений, ветеринарной помощи, технического обслуживания)</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1400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автобусы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1500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тракторы самоходные комбайны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1600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мотосани, снегоходы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1700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прочие самоходные машины и механизмы на пневматическом и гусеничном ходу</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1800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мотоциклы, мотороллеры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1900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Воздушные судна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2000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самолеты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2100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вертолеты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2200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Водные транспортные средства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3000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pPr>
            <w:r>
              <w:rPr>
                <w:rFonts w:cs="Times New Roman" w:ascii="Times New Roman" w:hAnsi="Times New Roman"/>
              </w:rPr>
              <w:t>суда пассажирские морские и речные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3100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суда грузовые морские и речные самоходные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3200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яхты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3300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катера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3400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гидроциклы</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3500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моторные лодки</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3600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парусно-моторные суда</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3700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другие водные транспортные средства самоходные</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3800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t>несамоходные (буксируемые) суда и иные транспортные средства (водные транспортные средства, не имеющие двигателей)</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3900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2693"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right"/>
              <w:rPr>
                <w:rFonts w:ascii="Times New Roman" w:hAnsi="Times New Roman" w:cs="Times New Roman"/>
              </w:rPr>
            </w:pPr>
            <w:r>
              <w:rPr>
                <w:rFonts w:cs="Times New Roman" w:ascii="Times New Roman" w:hAnsi="Times New Roman"/>
              </w:rPr>
              <w:t>Итого</w:t>
            </w:r>
          </w:p>
        </w:tc>
        <w:tc>
          <w:tcPr>
            <w:tcW w:w="567" w:type="dxa"/>
            <w:tcBorders>
              <w:top w:val="single" w:sz="4" w:space="0" w:color="000000"/>
              <w:left w:val="single" w:sz="4" w:space="0" w:color="000000"/>
              <w:bottom w:val="single" w:sz="4" w:space="0" w:color="000000"/>
              <w:right w:val="single" w:sz="4" w:space="0" w:color="000000"/>
            </w:tcBorders>
            <w:vAlign w:val="bottom"/>
          </w:tcPr>
          <w:p>
            <w:pPr>
              <w:pStyle w:val="ConsPlusNormal"/>
              <w:widowControl w:val="false"/>
              <w:jc w:val="center"/>
              <w:rPr>
                <w:rFonts w:ascii="Times New Roman" w:hAnsi="Times New Roman" w:cs="Times New Roman"/>
              </w:rPr>
            </w:pPr>
            <w:r>
              <w:rPr>
                <w:rFonts w:cs="Times New Roman" w:ascii="Times New Roman" w:hAnsi="Times New Roman"/>
              </w:rPr>
              <w:t>9000</w:t>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419"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42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275"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113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6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77"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583" w:type="dxa"/>
            <w:tcBorders>
              <w:top w:val="single" w:sz="4" w:space="0" w:color="000000"/>
              <w:left w:val="single" w:sz="4" w:space="0" w:color="000000"/>
              <w:bottom w:val="single" w:sz="4" w:space="0" w:color="000000"/>
              <w:right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jc w:val="both"/>
        <w:rPr>
          <w:rFonts w:ascii="Times New Roman" w:hAnsi="Times New Roman" w:cs="Times New Roman"/>
        </w:rPr>
      </w:pPr>
      <w:r>
        <w:rPr>
          <w:rFonts w:cs="Times New Roman" w:ascii="Times New Roman" w:hAnsi="Times New Roman"/>
        </w:rPr>
      </w:r>
    </w:p>
    <w:tbl>
      <w:tblPr>
        <w:tblW w:w="14237" w:type="dxa"/>
        <w:jc w:val="left"/>
        <w:tblInd w:w="0" w:type="dxa"/>
        <w:tblLayout w:type="fixed"/>
        <w:tblCellMar>
          <w:top w:w="6" w:type="dxa"/>
          <w:left w:w="62" w:type="dxa"/>
          <w:bottom w:w="6" w:type="dxa"/>
          <w:right w:w="62" w:type="dxa"/>
        </w:tblCellMar>
      </w:tblPr>
      <w:tblGrid>
        <w:gridCol w:w="5731"/>
        <w:gridCol w:w="2127"/>
        <w:gridCol w:w="993"/>
        <w:gridCol w:w="2268"/>
        <w:gridCol w:w="850"/>
        <w:gridCol w:w="2268"/>
      </w:tblGrid>
      <w:tr>
        <w:trPr/>
        <w:tc>
          <w:tcPr>
            <w:tcW w:w="5731" w:type="dxa"/>
            <w:tcBorders/>
          </w:tcPr>
          <w:p>
            <w:pPr>
              <w:pStyle w:val="ConsPlusNormal"/>
              <w:widowControl w:val="false"/>
              <w:jc w:val="both"/>
              <w:rPr>
                <w:rFonts w:ascii="Times New Roman" w:hAnsi="Times New Roman" w:cs="Times New Roman"/>
              </w:rPr>
            </w:pPr>
            <w:r>
              <w:rPr>
                <w:rFonts w:cs="Times New Roman" w:ascii="Times New Roman" w:hAnsi="Times New Roman"/>
              </w:rPr>
              <w:t>Руководитель (уполномоченное лицо) Учреждения</w:t>
            </w:r>
          </w:p>
        </w:tc>
        <w:tc>
          <w:tcPr>
            <w:tcW w:w="2127"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vAlign w:val="bottom"/>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bottom w:val="single" w:sz="4" w:space="0" w:color="000000"/>
            </w:tcBorders>
            <w:vAlign w:val="bottom"/>
          </w:tcPr>
          <w:p>
            <w:pPr>
              <w:pStyle w:val="ConsPlusNormal"/>
              <w:widowControl w:val="false"/>
              <w:rPr>
                <w:rFonts w:ascii="Times New Roman" w:hAnsi="Times New Roman" w:cs="Times New Roman"/>
              </w:rPr>
            </w:pPr>
            <w:r>
              <w:rPr>
                <w:rFonts w:cs="Times New Roman" w:ascii="Times New Roman" w:hAnsi="Times New Roman"/>
              </w:rPr>
            </w:r>
          </w:p>
        </w:tc>
      </w:tr>
      <w:tr>
        <w:trPr/>
        <w:tc>
          <w:tcPr>
            <w:tcW w:w="5731"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127"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99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(подпись)</w:t>
            </w:r>
          </w:p>
        </w:tc>
        <w:tc>
          <w:tcPr>
            <w:tcW w:w="85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(расшифровка подписи)</w:t>
            </w:r>
          </w:p>
        </w:tc>
      </w:tr>
      <w:tr>
        <w:trPr/>
        <w:tc>
          <w:tcPr>
            <w:tcW w:w="5731" w:type="dxa"/>
            <w:tcBorders/>
          </w:tcPr>
          <w:p>
            <w:pPr>
              <w:pStyle w:val="ConsPlusNormal"/>
              <w:widowControl w:val="false"/>
              <w:jc w:val="both"/>
              <w:rPr>
                <w:rFonts w:ascii="Times New Roman" w:hAnsi="Times New Roman" w:cs="Times New Roman"/>
              </w:rPr>
            </w:pPr>
            <w:r>
              <w:rPr>
                <w:rFonts w:cs="Times New Roman" w:ascii="Times New Roman" w:hAnsi="Times New Roman"/>
              </w:rPr>
              <w:t>Исполнитель</w:t>
            </w:r>
          </w:p>
        </w:tc>
        <w:tc>
          <w:tcPr>
            <w:tcW w:w="2127"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99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c>
          <w:tcPr>
            <w:tcW w:w="85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bottom w:val="single" w:sz="4" w:space="0" w:color="000000"/>
            </w:tcBorders>
          </w:tcPr>
          <w:p>
            <w:pPr>
              <w:pStyle w:val="ConsPlusNormal"/>
              <w:widowControl w:val="false"/>
              <w:rPr>
                <w:rFonts w:ascii="Times New Roman" w:hAnsi="Times New Roman" w:cs="Times New Roman"/>
              </w:rPr>
            </w:pPr>
            <w:r>
              <w:rPr>
                <w:rFonts w:cs="Times New Roman" w:ascii="Times New Roman" w:hAnsi="Times New Roman"/>
              </w:rPr>
            </w:r>
          </w:p>
        </w:tc>
      </w:tr>
      <w:tr>
        <w:trPr/>
        <w:tc>
          <w:tcPr>
            <w:tcW w:w="5731"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127"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(должность)</w:t>
            </w:r>
          </w:p>
        </w:tc>
        <w:tc>
          <w:tcPr>
            <w:tcW w:w="993"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(фамилия, инициалы)</w:t>
            </w:r>
          </w:p>
        </w:tc>
        <w:tc>
          <w:tcPr>
            <w:tcW w:w="850" w:type="dxa"/>
            <w:tcBorders/>
          </w:tcPr>
          <w:p>
            <w:pPr>
              <w:pStyle w:val="ConsPlus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tcBorders>
          </w:tcPr>
          <w:p>
            <w:pPr>
              <w:pStyle w:val="ConsPlusNormal"/>
              <w:widowControl w:val="false"/>
              <w:jc w:val="center"/>
              <w:rPr>
                <w:rFonts w:ascii="Times New Roman" w:hAnsi="Times New Roman" w:cs="Times New Roman"/>
              </w:rPr>
            </w:pPr>
            <w:r>
              <w:rPr>
                <w:rFonts w:cs="Times New Roman" w:ascii="Times New Roman" w:hAnsi="Times New Roman"/>
              </w:rPr>
              <w:t>(телефон)</w:t>
            </w:r>
          </w:p>
        </w:tc>
      </w:tr>
      <w:tr>
        <w:trPr/>
        <w:tc>
          <w:tcPr>
            <w:tcW w:w="5731" w:type="dxa"/>
            <w:tcBorders/>
          </w:tcPr>
          <w:p>
            <w:pPr>
              <w:pStyle w:val="ConsPlusNormal"/>
              <w:widowControl w:val="false"/>
              <w:jc w:val="both"/>
              <w:rPr>
                <w:rFonts w:ascii="Times New Roman" w:hAnsi="Times New Roman" w:cs="Times New Roman"/>
              </w:rPr>
            </w:pPr>
            <w:r>
              <w:rPr>
                <w:rFonts w:cs="Times New Roman" w:ascii="Times New Roman" w:hAnsi="Times New Roman"/>
              </w:rPr>
              <w:t>"__" __________ 20__ г.</w:t>
            </w:r>
          </w:p>
        </w:tc>
        <w:tc>
          <w:tcPr>
            <w:tcW w:w="8506" w:type="dxa"/>
            <w:gridSpan w:val="5"/>
            <w:tcBorders/>
          </w:tcPr>
          <w:p>
            <w:pPr>
              <w:pStyle w:val="ConsPlusNormal"/>
              <w:widowControl w:val="false"/>
              <w:rPr>
                <w:rFonts w:ascii="Times New Roman" w:hAnsi="Times New Roman" w:cs="Times New Roman"/>
              </w:rPr>
            </w:pPr>
            <w:r>
              <w:rPr>
                <w:rFonts w:cs="Times New Roman" w:ascii="Times New Roman" w:hAnsi="Times New Roman"/>
              </w:rPr>
            </w:r>
          </w:p>
        </w:tc>
      </w:tr>
    </w:tbl>
    <w:p>
      <w:pPr>
        <w:pStyle w:val="ConsPlusNormal"/>
        <w:ind w:left="0" w:right="0" w:firstLine="540"/>
        <w:jc w:val="both"/>
        <w:rPr>
          <w:rFonts w:ascii="Times New Roman" w:hAnsi="Times New Roman" w:cs="Times New Roman"/>
        </w:rPr>
      </w:pPr>
      <w:r>
        <w:rPr>
          <w:rFonts w:cs="Times New Roman" w:ascii="Times New Roman" w:hAnsi="Times New Roman"/>
        </w:rPr>
        <w:t>--------------------------------</w:t>
      </w:r>
    </w:p>
    <w:p>
      <w:pPr>
        <w:pStyle w:val="ConsPlusNormal"/>
        <w:spacing w:before="0" w:after="0"/>
        <w:ind w:left="0" w:right="0" w:firstLine="142"/>
        <w:contextualSpacing/>
        <w:jc w:val="both"/>
        <w:rPr>
          <w:rFonts w:ascii="Times New Roman" w:hAnsi="Times New Roman" w:cs="Times New Roman"/>
        </w:rPr>
      </w:pPr>
      <w:bookmarkStart w:id="44" w:name="P8378"/>
      <w:bookmarkStart w:id="45" w:name="P8377"/>
      <w:bookmarkEnd w:id="44"/>
      <w:bookmarkEnd w:id="45"/>
      <w:r>
        <w:rPr>
          <w:rFonts w:cs="Times New Roman" w:ascii="Times New Roman" w:hAnsi="Times New Roman"/>
        </w:rPr>
        <w:t>&lt;26&gt; Указываются транспортные средства, в отношении которых принято решение о списании, ожидается согласование органом, осуществляющим функции учредителя.</w:t>
      </w:r>
    </w:p>
    <w:p>
      <w:pPr>
        <w:pStyle w:val="ConsPlusNormal"/>
        <w:spacing w:before="0" w:after="0"/>
        <w:ind w:left="0" w:right="0" w:firstLine="142"/>
        <w:contextualSpacing/>
        <w:jc w:val="both"/>
        <w:rPr>
          <w:rFonts w:ascii="Times New Roman" w:hAnsi="Times New Roman" w:cs="Times New Roman"/>
        </w:rPr>
      </w:pPr>
      <w:bookmarkStart w:id="46" w:name="P8379"/>
      <w:bookmarkEnd w:id="46"/>
      <w:r>
        <w:rPr>
          <w:rFonts w:cs="Times New Roman" w:ascii="Times New Roman" w:hAnsi="Times New Roman"/>
        </w:rPr>
        <w:t>&lt;27&gt; Указываются транспортные средства, используемые в целях уборки территории, вывоза мусора, перевозки имущества (грузов), а также в целях перевозки людей.</w:t>
      </w:r>
    </w:p>
    <w:sectPr>
      <w:footerReference w:type="default" r:id="rId44"/>
      <w:type w:val="nextPage"/>
      <w:pgSz w:orient="landscape" w:w="16838" w:h="11906"/>
      <w:pgMar w:left="1134" w:right="1134" w:gutter="0" w:header="0" w:top="1701" w:footer="0" w:bottom="85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left="0" w:right="360" w:hanging="0"/>
      <w:rPr/>
    </w:pPr>
    <w:r>
      <w:rPr/>
    </w:r>
    <w:r>
      <mc:AlternateContent>
        <mc:Choice Requires="wps">
          <w:drawing>
            <wp:anchor behindDoc="0" distT="0" distB="0" distL="0" distR="0" simplePos="0" locked="0" layoutInCell="0" allowOverlap="1" relativeHeight="4">
              <wp:simplePos x="0" y="0"/>
              <wp:positionH relativeFrom="margin">
                <wp:align>right</wp:align>
              </wp:positionH>
              <wp:positionV relativeFrom="paragraph">
                <wp:posOffset>635</wp:posOffset>
              </wp:positionV>
              <wp:extent cx="137160" cy="175260"/>
              <wp:effectExtent l="0" t="0" r="0" b="0"/>
              <wp:wrapSquare wrapText="bothSides"/>
              <wp:docPr id="2" name="2"/>
              <a:graphic xmlns:a="http://schemas.openxmlformats.org/drawingml/2006/main">
                <a:graphicData uri="http://schemas.microsoft.com/office/word/2010/wordprocessingShape">
                  <wps:wsp>
                    <wps:cNvSpPr txBox="1"/>
                    <wps:spPr>
                      <a:xfrm>
                        <a:off x="0" y="0"/>
                        <a:ext cx="137160" cy="175260"/>
                      </a:xfrm>
                      <a:prstGeom prst="rect"/>
                      <a:solidFill>
                        <a:srgbClr val="FFFFFF">
                          <a:alpha val="0"/>
                        </a:srgbClr>
                      </a:solidFill>
                    </wps:spPr>
                    <wps:txbx>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8pt;height:13.8pt;mso-wrap-distance-left:0pt;mso-wrap-distance-right:0pt;mso-wrap-distance-top:0pt;mso-wrap-distance-bottom:0pt;margin-top:0.05pt;mso-position-vertical-relative:text;margin-left:717.7pt;mso-position-horizontal:right;mso-position-horizontal-relative:margin">
              <v:fill opacity="0f"/>
              <v:textbox inset="0in,0in,0in,0in">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left="0" w:right="360" w:hanging="0"/>
      <w:rPr/>
    </w:pPr>
    <w:r>
      <w:rPr/>
    </w:r>
    <w: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37160" cy="175260"/>
              <wp:effectExtent l="0" t="0" r="0" b="0"/>
              <wp:wrapSquare wrapText="bothSides"/>
              <wp:docPr id="5" name="9"/>
              <a:graphic xmlns:a="http://schemas.openxmlformats.org/drawingml/2006/main">
                <a:graphicData uri="http://schemas.microsoft.com/office/word/2010/wordprocessingShape">
                  <wps:wsp>
                    <wps:cNvSpPr txBox="1"/>
                    <wps:spPr>
                      <a:xfrm>
                        <a:off x="0" y="0"/>
                        <a:ext cx="137160" cy="175260"/>
                      </a:xfrm>
                      <a:prstGeom prst="rect"/>
                      <a:solidFill>
                        <a:srgbClr val="FFFFFF">
                          <a:alpha val="0"/>
                        </a:srgbClr>
                      </a:solidFill>
                    </wps:spPr>
                    <wps:txbx>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8pt;height:13.8pt;mso-wrap-distance-left:0pt;mso-wrap-distance-right:0pt;mso-wrap-distance-top:0pt;mso-wrap-distance-bottom:0pt;margin-top:0.05pt;mso-position-vertical-relative:text;margin-left:456.9pt;mso-position-horizontal:right;mso-position-horizontal-relative:margin">
              <v:fill opacity="0f"/>
              <v:textbox inset="0in,0in,0in,0in">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txbxContent>
              </v:textbox>
              <w10:wrap type="squar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left="0" w:right="360" w:hanging="0"/>
      <w:rPr/>
    </w:pPr>
    <w:r>
      <w:rPr/>
    </w:r>
    <w:r>
      <mc:AlternateContent>
        <mc:Choice Requires="wps">
          <w:drawing>
            <wp:anchor behindDoc="0" distT="0" distB="0" distL="0" distR="0" simplePos="0" locked="0" layoutInCell="0" allowOverlap="1" relativeHeight="5">
              <wp:simplePos x="0" y="0"/>
              <wp:positionH relativeFrom="margin">
                <wp:align>right</wp:align>
              </wp:positionH>
              <wp:positionV relativeFrom="paragraph">
                <wp:posOffset>635</wp:posOffset>
              </wp:positionV>
              <wp:extent cx="137160" cy="175260"/>
              <wp:effectExtent l="0" t="0" r="0" b="0"/>
              <wp:wrapSquare wrapText="bothSides"/>
              <wp:docPr id="3" name="4"/>
              <a:graphic xmlns:a="http://schemas.openxmlformats.org/drawingml/2006/main">
                <a:graphicData uri="http://schemas.microsoft.com/office/word/2010/wordprocessingShape">
                  <wps:wsp>
                    <wps:cNvSpPr txBox="1"/>
                    <wps:spPr>
                      <a:xfrm>
                        <a:off x="0" y="0"/>
                        <a:ext cx="137160" cy="175260"/>
                      </a:xfrm>
                      <a:prstGeom prst="rect"/>
                      <a:solidFill>
                        <a:srgbClr val="FFFFFF">
                          <a:alpha val="0"/>
                        </a:srgbClr>
                      </a:solidFill>
                    </wps:spPr>
                    <wps:txbx>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8pt;height:13.8pt;mso-wrap-distance-left:0pt;mso-wrap-distance-right:0pt;mso-wrap-distance-top:0pt;mso-wrap-distance-bottom:0pt;margin-top:0.05pt;mso-position-vertical-relative:text;margin-left:717.7pt;mso-position-horizontal:right;mso-position-horizontal-relative:margin">
              <v:fill opacity="0f"/>
              <v:textbox inset="0in,0in,0in,0in">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ind w:left="0" w:right="360" w:hanging="0"/>
      <w:rPr/>
    </w:pPr>
    <w:r>
      <w:rPr/>
    </w:r>
    <w: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137160" cy="175260"/>
              <wp:effectExtent l="0" t="0" r="0" b="0"/>
              <wp:wrapSquare wrapText="bothSides"/>
              <wp:docPr id="4" name="7"/>
              <a:graphic xmlns:a="http://schemas.openxmlformats.org/drawingml/2006/main">
                <a:graphicData uri="http://schemas.microsoft.com/office/word/2010/wordprocessingShape">
                  <wps:wsp>
                    <wps:cNvSpPr txBox="1"/>
                    <wps:spPr>
                      <a:xfrm>
                        <a:off x="0" y="0"/>
                        <a:ext cx="137160" cy="175260"/>
                      </a:xfrm>
                      <a:prstGeom prst="rect"/>
                      <a:solidFill>
                        <a:srgbClr val="FFFFFF">
                          <a:alpha val="0"/>
                        </a:srgbClr>
                      </a:solidFill>
                    </wps:spPr>
                    <wps:txbx>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0.8pt;height:13.8pt;mso-wrap-distance-left:0pt;mso-wrap-distance-right:0pt;mso-wrap-distance-top:0pt;mso-wrap-distance-bottom:0pt;margin-top:0.05pt;mso-position-vertical-relative:text;margin-left:717.7pt;mso-position-horizontal:right;mso-position-horizontal-relative:margin">
              <v:fill opacity="0f"/>
              <v:textbox inset="0in,0in,0in,0in">
                <w:txbxContent>
                  <w:p>
                    <w:pPr>
                      <w:pStyle w:val="Style23"/>
                      <w:pBd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1">
    <w:name w:val="Heading 1"/>
    <w:basedOn w:val="Normal"/>
    <w:next w:val="Normal"/>
    <w:link w:val="11"/>
    <w:qFormat/>
    <w:pPr>
      <w:keepNext w:val="true"/>
      <w:numPr>
        <w:ilvl w:val="0"/>
        <w:numId w:val="1"/>
      </w:numPr>
      <w:jc w:val="center"/>
      <w:outlineLvl w:val="0"/>
    </w:pPr>
    <w:rPr>
      <w:b/>
      <w:bCs/>
      <w:w w:val="90"/>
      <w:sz w:val="36"/>
      <w:szCs w:val="24"/>
      <w:lang w:eastAsia="ar-SA"/>
    </w:rPr>
  </w:style>
  <w:style w:type="character" w:styleId="DefaultParagraphFont">
    <w:name w:val="Default Paragraph Font"/>
    <w:qFormat/>
    <w:rPr/>
  </w:style>
  <w:style w:type="character" w:styleId="Style13">
    <w:name w:val="Текст выноски Знак"/>
    <w:basedOn w:val="DefaultParagraphFont"/>
    <w:link w:val="BalloonText"/>
    <w:qFormat/>
    <w:rPr>
      <w:rFonts w:ascii="Tahoma" w:hAnsi="Tahoma" w:eastAsia="Times New Roman" w:cs="Tahoma"/>
      <w:sz w:val="16"/>
      <w:szCs w:val="16"/>
      <w:lang w:eastAsia="ru-RU"/>
    </w:rPr>
  </w:style>
  <w:style w:type="character" w:styleId="Style14">
    <w:name w:val="Основной текст Знак"/>
    <w:basedOn w:val="DefaultParagraphFont"/>
    <w:qFormat/>
    <w:rPr>
      <w:rFonts w:ascii="Times New Roman" w:hAnsi="Times New Roman" w:eastAsia="Times New Roman" w:cs="Times New Roman"/>
      <w:sz w:val="28"/>
      <w:szCs w:val="20"/>
      <w:lang w:eastAsia="ru-RU"/>
    </w:rPr>
  </w:style>
  <w:style w:type="character" w:styleId="11">
    <w:name w:val="Заголовок 1 Знак"/>
    <w:basedOn w:val="DefaultParagraphFont"/>
    <w:qFormat/>
    <w:rPr>
      <w:rFonts w:ascii="Times New Roman" w:hAnsi="Times New Roman" w:eastAsia="Times New Roman" w:cs="Times New Roman"/>
      <w:b/>
      <w:bCs/>
      <w:w w:val="90"/>
      <w:sz w:val="36"/>
      <w:szCs w:val="24"/>
      <w:lang w:eastAsia="ar-SA"/>
    </w:rPr>
  </w:style>
  <w:style w:type="character" w:styleId="Style15">
    <w:name w:val="Нижний колонтитул Знак"/>
    <w:basedOn w:val="DefaultParagraphFont"/>
    <w:qFormat/>
    <w:rPr>
      <w:rFonts w:ascii="Times New Roman" w:hAnsi="Times New Roman" w:eastAsia="Times New Roman" w:cs="Times New Roman"/>
      <w:w w:val="90"/>
      <w:sz w:val="24"/>
      <w:szCs w:val="24"/>
      <w:lang w:eastAsia="ar-SA"/>
    </w:rPr>
  </w:style>
  <w:style w:type="character" w:styleId="Pagenumber">
    <w:name w:val="page number"/>
    <w:basedOn w:val="DefaultParagraphFont"/>
    <w:qFormat/>
    <w:rPr/>
  </w:style>
  <w:style w:type="character" w:styleId="Style16">
    <w:name w:val="Интернет-ссылка"/>
    <w:rPr>
      <w:color w:val="000080"/>
      <w:u w:val="single"/>
      <w:lang w:val="zxx" w:eastAsia="zxx" w:bidi="zxx"/>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link w:val="Style14"/>
    <w:pPr/>
    <w:rPr>
      <w:sz w:val="28"/>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BalloonText">
    <w:name w:val="Balloon Text"/>
    <w:basedOn w:val="Normal"/>
    <w:link w:val="Style13"/>
    <w:qFormat/>
    <w:pPr/>
    <w:rPr>
      <w:rFonts w:ascii="Tahoma" w:hAnsi="Tahoma" w:cs="Tahoma"/>
      <w:sz w:val="16"/>
      <w:szCs w:val="16"/>
    </w:rPr>
  </w:style>
  <w:style w:type="paragraph" w:styleId="ConsPlusTitle">
    <w:name w:val="ConsPlusTitle"/>
    <w:qFormat/>
    <w:pPr>
      <w:widowControl w:val="false"/>
      <w:kinsoku w:val="true"/>
      <w:overflowPunct w:val="true"/>
      <w:autoSpaceDE w:val="true"/>
      <w:bidi w:val="0"/>
      <w:spacing w:lineRule="auto" w:line="240" w:before="0" w:after="0"/>
      <w:jc w:val="left"/>
    </w:pPr>
    <w:rPr>
      <w:rFonts w:ascii="Arial" w:hAnsi="Arial" w:eastAsia="Calibri" w:cs="Arial"/>
      <w:b/>
      <w:color w:val="auto"/>
      <w:kern w:val="0"/>
      <w:sz w:val="20"/>
      <w:szCs w:val="22"/>
      <w:lang w:eastAsia="ru-RU" w:val="ru-RU" w:bidi="ar-SA"/>
    </w:rPr>
  </w:style>
  <w:style w:type="paragraph" w:styleId="ConsPlusNormal">
    <w:name w:val="ConsPlusNormal"/>
    <w:qFormat/>
    <w:pPr>
      <w:widowControl w:val="false"/>
      <w:kinsoku w:val="true"/>
      <w:overflowPunct w:val="true"/>
      <w:autoSpaceDE w:val="true"/>
      <w:bidi w:val="0"/>
      <w:spacing w:lineRule="auto" w:line="240" w:before="0" w:after="0"/>
      <w:jc w:val="left"/>
    </w:pPr>
    <w:rPr>
      <w:rFonts w:ascii="Arial" w:hAnsi="Arial" w:eastAsia="Calibri" w:cs="Arial"/>
      <w:color w:val="auto"/>
      <w:kern w:val="0"/>
      <w:sz w:val="20"/>
      <w:szCs w:val="22"/>
      <w:lang w:eastAsia="ru-RU" w:val="ru-RU" w:bidi="ar-SA"/>
    </w:rPr>
  </w:style>
  <w:style w:type="paragraph" w:styleId="12">
    <w:name w:val="Текст1"/>
    <w:basedOn w:val="Normal"/>
    <w:qFormat/>
    <w:pPr>
      <w:overflowPunct w:val="true"/>
      <w:textAlignment w:val="baseline"/>
    </w:pPr>
    <w:rPr>
      <w:rFonts w:ascii="Courier New" w:hAnsi="Courier New"/>
      <w:lang w:eastAsia="ar-SA"/>
    </w:rPr>
  </w:style>
  <w:style w:type="paragraph" w:styleId="ConsNonformat">
    <w:name w:val="ConsNonformat"/>
    <w:qFormat/>
    <w:pPr>
      <w:widowControl w:val="false"/>
      <w:suppressAutoHyphens w:val="true"/>
      <w:kinsoku w:val="true"/>
      <w:overflowPunct w:val="true"/>
      <w:autoSpaceDE w:val="true"/>
      <w:bidi w:val="0"/>
      <w:spacing w:lineRule="auto" w:line="240" w:before="0" w:after="0"/>
      <w:ind w:left="0" w:right="19772" w:hanging="0"/>
      <w:jc w:val="left"/>
    </w:pPr>
    <w:rPr>
      <w:rFonts w:ascii="Courier New" w:hAnsi="Courier New" w:eastAsia="Arial" w:cs="Courier New"/>
      <w:color w:val="auto"/>
      <w:kern w:val="0"/>
      <w:sz w:val="20"/>
      <w:szCs w:val="20"/>
      <w:lang w:eastAsia="ar-SA" w:val="ru-RU" w:bidi="ar-SA"/>
    </w:rPr>
  </w:style>
  <w:style w:type="paragraph" w:styleId="Style22">
    <w:name w:val="Колонтитул"/>
    <w:basedOn w:val="Normal"/>
    <w:qFormat/>
    <w:pPr/>
    <w:rPr/>
  </w:style>
  <w:style w:type="paragraph" w:styleId="Style23">
    <w:name w:val="Footer"/>
    <w:basedOn w:val="Normal"/>
    <w:link w:val="Style15"/>
    <w:pPr>
      <w:tabs>
        <w:tab w:val="clear" w:pos="708"/>
        <w:tab w:val="center" w:pos="4677" w:leader="none"/>
        <w:tab w:val="right" w:pos="9355" w:leader="none"/>
      </w:tabs>
    </w:pPr>
    <w:rPr>
      <w:w w:val="90"/>
      <w:sz w:val="24"/>
      <w:szCs w:val="24"/>
      <w:lang w:eastAsia="ar-SA"/>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paragraph" w:styleId="Style26">
    <w:name w:val="Header"/>
    <w:basedOn w:val="Style22"/>
    <w:pPr>
      <w:suppressLineNumbers/>
      <w:tabs>
        <w:tab w:val="clear" w:pos="708"/>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701A78040ED9D21C8800112AC33B61BA2E40F7959620519CD3A0AAB9143BC72ACD0C9897BA26B4C22B917D49925EBD3EC6719D94A956AF8B2A07F1x6x9E" TargetMode="External"/><Relationship Id="rId4" Type="http://schemas.openxmlformats.org/officeDocument/2006/relationships/hyperlink" Target="consultantplus://offline/ref=C73C961565DFFBF8EBB82301CF3913F065D7C12DD25470C432014374449598760081AE7CAFFCC287E498055B75x6b7D" TargetMode="External"/><Relationship Id="rId5" Type="http://schemas.openxmlformats.org/officeDocument/2006/relationships/hyperlink" Target="consultantplus://offline/ref=C73C961565DFFBF8EBB82301CF3913F060D2CA25D25D70C432014374449598760081AE7CAFFCC287E498055B75x6b7D" TargetMode="External"/><Relationship Id="rId6" Type="http://schemas.openxmlformats.org/officeDocument/2006/relationships/hyperlink" Target="consultantplus://offline/ref=C73C961565DFFBF8EBB82301CF3913F060D2C027D35370C432014374449598760081AE7CAFFCC287E498055B75x6b7D" TargetMode="External"/><Relationship Id="rId7" Type="http://schemas.openxmlformats.org/officeDocument/2006/relationships/hyperlink" Target="consultantplus://offline/ref=C73C961565DFFBF8EBB82301CF3913F060D2CA25D25D70C432014374449598760081AE7CAFFCC287E498055B75x6b7D" TargetMode="External"/><Relationship Id="rId8" Type="http://schemas.openxmlformats.org/officeDocument/2006/relationships/hyperlink" Target="consultantplus://offline/ref=C73C961565DFFBF8EBB82301CF3913F060D2C027D35370C432014374449598760081AE7CAFFCC287E498055B75x6b7D" TargetMode="External"/><Relationship Id="rId9" Type="http://schemas.openxmlformats.org/officeDocument/2006/relationships/hyperlink" Target="consultantplus://offline/ref=C73C961565DFFBF8EBB82301CF3913F060D2CA25D25D70C432014374449598760081AE7CAFFCC287E498055B75x6b7D" TargetMode="External"/><Relationship Id="rId10" Type="http://schemas.openxmlformats.org/officeDocument/2006/relationships/hyperlink" Target="consultantplus://offline/ref=C73C961565DFFBF8EBB82301CF3913F060D2C027D35370C432014374449598760081AE7CAFFCC287E498055B75x6b7D" TargetMode="External"/><Relationship Id="rId11" Type="http://schemas.openxmlformats.org/officeDocument/2006/relationships/hyperlink" Target="consultantplus://offline/ref=C73C961565DFFBF8EBB82301CF3913F065D7C12DD25470C432014374449598760081AE7CAFFCC287E498055B75x6b7D" TargetMode="External"/><Relationship Id="rId12" Type="http://schemas.openxmlformats.org/officeDocument/2006/relationships/hyperlink" Target="consultantplus://offline/ref=C73C961565DFFBF8EBB82301CF3913F060D3C820D15770C432014374449598760081AE7CAFFCC287E498055B75x6b7D" TargetMode="External"/><Relationship Id="rId13" Type="http://schemas.openxmlformats.org/officeDocument/2006/relationships/hyperlink" Target="consultantplus://offline/ref=C73C961565DFFBF8EBB82301CF3913F065D7C12DD25470C432014374449598760081AE7CAFFCC287E498055B75x6b7D" TargetMode="External"/><Relationship Id="rId14" Type="http://schemas.openxmlformats.org/officeDocument/2006/relationships/hyperlink" Target="consultantplus://offline/ref=C73C961565DFFBF8EBB82301CF3913F065D7C12DD25470C432014374449598760081AE7CAFFCC287E498055B75x6b7D" TargetMode="External"/><Relationship Id="rId15" Type="http://schemas.openxmlformats.org/officeDocument/2006/relationships/hyperlink" Target="consultantplus://offline/ref=C73C961565DFFBF8EBB82301CF3913F065D7C12DD25470C432014374449598760081AE7CAFFCC287E498055B75x6b7D" TargetMode="External"/><Relationship Id="rId16" Type="http://schemas.openxmlformats.org/officeDocument/2006/relationships/footer" Target="footer1.xml"/><Relationship Id="rId17" Type="http://schemas.openxmlformats.org/officeDocument/2006/relationships/hyperlink" Target="consultantplus://offline/ref=C73C961565DFFBF8EBB82301CF3913F065D7C12DD25470C432014374449598760081AE7CAFFCC287E498055B75x6b7D" TargetMode="External"/><Relationship Id="rId18" Type="http://schemas.openxmlformats.org/officeDocument/2006/relationships/hyperlink" Target="consultantplus://offline/ref=C73C961565DFFBF8EBB82301CF3913F065D7C12DD25470C432014374449598760081AE7CAFFCC287E498055B75x6b7D" TargetMode="External"/><Relationship Id="rId19" Type="http://schemas.openxmlformats.org/officeDocument/2006/relationships/footer" Target="footer2.xml"/><Relationship Id="rId20" Type="http://schemas.openxmlformats.org/officeDocument/2006/relationships/hyperlink" Target="consultantplus://offline/ref=C73C961565DFFBF8EBB82301CF3913F065D7C12DD25470C432014374449598760081AE7CAFFCC287E498055B75x6b7D" TargetMode="External"/><Relationship Id="rId21" Type="http://schemas.openxmlformats.org/officeDocument/2006/relationships/hyperlink" Target="consultantplus://offline/ref=C73C961565DFFBF8EBB82301CF3913F060D2C027D35370C432014374449598760081AE7CAFFCC287E498055B75x6b7D" TargetMode="External"/><Relationship Id="rId22" Type="http://schemas.openxmlformats.org/officeDocument/2006/relationships/footer" Target="footer3.xml"/><Relationship Id="rId23" Type="http://schemas.openxmlformats.org/officeDocument/2006/relationships/hyperlink" Target="consultantplus://offline/ref=C73C961565DFFBF8EBB82301CF3913F065D7C12DD25470C432014374449598760081AE7CAFFCC287E498055B75x6b7D" TargetMode="External"/><Relationship Id="rId24" Type="http://schemas.openxmlformats.org/officeDocument/2006/relationships/footer" Target="footer4.xml"/><Relationship Id="rId25" Type="http://schemas.openxmlformats.org/officeDocument/2006/relationships/hyperlink" Target="consultantplus://offline/ref=C73C961565DFFBF8EBB82301CF3913F065D7C12DD25470C432014374449598760081AE7CAFFCC287E498055B75x6b7D" TargetMode="External"/><Relationship Id="rId26" Type="http://schemas.openxmlformats.org/officeDocument/2006/relationships/hyperlink" Target="consultantplus://offline/ref=C73C961565DFFBF8EBB82301CF3913F060D2C027D35370C432014374449598760081AE7CAFFCC287E498055B75x6b7D" TargetMode="External"/><Relationship Id="rId27" Type="http://schemas.openxmlformats.org/officeDocument/2006/relationships/footer" Target="footer5.xml"/><Relationship Id="rId28" Type="http://schemas.openxmlformats.org/officeDocument/2006/relationships/footer" Target="footer6.xml"/><Relationship Id="rId29" Type="http://schemas.openxmlformats.org/officeDocument/2006/relationships/hyperlink" Target="consultantplus://offline/ref=C73C961565DFFBF8EBB82301CF3913F065D7C12DD25470C432014374449598760081AE7CAFFCC287E498055B75x6b7D" TargetMode="External"/><Relationship Id="rId30" Type="http://schemas.openxmlformats.org/officeDocument/2006/relationships/footer" Target="footer7.xml"/><Relationship Id="rId31" Type="http://schemas.openxmlformats.org/officeDocument/2006/relationships/hyperlink" Target="consultantplus://offline/ref=C73C961565DFFBF8EBB82301CF3913F060D2C027D35370C432014374449598760081AE7CAFFCC287E498055B75x6b7D" TargetMode="External"/><Relationship Id="rId32" Type="http://schemas.openxmlformats.org/officeDocument/2006/relationships/hyperlink" Target="consultantplus://offline/ref=C73C961565DFFBF8EBB82301CF3913F060D2C027D35370C432014374449598760081AE7CAFFCC287E498055B75x6b7D" TargetMode="External"/><Relationship Id="rId33" Type="http://schemas.openxmlformats.org/officeDocument/2006/relationships/footer" Target="footer8.xml"/><Relationship Id="rId34" Type="http://schemas.openxmlformats.org/officeDocument/2006/relationships/hyperlink" Target="consultantplus://offline/ref=C73C961565DFFBF8EBB82301CF3913F065D7C12DD25470C432014374449598760081AE7CAFFCC287E498055B75x6b7D" TargetMode="External"/><Relationship Id="rId35" Type="http://schemas.openxmlformats.org/officeDocument/2006/relationships/footer" Target="footer9.xml"/><Relationship Id="rId36" Type="http://schemas.openxmlformats.org/officeDocument/2006/relationships/hyperlink" Target="consultantplus://offline/ref=C73C961565DFFBF8EBB82301CF3913F060D2C027D35370C432014374449598760081AE7CAFFCC287E498055B75x6b7D" TargetMode="External"/><Relationship Id="rId37" Type="http://schemas.openxmlformats.org/officeDocument/2006/relationships/footer" Target="footer10.xml"/><Relationship Id="rId38" Type="http://schemas.openxmlformats.org/officeDocument/2006/relationships/footer" Target="footer11.xml"/><Relationship Id="rId39" Type="http://schemas.openxmlformats.org/officeDocument/2006/relationships/hyperlink" Target="consultantplus://offline/ref=C73C961565DFFBF8EBB82301CF3913F065D7C12DD25470C432014374449598760081AE7CAFFCC287E498055B75x6b7D" TargetMode="External"/><Relationship Id="rId40" Type="http://schemas.openxmlformats.org/officeDocument/2006/relationships/footer" Target="footer12.xml"/><Relationship Id="rId41" Type="http://schemas.openxmlformats.org/officeDocument/2006/relationships/hyperlink" Target="consultantplus://offline/ref=C73C961565DFFBF8EBB82301CF3913F065D7C12DD25470C432014374449598760081AE7CAFFCC287E498055B75x6b7D" TargetMode="External"/><Relationship Id="rId42" Type="http://schemas.openxmlformats.org/officeDocument/2006/relationships/footer" Target="footer13.xml"/><Relationship Id="rId43" Type="http://schemas.openxmlformats.org/officeDocument/2006/relationships/footer" Target="footer14.xml"/><Relationship Id="rId44" Type="http://schemas.openxmlformats.org/officeDocument/2006/relationships/footer" Target="footer15.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31</TotalTime>
  <Application>LibreOffice/7.3.0.3$Windows_X86_64 LibreOffice_project/0f246aa12d0eee4a0f7adcefbf7c878fc2238db3</Application>
  <AppVersion>15.0000</AppVersion>
  <Pages>47</Pages>
  <Words>7345</Words>
  <Characters>49456</Characters>
  <CharactersWithSpaces>55253</CharactersWithSpaces>
  <Paragraphs>1915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2022-12-26T15:50:00Z</dcterms:created>
  <dc:creator>Андрюшина Наталья Сергеевна</dc:creator>
  <dc:description/>
  <dc:language>ru-RU</dc:language>
  <cp:lastModifiedBy/>
  <cp:lastPrinted>2023-01-24T16:07:28Z</cp:lastPrinted>
  <dcterms:modified xsi:type="dcterms:W3CDTF">2023-01-24T16:14:32Z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