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mbeddings/oleObject1.bin" ContentType="application/vnd.openxmlformats-officedocument.oleObject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jc w:val="both"/>
        <w:rPr>
          <w:rFonts w:ascii="Liberation Serif" w:hAnsi="Liberation Serif" w:cs="Bookman Old Style;Microsoft YaHei"/>
          <w:color w:val="000000"/>
          <w:w w:val="100"/>
          <w:sz w:val="20"/>
          <w:szCs w:val="20"/>
          <w:lang w:val="ru-RU" w:eastAsia="ru-RU"/>
        </w:rPr>
      </w:pPr>
      <w:r>
        <w:rPr>
          <w:rFonts w:cs="Bookman Old Style;Microsoft YaHei" w:ascii="Liberation Serif" w:hAnsi="Liberation Serif"/>
          <w:color w:val="000000"/>
          <w:w w:val="100"/>
          <w:sz w:val="20"/>
          <w:szCs w:val="20"/>
          <w:lang w:val="ru-RU" w:eastAsia="ru-RU"/>
        </w:rPr>
        <w:object w:dxaOrig="6167" w:dyaOrig="7686">
          <v:shape id="ole_rId2" style="position:absolute;margin-left:218.15pt;margin-top:-4.7pt;width:36.5pt;height:43.7pt;mso-position-horizontal-relative:text;mso-position-vertical-relative:text" o:ole="">
            <v:imagedata r:id="rId3" o:title=""/>
            <w10:wrap type="topAndBottom"/>
          </v:shape>
          <o:OLEObject Type="Embed" ProgID="" ShapeID="ole_rId2" DrawAspect="Content" ObjectID="_24886402" r:id="rId2"/>
        </w:object>
      </w:r>
    </w:p>
    <w:p>
      <w:pPr>
        <w:pStyle w:val="P3"/>
        <w:widowControl w:val="false"/>
        <w:spacing w:before="0" w:after="0"/>
        <w:jc w:val="center"/>
        <w:rPr>
          <w:rFonts w:ascii="Liberation Serif" w:hAnsi="Liberation Serif"/>
          <w:b/>
          <w:b/>
          <w:bCs/>
          <w:w w:val="90"/>
          <w:sz w:val="26"/>
          <w:szCs w:val="26"/>
        </w:rPr>
      </w:pPr>
      <w:r>
        <w:rPr>
          <w:rFonts w:ascii="Liberation Serif" w:hAnsi="Liberation Serif"/>
          <w:b/>
          <w:bCs/>
          <w:w w:val="90"/>
          <w:sz w:val="26"/>
          <w:szCs w:val="26"/>
        </w:rPr>
        <w:t xml:space="preserve">АДМИНИСТРАЦИЯ ГРЯЗОВЕЦКОГО МУНИЦИПАЛЬНОГО </w:t>
      </w:r>
      <w:r>
        <w:rPr>
          <w:rFonts w:eastAsia="Times New Roman" w:cs="Times New Roman" w:ascii="Liberation Serif" w:hAnsi="Liberation Serif"/>
          <w:b/>
          <w:bCs/>
          <w:color w:val="000000"/>
          <w:w w:val="90"/>
          <w:sz w:val="26"/>
          <w:szCs w:val="26"/>
          <w:lang w:val="ru-RU" w:eastAsia="zh-CN" w:bidi="ar-SA"/>
        </w:rPr>
        <w:t>ОКРУГА</w:t>
      </w:r>
    </w:p>
    <w:p>
      <w:pPr>
        <w:pStyle w:val="P3"/>
        <w:widowControl w:val="false"/>
        <w:spacing w:before="0" w:after="0"/>
        <w:jc w:val="center"/>
        <w:rPr>
          <w:rFonts w:ascii="Liberation Serif" w:hAnsi="Liberation Serif"/>
          <w:w w:val="90"/>
          <w:sz w:val="36"/>
          <w:szCs w:val="36"/>
        </w:rPr>
      </w:pPr>
      <w:r>
        <w:rPr>
          <w:rFonts w:ascii="Liberation Serif" w:hAnsi="Liberation Serif"/>
          <w:w w:val="90"/>
          <w:sz w:val="36"/>
          <w:szCs w:val="36"/>
        </w:rPr>
      </w:r>
    </w:p>
    <w:p>
      <w:pPr>
        <w:pStyle w:val="P5"/>
        <w:widowControl w:val="false"/>
        <w:spacing w:before="0" w:after="0"/>
        <w:jc w:val="center"/>
        <w:rPr>
          <w:rFonts w:cs="Times New Roman"/>
          <w:color w:val="000000"/>
          <w:sz w:val="20"/>
          <w:szCs w:val="20"/>
        </w:rPr>
      </w:pPr>
      <w:r>
        <w:rPr>
          <w:rStyle w:val="S1"/>
          <w:rFonts w:eastAsia="Times New Roman" w:cs="Bookman Old Style" w:ascii="Liberation Serif" w:hAnsi="Liberation Serif"/>
          <w:b/>
          <w:color w:val="000000"/>
          <w:w w:val="90"/>
          <w:sz w:val="32"/>
          <w:szCs w:val="32"/>
          <w:lang w:val="ru-RU" w:eastAsia="zh-CN" w:bidi="ar-SA"/>
        </w:rPr>
        <w:t>П О С Т А Н О В Л Е Н И Е</w:t>
      </w:r>
    </w:p>
    <w:p>
      <w:pPr>
        <w:pStyle w:val="Normal"/>
        <w:jc w:val="both"/>
        <w:rPr>
          <w:rFonts w:ascii="Liberation Serif" w:hAnsi="Liberation Serif" w:cs="Times New Roman"/>
          <w:color w:val="000000"/>
          <w:sz w:val="20"/>
          <w:szCs w:val="20"/>
        </w:rPr>
      </w:pPr>
      <w:r>
        <w:rPr>
          <w:rFonts w:cs="Times New Roman" w:ascii="Liberation Serif" w:hAnsi="Liberation Serif"/>
          <w:color w:val="000000"/>
          <w:sz w:val="20"/>
          <w:szCs w:val="20"/>
        </w:rPr>
      </w:r>
    </w:p>
    <w:p>
      <w:pPr>
        <w:pStyle w:val="Style26"/>
        <w:jc w:val="both"/>
        <w:rPr>
          <w:rFonts w:ascii="Liberation Serif" w:hAnsi="Liberation Serif" w:eastAsia="Times New Roman" w:cs="Times New Roman"/>
          <w:color w:val="000000"/>
          <w:w w:val="100"/>
          <w:sz w:val="20"/>
          <w:szCs w:val="20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0"/>
          <w:szCs w:val="20"/>
        </w:rPr>
      </w:r>
    </w:p>
    <w:p>
      <w:pPr>
        <w:pStyle w:val="Style26"/>
        <w:jc w:val="both"/>
        <w:rPr>
          <w:rFonts w:ascii="Liberation Serif" w:hAnsi="Liberation Serif" w:eastAsia="Times New Roman" w:cs="Times New Roman"/>
          <w:color w:val="000000"/>
          <w:w w:val="100"/>
          <w:sz w:val="20"/>
          <w:szCs w:val="20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0"/>
          <w:szCs w:val="20"/>
        </w:rPr>
      </w:r>
    </w:p>
    <w:p>
      <w:pPr>
        <w:pStyle w:val="Style26"/>
        <w:jc w:val="both"/>
        <w:rPr>
          <w:rFonts w:ascii="Liberation Serif" w:hAnsi="Liberation Serif" w:eastAsia="Times New Roman" w:cs="Times New Roman"/>
          <w:color w:val="000000"/>
          <w:w w:val="100"/>
          <w:sz w:val="20"/>
          <w:szCs w:val="20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0"/>
          <w:szCs w:val="20"/>
        </w:rPr>
      </w:r>
    </w:p>
    <w:tbl>
      <w:tblPr>
        <w:tblW w:w="3744" w:type="dxa"/>
        <w:jc w:val="start"/>
        <w:tblInd w:w="-135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400"/>
        <w:gridCol w:w="459"/>
        <w:gridCol w:w="885"/>
      </w:tblGrid>
      <w:tr>
        <w:trPr/>
        <w:tc>
          <w:tcPr>
            <w:tcW w:w="2400" w:type="dxa"/>
            <w:tcBorders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10"/>
              <w:jc w:val="center"/>
              <w:rPr>
                <w:rFonts w:ascii="Liberation Serif" w:hAnsi="Liberation Serif" w:eastAsia="Calibri" w:cs="Times New Roman"/>
                <w:color w:val="000000"/>
                <w:w w:val="100"/>
                <w:sz w:val="26"/>
                <w:szCs w:val="26"/>
                <w:lang w:val="ru-RU" w:eastAsia="ru-RU" w:bidi="ar-SA"/>
              </w:rPr>
            </w:pPr>
            <w:r>
              <w:rPr>
                <w:rFonts w:eastAsia="Calibri" w:cs="Times New Roman" w:ascii="Liberation Serif" w:hAnsi="Liberation Serif"/>
                <w:color w:val="000000"/>
                <w:w w:val="100"/>
                <w:sz w:val="26"/>
                <w:szCs w:val="26"/>
                <w:lang w:val="ru-RU" w:eastAsia="ru-RU" w:bidi="ar-SA"/>
              </w:rPr>
              <w:t>13.01.2023</w:t>
            </w:r>
          </w:p>
        </w:tc>
        <w:tc>
          <w:tcPr>
            <w:tcW w:w="459" w:type="dxa"/>
            <w:tcBorders/>
          </w:tcPr>
          <w:p>
            <w:pPr>
              <w:pStyle w:val="Normal"/>
              <w:snapToGrid w:val="false"/>
              <w:spacing w:before="0" w:after="10"/>
              <w:jc w:val="center"/>
              <w:rPr>
                <w:rFonts w:ascii="Liberation Serif" w:hAnsi="Liberation Serif" w:eastAsia="Calibri" w:cs="Times New Roman"/>
                <w:color w:val="000000"/>
                <w:w w:val="100"/>
                <w:sz w:val="26"/>
                <w:szCs w:val="26"/>
                <w:lang w:val="ru-RU" w:eastAsia="ru-RU" w:bidi="ar-SA"/>
              </w:rPr>
            </w:pPr>
            <w:r>
              <w:rPr>
                <w:rFonts w:eastAsia="Calibri" w:cs="Times New Roman" w:ascii="Liberation Serif" w:hAnsi="Liberation Serif"/>
                <w:color w:val="000000"/>
                <w:w w:val="100"/>
                <w:sz w:val="26"/>
                <w:szCs w:val="26"/>
                <w:lang w:val="ru-RU" w:eastAsia="ru-RU" w:bidi="ar-SA"/>
              </w:rPr>
              <w:t>№</w:t>
            </w:r>
          </w:p>
        </w:tc>
        <w:tc>
          <w:tcPr>
            <w:tcW w:w="885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spacing w:lineRule="atLeast" w:line="200" w:before="0" w:after="10"/>
              <w:rPr>
                <w:rFonts w:ascii="Liberation Serif" w:hAnsi="Liberation Serif" w:eastAsia="Calibri" w:cs="Times New Roman"/>
                <w:color w:val="000000"/>
                <w:w w:val="100"/>
                <w:sz w:val="26"/>
                <w:szCs w:val="26"/>
                <w:lang w:val="ru-RU" w:eastAsia="ru-RU" w:bidi="ar-SA"/>
              </w:rPr>
            </w:pPr>
            <w:r>
              <w:rPr>
                <w:rFonts w:eastAsia="Calibri" w:cs="Times New Roman" w:ascii="Liberation Serif" w:hAnsi="Liberation Serif"/>
                <w:color w:val="000000"/>
                <w:w w:val="100"/>
                <w:sz w:val="26"/>
                <w:szCs w:val="26"/>
                <w:lang w:val="ru-RU" w:eastAsia="ru-RU" w:bidi="ar-SA"/>
              </w:rPr>
              <w:t>29</w:t>
            </w:r>
          </w:p>
        </w:tc>
      </w:tr>
    </w:tbl>
    <w:p>
      <w:pPr>
        <w:pStyle w:val="Style26"/>
        <w:jc w:val="both"/>
        <w:rPr>
          <w:rFonts w:ascii="Liberation Serif" w:hAnsi="Liberation Serif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0"/>
          <w:szCs w:val="20"/>
        </w:rPr>
        <w:t xml:space="preserve">                              </w:t>
      </w:r>
      <w:r>
        <w:rPr>
          <w:rFonts w:cs="Times New Roman" w:ascii="Liberation Serif" w:hAnsi="Liberation Serif"/>
          <w:color w:val="000000"/>
          <w:w w:val="100"/>
          <w:sz w:val="24"/>
          <w:szCs w:val="24"/>
        </w:rPr>
        <w:t xml:space="preserve">г. Грязовец    </w:t>
      </w:r>
      <w:r>
        <w:rPr>
          <w:rFonts w:cs="Times New Roman" w:ascii="Liberation Serif" w:hAnsi="Liberation Serif"/>
          <w:color w:val="000000"/>
          <w:w w:val="100"/>
          <w:sz w:val="20"/>
          <w:szCs w:val="20"/>
        </w:rPr>
        <w:t xml:space="preserve">                                                  </w:t>
      </w:r>
    </w:p>
    <w:p>
      <w:pPr>
        <w:pStyle w:val="Style26"/>
        <w:tabs>
          <w:tab w:val="clear" w:pos="9712"/>
        </w:tabs>
        <w:ind w:start="0" w:end="0" w:firstLine="709"/>
        <w:jc w:val="both"/>
        <w:rPr>
          <w:rFonts w:ascii="Liberation Serif" w:hAnsi="Liberation Serif" w:cs="Times New Roman"/>
          <w:color w:val="000000"/>
          <w:w w:val="100"/>
          <w:sz w:val="26"/>
          <w:szCs w:val="26"/>
        </w:rPr>
      </w:pPr>
      <w:r>
        <w:rPr>
          <w:rFonts w:cs="Times New Roman" w:ascii="Liberation Serif" w:hAnsi="Liberation Serif"/>
          <w:color w:val="000000"/>
          <w:w w:val="100"/>
          <w:sz w:val="26"/>
          <w:szCs w:val="26"/>
        </w:rPr>
      </w:r>
    </w:p>
    <w:p>
      <w:pPr>
        <w:pStyle w:val="Style26"/>
        <w:tabs>
          <w:tab w:val="clear" w:pos="9712"/>
        </w:tabs>
        <w:ind w:start="0" w:end="0" w:firstLine="709"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</w:rPr>
        <w:t xml:space="preserve">        </w:t>
      </w:r>
    </w:p>
    <w:p>
      <w:pPr>
        <w:pStyle w:val="Style26"/>
        <w:tabs>
          <w:tab w:val="clear" w:pos="9712"/>
        </w:tabs>
        <w:ind w:start="0" w:end="0" w:firstLine="709"/>
        <w:jc w:val="both"/>
        <w:rPr>
          <w:rFonts w:ascii="Liberation Serif" w:hAnsi="Liberation Serif" w:eastAsia="Times New Roman" w:cs="Times New Roman"/>
          <w:color w:val="000000"/>
          <w:w w:val="100"/>
          <w:sz w:val="20"/>
          <w:szCs w:val="20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0"/>
          <w:szCs w:val="20"/>
        </w:rPr>
      </w:r>
    </w:p>
    <w:p>
      <w:pPr>
        <w:pStyle w:val="Normal"/>
        <w:widowControl/>
        <w:suppressAutoHyphens w:val="false"/>
        <w:bidi w:val="0"/>
        <w:spacing w:lineRule="auto" w:line="240" w:before="0" w:after="0"/>
        <w:ind w:start="0" w:end="0" w:hanging="0"/>
        <w:jc w:val="center"/>
        <w:rPr>
          <w:rFonts w:ascii="Liberation Serif" w:hAnsi="Liberation Serif" w:eastAsia="Times New Roman" w:cs="Times New Roman"/>
          <w:b/>
          <w:b/>
          <w:bCs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b/>
          <w:bCs/>
          <w:color w:val="000000"/>
          <w:w w:val="100"/>
          <w:sz w:val="26"/>
          <w:szCs w:val="26"/>
          <w:lang w:val="ru-RU" w:eastAsia="zh-CN" w:bidi="ar-SA"/>
        </w:rPr>
        <w:t>Об утверждении административного регламента «Предоставление муници</w:t>
        <w:softHyphen/>
        <w:t>пальной услуги по выдаче разрешения на использование земель или земель</w:t>
        <w:softHyphen/>
        <w:t>ного участка, которые находятся в муниципальной собственности либо го</w:t>
        <w:softHyphen/>
        <w:t>сударственная собственность, на кото</w:t>
        <w:softHyphen/>
        <w:t>рые не разграничена, без предоставле</w:t>
        <w:softHyphen/>
        <w:t>ния земельных участков и установл</w:t>
      </w:r>
      <w:r>
        <w:rPr>
          <w:rFonts w:eastAsia="Times New Roman" w:cs="Times New Roman" w:ascii="Liberation Serif" w:hAnsi="Liberation Serif"/>
          <w:b/>
          <w:bCs/>
          <w:color w:val="000000"/>
          <w:w w:val="100"/>
          <w:sz w:val="26"/>
          <w:szCs w:val="26"/>
          <w:lang w:val="ru-RU" w:eastAsia="zh-CN" w:bidi="ar-SA"/>
        </w:rPr>
        <w:t>ени</w:t>
      </w:r>
      <w:r>
        <w:rPr>
          <w:rFonts w:eastAsia="Times New Roman" w:cs="Times New Roman" w:ascii="Liberation Serif" w:hAnsi="Liberation Serif"/>
          <w:b/>
          <w:bCs/>
          <w:color w:val="000000"/>
          <w:w w:val="100"/>
          <w:sz w:val="26"/>
          <w:szCs w:val="26"/>
          <w:lang w:val="ru-RU" w:eastAsia="zh-CN" w:bidi="ar-SA"/>
        </w:rPr>
        <w:t>я сервитута, публичного сервитута»</w:t>
      </w:r>
    </w:p>
    <w:p>
      <w:pPr>
        <w:pStyle w:val="Normal"/>
        <w:spacing w:lineRule="auto" w:line="240" w:before="0" w:after="0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</w:r>
    </w:p>
    <w:p>
      <w:pPr>
        <w:pStyle w:val="Normal"/>
        <w:suppressAutoHyphens w:val="true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</w:r>
    </w:p>
    <w:p>
      <w:pPr>
        <w:pStyle w:val="Normal"/>
        <w:suppressAutoHyphens w:val="true"/>
        <w:bidi w:val="0"/>
        <w:spacing w:lineRule="auto" w:line="240" w:before="0" w:after="0"/>
        <w:contextualSpacing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</w:r>
    </w:p>
    <w:p>
      <w:pPr>
        <w:pStyle w:val="Normal"/>
        <w:shd w:fill="FFFFFF" w:val="clear"/>
        <w:suppressAutoHyphens w:val="true"/>
        <w:bidi w:val="0"/>
        <w:spacing w:lineRule="auto" w:line="276" w:before="0" w:after="0"/>
        <w:ind w:start="0" w:end="0" w:firstLine="708"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Calibri" w:cs="Times New Roman" w:ascii="Liberation Serif" w:hAnsi="Liberation Serif"/>
          <w:color w:val="000000"/>
          <w:w w:val="100"/>
          <w:sz w:val="26"/>
          <w:szCs w:val="26"/>
          <w:lang w:val="ru-RU" w:eastAsia="ru-RU" w:bidi="ar-SA"/>
        </w:rPr>
        <w:t>В соответствии с Федеральным законом Российской Федерации от 27.07.2010                       № 210-ФЗ «Об организации предоставления государственных и муниципальных услуг», Земельным Кодексом Российской Федерации от 25.10.2001 № 136-ФЗ,</w:t>
      </w: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 xml:space="preserve"> Постановлением администрации Грязовецкого муниципального района  от </w:t>
      </w: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01.06.2022</w:t>
      </w: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 xml:space="preserve"> № </w:t>
      </w: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>259</w:t>
      </w:r>
      <w:r>
        <w:rPr>
          <w:rFonts w:eastAsia="Calibri" w:cs="Times New Roman" w:ascii="Liberation Serif" w:hAnsi="Liberation Serif"/>
          <w:color w:val="000000"/>
          <w:w w:val="100"/>
          <w:kern w:val="0"/>
          <w:sz w:val="26"/>
          <w:szCs w:val="26"/>
          <w:lang w:val="ru-RU" w:eastAsia="ru-RU" w:bidi="ar-SA"/>
        </w:rPr>
        <w:t xml:space="preserve"> «О порядках разработки и утверждения административных регламентов предоставления муниципальных услуг, административных регламентов исполнения муниципальных функций органами местного самоуправления Грязовецкого муниципального района»</w:t>
      </w:r>
    </w:p>
    <w:p>
      <w:pPr>
        <w:pStyle w:val="Normal"/>
        <w:suppressAutoHyphens w:val="true"/>
        <w:spacing w:lineRule="auto" w:line="276"/>
        <w:ind w:start="0" w:end="0" w:hanging="0"/>
        <w:jc w:val="both"/>
        <w:rPr/>
      </w:pPr>
      <w:r>
        <w:rPr>
          <w:rFonts w:eastAsia="Calibri" w:cs="Times New Roman" w:ascii="Liberation Serif" w:hAnsi="Liberation Serif"/>
          <w:b/>
          <w:bCs/>
          <w:color w:val="000000"/>
          <w:w w:val="100"/>
          <w:sz w:val="26"/>
          <w:szCs w:val="26"/>
          <w:lang w:val="ru-RU" w:eastAsia="ru-RU" w:bidi="ar-SA"/>
        </w:rPr>
        <w:t xml:space="preserve">Администрация Грязовецкого муниципального </w:t>
      </w:r>
      <w:r>
        <w:rPr>
          <w:rFonts w:eastAsia="Calibri" w:cs="Times New Roman" w:ascii="Liberation Serif" w:hAnsi="Liberation Serif"/>
          <w:b/>
          <w:bCs/>
          <w:color w:val="000000"/>
          <w:w w:val="100"/>
          <w:sz w:val="26"/>
          <w:szCs w:val="26"/>
          <w:lang w:val="ru-RU" w:eastAsia="ru-RU" w:bidi="ar-SA"/>
        </w:rPr>
        <w:t>округа</w:t>
      </w:r>
      <w:r>
        <w:rPr>
          <w:rFonts w:eastAsia="Calibri" w:cs="Times New Roman" w:ascii="Liberation Serif" w:hAnsi="Liberation Serif"/>
          <w:b/>
          <w:bCs/>
          <w:color w:val="000000"/>
          <w:w w:val="100"/>
          <w:sz w:val="26"/>
          <w:szCs w:val="26"/>
          <w:lang w:val="ru-RU" w:eastAsia="ru-RU" w:bidi="ar-SA"/>
        </w:rPr>
        <w:t xml:space="preserve"> ПОСТАНОВЛЯЕТ:</w:t>
        <w:tab/>
        <w:tab/>
      </w:r>
      <w:r>
        <w:rPr>
          <w:rFonts w:eastAsia="Calibri" w:cs="Times New Roman" w:ascii="Liberation Serif" w:hAnsi="Liberation Serif"/>
          <w:color w:val="000000"/>
          <w:spacing w:val="-4"/>
          <w:w w:val="100"/>
          <w:sz w:val="26"/>
          <w:szCs w:val="26"/>
          <w:lang w:val="ru-RU" w:eastAsia="ru-RU" w:bidi="ar-SA"/>
        </w:rPr>
        <w:t xml:space="preserve">1. </w:t>
      </w:r>
      <w:r>
        <w:rPr>
          <w:rFonts w:eastAsia="Calibri" w:cs="Times New Roman" w:ascii="Liberation Serif" w:hAnsi="Liberation Serif"/>
          <w:iCs/>
          <w:color w:val="000000"/>
          <w:spacing w:val="-4"/>
          <w:w w:val="100"/>
          <w:sz w:val="26"/>
          <w:szCs w:val="26"/>
          <w:lang w:val="ru-RU" w:eastAsia="ru-RU" w:bidi="ar-SA"/>
        </w:rPr>
        <w:t xml:space="preserve">Утвердить административный регламент </w:t>
      </w:r>
      <w:r>
        <w:rPr>
          <w:rFonts w:eastAsia="Times New Roman" w:cs="Times New Roman" w:ascii="Liberation Serif" w:hAnsi="Liberation Serif"/>
          <w:iCs/>
          <w:color w:val="000000"/>
          <w:spacing w:val="-4"/>
          <w:w w:val="100"/>
          <w:sz w:val="26"/>
          <w:szCs w:val="26"/>
          <w:lang w:val="ru-RU" w:eastAsia="zh-CN" w:bidi="ar-SA"/>
        </w:rPr>
        <w:t>«Предоставление муниципальной услуги по выдаче разрешения на использование земель или земельного участка, которые находятся в муниципальной собственности либо государственная собственность, на которые не разграничена, без предоставления земельных участков и установл</w:t>
      </w:r>
      <w:r>
        <w:rPr>
          <w:rFonts w:eastAsia="Times New Roman" w:cs="Times New Roman" w:ascii="Liberation Serif" w:hAnsi="Liberation Serif"/>
          <w:iCs/>
          <w:color w:val="000000"/>
          <w:spacing w:val="-4"/>
          <w:w w:val="100"/>
          <w:sz w:val="26"/>
          <w:szCs w:val="26"/>
          <w:lang w:val="ru-RU" w:eastAsia="zh-CN" w:bidi="ar-SA"/>
        </w:rPr>
        <w:t>ени</w:t>
      </w:r>
      <w:r>
        <w:rPr>
          <w:rFonts w:eastAsia="Times New Roman" w:cs="Times New Roman" w:ascii="Liberation Serif" w:hAnsi="Liberation Serif"/>
          <w:iCs/>
          <w:color w:val="000000"/>
          <w:spacing w:val="-4"/>
          <w:w w:val="100"/>
          <w:sz w:val="26"/>
          <w:szCs w:val="26"/>
          <w:lang w:val="ru-RU" w:eastAsia="zh-CN" w:bidi="ar-SA"/>
        </w:rPr>
        <w:t>я сервитута, публичного сервитута»</w:t>
      </w:r>
      <w:r>
        <w:rPr>
          <w:rFonts w:eastAsia="Calibri" w:cs="Times New Roman" w:ascii="Liberation Serif" w:hAnsi="Liberation Serif"/>
          <w:iCs/>
          <w:color w:val="000000"/>
          <w:spacing w:val="-4"/>
          <w:w w:val="100"/>
          <w:sz w:val="26"/>
          <w:szCs w:val="26"/>
          <w:lang w:val="ru-RU" w:eastAsia="ru-RU" w:bidi="ar-SA"/>
        </w:rPr>
        <w:t>(прилагается)</w:t>
      </w:r>
      <w:r>
        <w:rPr>
          <w:rFonts w:eastAsia="Calibri" w:cs="Times New Roman" w:ascii="Liberation Serif" w:hAnsi="Liberation Serif"/>
          <w:iCs/>
          <w:color w:val="000000"/>
          <w:w w:val="100"/>
          <w:sz w:val="26"/>
          <w:szCs w:val="26"/>
          <w:lang w:val="ru-RU" w:eastAsia="ru-RU" w:bidi="ar-SA"/>
        </w:rPr>
        <w:t>.</w:t>
        <w:tab/>
        <w:tab/>
        <w:tab/>
        <w:tab/>
        <w:tab/>
        <w:tab/>
        <w:tab/>
      </w:r>
      <w:r>
        <w:rPr>
          <w:rFonts w:cs="Times New Roman" w:ascii="Liberation Serif" w:hAnsi="Liberation Serif"/>
          <w:color w:val="000000"/>
          <w:w w:val="100"/>
          <w:sz w:val="26"/>
          <w:szCs w:val="26"/>
          <w:lang w:eastAsia="zh-CN"/>
        </w:rPr>
        <w:t>2</w:t>
      </w:r>
      <w:r>
        <w:rPr>
          <w:rFonts w:cs="Bookman Old Style" w:ascii="Liberation Serif" w:hAnsi="Liberation Serif"/>
          <w:color w:val="000000"/>
          <w:w w:val="100"/>
          <w:sz w:val="26"/>
          <w:szCs w:val="26"/>
          <w:lang w:eastAsia="zh-CN"/>
        </w:rPr>
        <w:t xml:space="preserve">. </w:t>
      </w:r>
      <w:r>
        <w:rPr>
          <w:rFonts w:eastAsia="Calibri" w:cs="Times New Roman" w:ascii="Liberation Serif" w:hAnsi="Liberation Serif"/>
          <w:iCs/>
          <w:color w:val="000000"/>
          <w:spacing w:val="-4"/>
          <w:w w:val="100"/>
          <w:sz w:val="26"/>
          <w:szCs w:val="26"/>
          <w:lang w:val="ru-RU" w:eastAsia="ru-RU" w:bidi="ar-SA"/>
        </w:rPr>
        <w:t xml:space="preserve">Ответственным за выполнение муниципальной услуги </w:t>
      </w:r>
      <w:r>
        <w:rPr>
          <w:rFonts w:eastAsia="Calibri" w:cs="Times New Roman" w:ascii="Liberation Serif" w:hAnsi="Liberation Serif"/>
          <w:iCs/>
          <w:color w:val="000000"/>
          <w:spacing w:val="-4"/>
          <w:w w:val="100"/>
          <w:kern w:val="0"/>
          <w:sz w:val="26"/>
          <w:szCs w:val="26"/>
          <w:lang w:val="ru-RU" w:eastAsia="ru-RU" w:bidi="ar-SA"/>
        </w:rPr>
        <w:t>определить уполномоченный орган - отраслевой (функциональный) орган администрации Грязовецкого муниципального округа - Управление имущественных и земельных отношений администрации Грязовецкого муниципального округа Вологодской области.</w:t>
        <w:tab/>
      </w:r>
      <w:r>
        <w:rPr>
          <w:rFonts w:eastAsia="Calibri" w:cs="Times New Roman" w:ascii="Liberation Serif" w:hAnsi="Liberation Serif"/>
          <w:iCs/>
          <w:color w:val="000000"/>
          <w:spacing w:val="-4"/>
          <w:w w:val="100"/>
          <w:sz w:val="26"/>
          <w:szCs w:val="26"/>
          <w:lang w:val="ru-RU" w:eastAsia="ru-RU" w:bidi="ar-SA"/>
        </w:rPr>
        <w:t xml:space="preserve">3. </w:t>
      </w:r>
      <w:r>
        <w:rPr>
          <w:rFonts w:eastAsia="Calibri" w:cs="Times New Roman" w:ascii="Liberation Serif" w:hAnsi="Liberation Serif"/>
          <w:iCs/>
          <w:color w:val="000000"/>
          <w:spacing w:val="-4"/>
          <w:w w:val="100"/>
          <w:kern w:val="0"/>
          <w:sz w:val="26"/>
          <w:szCs w:val="26"/>
          <w:lang w:val="ru-RU" w:eastAsia="ru-RU" w:bidi="ar-SA"/>
        </w:rPr>
        <w:t xml:space="preserve">Настоящее постановление </w:t>
      </w:r>
      <w:r>
        <w:rPr>
          <w:rStyle w:val="Style8"/>
          <w:rFonts w:eastAsia="Calibri" w:cs="Times New Roman" w:ascii="Liberation Serif" w:hAnsi="Liberation Serif"/>
          <w:b w:val="false"/>
          <w:i w:val="false"/>
          <w:iCs/>
          <w:strike w:val="false"/>
          <w:dstrike w:val="false"/>
          <w:color w:val="000000"/>
          <w:spacing w:val="-4"/>
          <w:w w:val="100"/>
          <w:kern w:val="0"/>
          <w:sz w:val="26"/>
          <w:szCs w:val="26"/>
          <w:u w:val="none"/>
          <w:lang w:val="ru-RU" w:eastAsia="ru-RU" w:bidi="ar-SA"/>
        </w:rPr>
        <w:t xml:space="preserve">вступает в законную силу с </w:t>
      </w:r>
      <w:r>
        <w:rPr>
          <w:rStyle w:val="Style8"/>
          <w:rFonts w:eastAsia="Calibri" w:cs="Times New Roman" w:ascii="Liberation Serif" w:hAnsi="Liberation Serif"/>
          <w:b w:val="false"/>
          <w:i w:val="false"/>
          <w:iCs/>
          <w:strike w:val="false"/>
          <w:dstrike w:val="false"/>
          <w:color w:val="000000"/>
          <w:spacing w:val="-4"/>
          <w:w w:val="100"/>
          <w:kern w:val="0"/>
          <w:sz w:val="26"/>
          <w:szCs w:val="26"/>
          <w:u w:val="none"/>
          <w:lang w:val="ru-RU" w:eastAsia="ru-RU" w:bidi="ar-SA"/>
        </w:rPr>
        <w:t>01.01.2023</w:t>
      </w:r>
      <w:r>
        <w:rPr>
          <w:rStyle w:val="Style8"/>
          <w:rFonts w:eastAsia="Calibri" w:cs="Times New Roman" w:ascii="Liberation Serif" w:hAnsi="Liberation Serif"/>
          <w:b w:val="false"/>
          <w:i w:val="false"/>
          <w:iCs/>
          <w:strike w:val="false"/>
          <w:dstrike w:val="false"/>
          <w:color w:val="000000"/>
          <w:spacing w:val="-4"/>
          <w:w w:val="100"/>
          <w:kern w:val="0"/>
          <w:sz w:val="26"/>
          <w:szCs w:val="26"/>
          <w:u w:val="none"/>
          <w:lang w:val="ru-RU" w:eastAsia="ru-RU" w:bidi="ar-SA"/>
        </w:rPr>
        <w:t xml:space="preserve">, </w:t>
      </w:r>
      <w:r>
        <w:rPr>
          <w:rFonts w:eastAsia="Calibri" w:cs="Times New Roman" w:ascii="Liberation Serif" w:hAnsi="Liberation Serif"/>
          <w:iCs/>
          <w:color w:val="000000"/>
          <w:spacing w:val="-4"/>
          <w:w w:val="100"/>
          <w:kern w:val="0"/>
          <w:sz w:val="26"/>
          <w:szCs w:val="26"/>
          <w:lang w:val="ru-RU" w:eastAsia="ru-RU" w:bidi="ar-SA"/>
        </w:rPr>
        <w:t>подлежит официальному опубликованию и размещению на официальном сайте Грязовецкого муниципального округа.</w:t>
        <w:tab/>
        <w:tab/>
        <w:tab/>
        <w:tab/>
        <w:tab/>
        <w:tab/>
        <w:tab/>
        <w:tab/>
        <w:tab/>
        <w:tab/>
        <w:tab/>
        <w:t xml:space="preserve">4. </w:t>
      </w:r>
      <w:r>
        <w:rPr>
          <w:rFonts w:eastAsia="Calibri" w:cs="Times New Roman" w:ascii="Liberation Serif" w:hAnsi="Liberation Serif"/>
          <w:bCs/>
          <w:iCs/>
          <w:color w:val="000000"/>
          <w:spacing w:val="-4"/>
          <w:w w:val="100"/>
          <w:sz w:val="26"/>
          <w:szCs w:val="26"/>
          <w:lang w:val="ru-RU" w:eastAsia="ru-RU" w:bidi="ar-SA"/>
        </w:rPr>
        <w:t xml:space="preserve">Контроль за выполнением настоящего </w:t>
      </w:r>
      <w:r>
        <w:rPr>
          <w:rFonts w:eastAsia="Calibri" w:cs="Times New Roman" w:ascii="Liberation Serif" w:hAnsi="Liberation Serif"/>
          <w:bCs/>
          <w:iCs/>
          <w:color w:val="000000"/>
          <w:spacing w:val="-4"/>
          <w:w w:val="100"/>
          <w:kern w:val="0"/>
          <w:sz w:val="26"/>
          <w:szCs w:val="26"/>
          <w:lang w:val="ru-RU" w:eastAsia="ru-RU" w:bidi="ar-SA"/>
        </w:rPr>
        <w:t>постановления</w:t>
      </w:r>
      <w:r>
        <w:rPr>
          <w:rFonts w:eastAsia="Calibri" w:cs="Times New Roman" w:ascii="Liberation Serif" w:hAnsi="Liberation Serif"/>
          <w:bCs/>
          <w:iCs/>
          <w:color w:val="000000"/>
          <w:spacing w:val="-4"/>
          <w:w w:val="100"/>
          <w:sz w:val="26"/>
          <w:szCs w:val="26"/>
          <w:lang w:val="ru-RU" w:eastAsia="ru-RU" w:bidi="ar-SA"/>
        </w:rPr>
        <w:t xml:space="preserve"> </w:t>
      </w:r>
      <w:r>
        <w:rPr>
          <w:rFonts w:eastAsia="Calibri" w:cs="Times New Roman" w:ascii="Liberation Serif" w:hAnsi="Liberation Serif"/>
          <w:bCs/>
          <w:iCs/>
          <w:color w:val="000000"/>
          <w:spacing w:val="-4"/>
          <w:w w:val="100"/>
          <w:kern w:val="0"/>
          <w:sz w:val="26"/>
          <w:szCs w:val="26"/>
          <w:lang w:val="ru-RU" w:eastAsia="ru-RU" w:bidi="ar-SA"/>
        </w:rPr>
        <w:t>возложить на начальника Управления  имущественных и земельных отношений администрации Грязовецкого муниципального округа  Вологодской области.</w:t>
      </w:r>
    </w:p>
    <w:p>
      <w:pPr>
        <w:pStyle w:val="Normal"/>
        <w:spacing w:lineRule="auto" w:line="276"/>
        <w:jc w:val="both"/>
        <w:rPr>
          <w:rFonts w:ascii="Liberation Serif" w:hAnsi="Liberation Serif" w:eastAsia="Calibri" w:cs="Times New Roman"/>
          <w:iCs/>
          <w:color w:val="000000"/>
          <w:spacing w:val="-4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iCs/>
          <w:color w:val="000000"/>
          <w:spacing w:val="-4"/>
          <w:w w:val="100"/>
          <w:kern w:val="0"/>
          <w:sz w:val="26"/>
          <w:szCs w:val="26"/>
          <w:lang w:val="ru-RU" w:eastAsia="ru-RU" w:bidi="ar-SA"/>
        </w:rPr>
      </w:r>
    </w:p>
    <w:p>
      <w:pPr>
        <w:pStyle w:val="Normal"/>
        <w:spacing w:lineRule="auto" w:line="276"/>
        <w:jc w:val="both"/>
        <w:rPr>
          <w:rFonts w:ascii="Liberation Serif" w:hAnsi="Liberation Serif" w:eastAsia="Calibri" w:cs="Times New Roman"/>
          <w:iCs/>
          <w:color w:val="000000"/>
          <w:spacing w:val="-4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iCs/>
          <w:color w:val="000000"/>
          <w:spacing w:val="-4"/>
          <w:w w:val="100"/>
          <w:kern w:val="0"/>
          <w:sz w:val="26"/>
          <w:szCs w:val="26"/>
          <w:lang w:val="ru-RU" w:eastAsia="ru-RU" w:bidi="ar-SA"/>
        </w:rPr>
      </w:r>
    </w:p>
    <w:p>
      <w:pPr>
        <w:pStyle w:val="Normal"/>
        <w:spacing w:lineRule="auto" w:line="276"/>
        <w:jc w:val="both"/>
        <w:rPr>
          <w:rFonts w:ascii="Liberation Serif" w:hAnsi="Liberation Serif" w:eastAsia="Calibri" w:cs="Times New Roman"/>
          <w:iCs/>
          <w:color w:val="000000"/>
          <w:spacing w:val="-4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iCs/>
          <w:color w:val="000000"/>
          <w:spacing w:val="-4"/>
          <w:w w:val="100"/>
          <w:kern w:val="0"/>
          <w:sz w:val="26"/>
          <w:szCs w:val="26"/>
          <w:lang w:val="ru-RU" w:eastAsia="ru-RU" w:bidi="ar-SA"/>
        </w:rPr>
      </w:r>
    </w:p>
    <w:p>
      <w:pPr>
        <w:pStyle w:val="Normal"/>
        <w:widowControl/>
        <w:suppressAutoHyphens w:val="false"/>
        <w:bidi w:val="0"/>
        <w:spacing w:lineRule="auto" w:line="276" w:before="0" w:after="0"/>
        <w:ind w:start="0" w:end="0" w:hanging="0"/>
        <w:contextualSpacing/>
        <w:jc w:val="both"/>
        <w:rPr>
          <w:rFonts w:ascii="Liberation Serif" w:hAnsi="Liberation Serif" w:eastAsia="Calibri" w:cs="Times New Roman"/>
          <w:iCs/>
          <w:color w:val="000000"/>
          <w:spacing w:val="-4"/>
          <w:w w:val="100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bCs/>
          <w:iCs/>
          <w:color w:val="000000"/>
          <w:spacing w:val="-4"/>
          <w:w w:val="100"/>
          <w:kern w:val="0"/>
          <w:sz w:val="26"/>
          <w:szCs w:val="26"/>
          <w:lang w:val="ru-RU" w:eastAsia="ru-RU" w:bidi="ar-SA"/>
        </w:rPr>
        <w:t>Глава Грязовецкого муниципального округа                                                     С.А. Фёкличев</w:t>
      </w:r>
      <w:r>
        <w:rPr>
          <w:rFonts w:eastAsia="Calibri" w:cs="Times New Roman" w:ascii="Liberation Serif" w:hAnsi="Liberation Serif"/>
          <w:iCs/>
          <w:color w:val="000000"/>
          <w:spacing w:val="-4"/>
          <w:w w:val="100"/>
          <w:kern w:val="0"/>
          <w:sz w:val="26"/>
          <w:szCs w:val="26"/>
          <w:lang w:val="ru-RU" w:eastAsia="ru-RU" w:bidi="ar-SA"/>
        </w:rPr>
        <w:t xml:space="preserve">           </w:t>
      </w:r>
    </w:p>
    <w:p>
      <w:pPr>
        <w:pStyle w:val="Normal"/>
        <w:widowControl/>
        <w:suppressAutoHyphens w:val="false"/>
        <w:bidi w:val="0"/>
        <w:spacing w:lineRule="auto" w:line="240" w:before="0" w:after="0"/>
        <w:ind w:start="0" w:end="4989" w:hanging="0"/>
        <w:contextualSpacing/>
        <w:jc w:val="both"/>
        <w:rPr>
          <w:rFonts w:ascii="Liberation Serif" w:hAnsi="Liberation Serif" w:cs="Times New Roman"/>
          <w:w w:val="100"/>
          <w:sz w:val="26"/>
          <w:szCs w:val="26"/>
        </w:rPr>
      </w:pPr>
      <w:r>
        <w:rPr>
          <w:rFonts w:cs="Times New Roman" w:ascii="Liberation Serif" w:hAnsi="Liberation Serif"/>
          <w:w w:val="100"/>
          <w:sz w:val="26"/>
          <w:szCs w:val="26"/>
        </w:rPr>
      </w:r>
    </w:p>
    <w:p>
      <w:pPr>
        <w:pStyle w:val="Normal"/>
        <w:bidi w:val="0"/>
        <w:spacing w:lineRule="auto" w:line="240" w:before="0" w:after="0"/>
        <w:contextualSpacing/>
        <w:jc w:val="both"/>
        <w:rPr>
          <w:rFonts w:ascii="Liberation Serif" w:hAnsi="Liberation Serif" w:cs="Times New Roman"/>
          <w:w w:val="100"/>
          <w:sz w:val="26"/>
          <w:szCs w:val="26"/>
        </w:rPr>
      </w:pPr>
      <w:r>
        <w:rPr>
          <w:rFonts w:cs="Times New Roman" w:ascii="Liberation Serif" w:hAnsi="Liberation Serif"/>
          <w:w w:val="100"/>
          <w:sz w:val="26"/>
          <w:szCs w:val="26"/>
        </w:rPr>
      </w:r>
    </w:p>
    <w:p>
      <w:pPr>
        <w:pStyle w:val="Normal"/>
        <w:bidi w:val="0"/>
        <w:spacing w:lineRule="auto" w:line="240" w:before="0" w:after="0"/>
        <w:contextualSpacing/>
        <w:jc w:val="both"/>
        <w:rPr>
          <w:rFonts w:ascii="Liberation Serif" w:hAnsi="Liberation Serif" w:cs="Times New Roman"/>
          <w:w w:val="100"/>
          <w:sz w:val="26"/>
          <w:szCs w:val="26"/>
        </w:rPr>
      </w:pPr>
      <w:r>
        <w:rPr>
          <w:rFonts w:cs="Times New Roman" w:ascii="Liberation Serif" w:hAnsi="Liberation Serif"/>
          <w:w w:val="100"/>
          <w:sz w:val="26"/>
          <w:szCs w:val="26"/>
        </w:rPr>
      </w:r>
    </w:p>
    <w:p>
      <w:pPr>
        <w:pStyle w:val="Normal"/>
        <w:bidi w:val="0"/>
        <w:spacing w:lineRule="auto" w:line="240" w:before="0" w:after="0"/>
        <w:contextualSpacing/>
        <w:jc w:val="both"/>
        <w:rPr>
          <w:rFonts w:ascii="Liberation Serif" w:hAnsi="Liberation Serif" w:cs="Times New Roman"/>
          <w:w w:val="100"/>
          <w:sz w:val="26"/>
          <w:szCs w:val="26"/>
        </w:rPr>
      </w:pPr>
      <w:r>
        <w:rPr>
          <w:rFonts w:cs="Times New Roman" w:ascii="Liberation Serif" w:hAnsi="Liberation Serif"/>
          <w:w w:val="100"/>
          <w:sz w:val="26"/>
          <w:szCs w:val="26"/>
        </w:rPr>
      </w:r>
    </w:p>
    <w:p>
      <w:pPr>
        <w:pStyle w:val="Normal"/>
        <w:bidi w:val="0"/>
        <w:spacing w:lineRule="auto" w:line="240" w:before="0" w:after="0"/>
        <w:contextualSpacing/>
        <w:jc w:val="both"/>
        <w:rPr>
          <w:rFonts w:ascii="Liberation Serif" w:hAnsi="Liberation Serif" w:cs="Times New Roman"/>
          <w:w w:val="100"/>
          <w:sz w:val="26"/>
          <w:szCs w:val="26"/>
        </w:rPr>
      </w:pPr>
      <w:r>
        <w:rPr>
          <w:rFonts w:cs="Times New Roman" w:ascii="Liberation Serif" w:hAnsi="Liberation Serif"/>
          <w:w w:val="100"/>
          <w:sz w:val="26"/>
          <w:szCs w:val="26"/>
        </w:rPr>
      </w:r>
    </w:p>
    <w:p>
      <w:pPr>
        <w:pStyle w:val="Normal"/>
        <w:bidi w:val="0"/>
        <w:spacing w:lineRule="auto" w:line="240" w:before="0" w:after="0"/>
        <w:contextualSpacing/>
        <w:jc w:val="both"/>
        <w:rPr>
          <w:rFonts w:cs="Times New Roman"/>
          <w:w w:val="100"/>
          <w:sz w:val="28"/>
          <w:szCs w:val="28"/>
        </w:rPr>
      </w:pPr>
      <w:r>
        <w:rPr>
          <w:rFonts w:cs="Times New Roman"/>
          <w:w w:val="100"/>
          <w:sz w:val="28"/>
          <w:szCs w:val="28"/>
        </w:rPr>
      </w:r>
    </w:p>
    <w:p>
      <w:pPr>
        <w:pStyle w:val="Normal"/>
        <w:bidi w:val="0"/>
        <w:spacing w:lineRule="auto" w:line="240" w:before="0" w:after="0"/>
        <w:contextualSpacing/>
        <w:jc w:val="both"/>
        <w:rPr>
          <w:rFonts w:cs="Times New Roman"/>
          <w:w w:val="100"/>
          <w:sz w:val="28"/>
          <w:szCs w:val="28"/>
        </w:rPr>
      </w:pPr>
      <w:r>
        <w:rPr>
          <w:rFonts w:cs="Times New Roman"/>
          <w:w w:val="100"/>
          <w:sz w:val="28"/>
          <w:szCs w:val="28"/>
        </w:rPr>
      </w:r>
    </w:p>
    <w:p>
      <w:pPr>
        <w:pStyle w:val="Normal"/>
        <w:bidi w:val="0"/>
        <w:spacing w:lineRule="auto" w:line="240" w:before="0" w:after="0"/>
        <w:contextualSpacing/>
        <w:jc w:val="both"/>
        <w:rPr>
          <w:rFonts w:cs="Times New Roman"/>
          <w:w w:val="100"/>
          <w:sz w:val="28"/>
          <w:szCs w:val="28"/>
        </w:rPr>
      </w:pPr>
      <w:r>
        <w:rPr>
          <w:rFonts w:cs="Times New Roman"/>
          <w:w w:val="100"/>
          <w:sz w:val="28"/>
          <w:szCs w:val="28"/>
        </w:rPr>
      </w:r>
    </w:p>
    <w:p>
      <w:pPr>
        <w:pStyle w:val="Normal"/>
        <w:bidi w:val="0"/>
        <w:spacing w:lineRule="auto" w:line="240" w:before="0" w:after="0"/>
        <w:contextualSpacing/>
        <w:jc w:val="both"/>
        <w:rPr>
          <w:rFonts w:cs="Times New Roman"/>
          <w:w w:val="100"/>
          <w:sz w:val="28"/>
          <w:szCs w:val="28"/>
        </w:rPr>
      </w:pPr>
      <w:r>
        <w:rPr>
          <w:rFonts w:cs="Times New Roman"/>
          <w:w w:val="100"/>
          <w:sz w:val="28"/>
          <w:szCs w:val="28"/>
        </w:rPr>
      </w:r>
    </w:p>
    <w:p>
      <w:pPr>
        <w:pStyle w:val="Normal"/>
        <w:bidi w:val="0"/>
        <w:spacing w:lineRule="auto" w:line="240" w:before="0" w:after="0"/>
        <w:contextualSpacing/>
        <w:jc w:val="both"/>
        <w:rPr>
          <w:rFonts w:cs="Times New Roman"/>
          <w:w w:val="100"/>
          <w:sz w:val="28"/>
          <w:szCs w:val="28"/>
        </w:rPr>
      </w:pPr>
      <w:r>
        <w:rPr>
          <w:rFonts w:cs="Times New Roman"/>
          <w:w w:val="100"/>
          <w:sz w:val="28"/>
          <w:szCs w:val="28"/>
        </w:rPr>
      </w:r>
    </w:p>
    <w:p>
      <w:pPr>
        <w:pStyle w:val="Normal"/>
        <w:bidi w:val="0"/>
        <w:spacing w:lineRule="auto" w:line="240" w:before="0" w:after="0"/>
        <w:contextualSpacing/>
        <w:jc w:val="both"/>
        <w:rPr>
          <w:rFonts w:cs="Times New Roman"/>
          <w:w w:val="100"/>
          <w:sz w:val="28"/>
          <w:szCs w:val="28"/>
        </w:rPr>
      </w:pPr>
      <w:r>
        <w:rPr>
          <w:rFonts w:cs="Times New Roman"/>
          <w:w w:val="100"/>
          <w:sz w:val="28"/>
          <w:szCs w:val="28"/>
        </w:rPr>
      </w:r>
    </w:p>
    <w:p>
      <w:pPr>
        <w:pStyle w:val="Normal"/>
        <w:bidi w:val="0"/>
        <w:spacing w:lineRule="auto" w:line="240" w:before="0" w:after="0"/>
        <w:contextualSpacing/>
        <w:jc w:val="both"/>
        <w:rPr>
          <w:rFonts w:cs="Times New Roman"/>
          <w:w w:val="100"/>
          <w:sz w:val="28"/>
          <w:szCs w:val="28"/>
        </w:rPr>
      </w:pPr>
      <w:r>
        <w:rPr>
          <w:rFonts w:cs="Times New Roman"/>
          <w:w w:val="100"/>
          <w:sz w:val="28"/>
          <w:szCs w:val="28"/>
        </w:rPr>
      </w:r>
    </w:p>
    <w:p>
      <w:pPr>
        <w:pStyle w:val="Normal"/>
        <w:bidi w:val="0"/>
        <w:spacing w:lineRule="auto" w:line="240" w:before="0" w:after="0"/>
        <w:contextualSpacing/>
        <w:jc w:val="both"/>
        <w:rPr>
          <w:rFonts w:cs="Times New Roman"/>
          <w:w w:val="100"/>
          <w:sz w:val="28"/>
          <w:szCs w:val="28"/>
        </w:rPr>
      </w:pPr>
      <w:r>
        <w:rPr>
          <w:rFonts w:cs="Times New Roman"/>
          <w:w w:val="100"/>
          <w:sz w:val="28"/>
          <w:szCs w:val="28"/>
        </w:rPr>
      </w:r>
    </w:p>
    <w:p>
      <w:pPr>
        <w:pStyle w:val="Normal"/>
        <w:bidi w:val="0"/>
        <w:spacing w:lineRule="auto" w:line="240" w:before="0" w:after="0"/>
        <w:contextualSpacing/>
        <w:jc w:val="both"/>
        <w:rPr>
          <w:rFonts w:cs="Times New Roman"/>
          <w:w w:val="100"/>
          <w:sz w:val="28"/>
          <w:szCs w:val="28"/>
        </w:rPr>
      </w:pPr>
      <w:r>
        <w:rPr>
          <w:rFonts w:cs="Times New Roman"/>
          <w:w w:val="100"/>
          <w:sz w:val="28"/>
          <w:szCs w:val="28"/>
        </w:rPr>
      </w:r>
    </w:p>
    <w:p>
      <w:pPr>
        <w:pStyle w:val="Normal"/>
        <w:bidi w:val="0"/>
        <w:spacing w:lineRule="auto" w:line="240" w:before="0" w:after="0"/>
        <w:contextualSpacing/>
        <w:jc w:val="both"/>
        <w:rPr>
          <w:rFonts w:cs="Times New Roman"/>
          <w:w w:val="100"/>
          <w:sz w:val="28"/>
          <w:szCs w:val="28"/>
        </w:rPr>
      </w:pPr>
      <w:r>
        <w:rPr>
          <w:rFonts w:cs="Times New Roman"/>
          <w:w w:val="100"/>
          <w:sz w:val="28"/>
          <w:szCs w:val="28"/>
        </w:rPr>
      </w:r>
    </w:p>
    <w:p>
      <w:pPr>
        <w:pStyle w:val="Normal"/>
        <w:bidi w:val="0"/>
        <w:spacing w:lineRule="auto" w:line="240" w:before="0" w:after="0"/>
        <w:contextualSpacing/>
        <w:jc w:val="both"/>
        <w:rPr>
          <w:rFonts w:cs="Times New Roman"/>
          <w:w w:val="100"/>
          <w:sz w:val="28"/>
          <w:szCs w:val="28"/>
        </w:rPr>
      </w:pPr>
      <w:r>
        <w:rPr>
          <w:rFonts w:cs="Times New Roman"/>
          <w:w w:val="100"/>
          <w:sz w:val="28"/>
          <w:szCs w:val="28"/>
        </w:rPr>
      </w:r>
    </w:p>
    <w:p>
      <w:pPr>
        <w:pStyle w:val="Normal"/>
        <w:bidi w:val="0"/>
        <w:spacing w:lineRule="auto" w:line="240" w:before="0" w:after="0"/>
        <w:contextualSpacing/>
        <w:jc w:val="both"/>
        <w:rPr>
          <w:rFonts w:cs="Times New Roman"/>
          <w:w w:val="100"/>
          <w:sz w:val="28"/>
          <w:szCs w:val="28"/>
        </w:rPr>
      </w:pPr>
      <w:r>
        <w:rPr>
          <w:rFonts w:cs="Times New Roman"/>
          <w:w w:val="100"/>
          <w:sz w:val="28"/>
          <w:szCs w:val="28"/>
        </w:rPr>
      </w:r>
    </w:p>
    <w:p>
      <w:pPr>
        <w:pStyle w:val="Normal"/>
        <w:bidi w:val="0"/>
        <w:spacing w:lineRule="auto" w:line="240" w:before="0" w:after="0"/>
        <w:contextualSpacing/>
        <w:jc w:val="both"/>
        <w:rPr>
          <w:rFonts w:cs="Times New Roman"/>
          <w:w w:val="100"/>
          <w:sz w:val="28"/>
          <w:szCs w:val="28"/>
        </w:rPr>
      </w:pPr>
      <w:r>
        <w:rPr>
          <w:rFonts w:cs="Times New Roman"/>
          <w:w w:val="100"/>
          <w:sz w:val="28"/>
          <w:szCs w:val="28"/>
        </w:rPr>
      </w:r>
    </w:p>
    <w:p>
      <w:pPr>
        <w:pStyle w:val="Normal"/>
        <w:bidi w:val="0"/>
        <w:spacing w:lineRule="auto" w:line="240" w:before="0" w:after="0"/>
        <w:contextualSpacing/>
        <w:jc w:val="both"/>
        <w:rPr>
          <w:rFonts w:cs="Times New Roman"/>
          <w:w w:val="100"/>
          <w:sz w:val="28"/>
          <w:szCs w:val="28"/>
        </w:rPr>
      </w:pPr>
      <w:r>
        <w:rPr>
          <w:rFonts w:cs="Times New Roman"/>
          <w:w w:val="100"/>
          <w:sz w:val="28"/>
          <w:szCs w:val="28"/>
        </w:rPr>
      </w:r>
    </w:p>
    <w:p>
      <w:pPr>
        <w:pStyle w:val="Normal"/>
        <w:bidi w:val="0"/>
        <w:spacing w:lineRule="auto" w:line="240" w:before="0" w:after="0"/>
        <w:contextualSpacing/>
        <w:jc w:val="both"/>
        <w:rPr>
          <w:rFonts w:cs="Times New Roman"/>
          <w:w w:val="100"/>
          <w:sz w:val="28"/>
          <w:szCs w:val="28"/>
        </w:rPr>
      </w:pPr>
      <w:r>
        <w:rPr>
          <w:rFonts w:cs="Times New Roman"/>
          <w:w w:val="100"/>
          <w:sz w:val="28"/>
          <w:szCs w:val="28"/>
        </w:rPr>
      </w:r>
    </w:p>
    <w:p>
      <w:pPr>
        <w:pStyle w:val="Normal"/>
        <w:bidi w:val="0"/>
        <w:spacing w:lineRule="auto" w:line="240" w:before="0" w:after="0"/>
        <w:contextualSpacing/>
        <w:jc w:val="both"/>
        <w:rPr>
          <w:rFonts w:cs="Times New Roman"/>
          <w:w w:val="100"/>
          <w:sz w:val="28"/>
          <w:szCs w:val="28"/>
        </w:rPr>
      </w:pPr>
      <w:r>
        <w:rPr>
          <w:rFonts w:cs="Times New Roman"/>
          <w:w w:val="100"/>
          <w:sz w:val="28"/>
          <w:szCs w:val="28"/>
        </w:rPr>
      </w:r>
    </w:p>
    <w:p>
      <w:pPr>
        <w:pStyle w:val="Normal"/>
        <w:bidi w:val="0"/>
        <w:spacing w:lineRule="auto" w:line="240" w:before="0" w:after="0"/>
        <w:contextualSpacing/>
        <w:jc w:val="both"/>
        <w:rPr>
          <w:rFonts w:cs="Times New Roman"/>
          <w:w w:val="100"/>
          <w:sz w:val="28"/>
          <w:szCs w:val="28"/>
        </w:rPr>
      </w:pPr>
      <w:r>
        <w:rPr>
          <w:rFonts w:cs="Times New Roman"/>
          <w:w w:val="100"/>
          <w:sz w:val="28"/>
          <w:szCs w:val="28"/>
        </w:rPr>
      </w:r>
    </w:p>
    <w:p>
      <w:pPr>
        <w:pStyle w:val="Normal"/>
        <w:bidi w:val="0"/>
        <w:spacing w:lineRule="auto" w:line="240" w:before="0" w:after="0"/>
        <w:contextualSpacing/>
        <w:jc w:val="both"/>
        <w:rPr>
          <w:rFonts w:cs="Times New Roman"/>
          <w:w w:val="100"/>
          <w:sz w:val="28"/>
          <w:szCs w:val="28"/>
        </w:rPr>
      </w:pPr>
      <w:r>
        <w:rPr>
          <w:rFonts w:cs="Times New Roman"/>
          <w:w w:val="100"/>
          <w:sz w:val="28"/>
          <w:szCs w:val="28"/>
        </w:rPr>
      </w:r>
    </w:p>
    <w:p>
      <w:pPr>
        <w:pStyle w:val="Normal"/>
        <w:bidi w:val="0"/>
        <w:spacing w:lineRule="auto" w:line="240" w:before="0" w:after="0"/>
        <w:contextualSpacing/>
        <w:jc w:val="both"/>
        <w:rPr>
          <w:rFonts w:cs="Times New Roman"/>
          <w:w w:val="100"/>
          <w:sz w:val="28"/>
          <w:szCs w:val="28"/>
        </w:rPr>
      </w:pPr>
      <w:r>
        <w:rPr>
          <w:rFonts w:cs="Times New Roman"/>
          <w:w w:val="100"/>
          <w:sz w:val="28"/>
          <w:szCs w:val="28"/>
        </w:rPr>
      </w:r>
    </w:p>
    <w:p>
      <w:pPr>
        <w:pStyle w:val="Normal"/>
        <w:bidi w:val="0"/>
        <w:spacing w:lineRule="auto" w:line="240" w:before="0" w:after="0"/>
        <w:contextualSpacing/>
        <w:jc w:val="both"/>
        <w:rPr>
          <w:rFonts w:cs="Times New Roman"/>
          <w:w w:val="100"/>
          <w:sz w:val="28"/>
          <w:szCs w:val="28"/>
        </w:rPr>
      </w:pPr>
      <w:r>
        <w:rPr>
          <w:rFonts w:cs="Times New Roman"/>
          <w:w w:val="100"/>
          <w:sz w:val="28"/>
          <w:szCs w:val="28"/>
        </w:rPr>
      </w:r>
    </w:p>
    <w:p>
      <w:pPr>
        <w:pStyle w:val="Normal"/>
        <w:bidi w:val="0"/>
        <w:spacing w:lineRule="auto" w:line="240" w:before="0" w:after="0"/>
        <w:contextualSpacing/>
        <w:jc w:val="both"/>
        <w:rPr>
          <w:rFonts w:cs="Times New Roman"/>
          <w:w w:val="100"/>
          <w:sz w:val="28"/>
          <w:szCs w:val="28"/>
        </w:rPr>
      </w:pPr>
      <w:r>
        <w:rPr>
          <w:rFonts w:cs="Times New Roman"/>
          <w:w w:val="100"/>
          <w:sz w:val="28"/>
          <w:szCs w:val="28"/>
        </w:rPr>
      </w:r>
    </w:p>
    <w:p>
      <w:pPr>
        <w:pStyle w:val="Normal"/>
        <w:bidi w:val="0"/>
        <w:spacing w:lineRule="auto" w:line="240" w:before="0" w:after="0"/>
        <w:contextualSpacing/>
        <w:jc w:val="both"/>
        <w:rPr>
          <w:rFonts w:cs="Times New Roman"/>
          <w:w w:val="100"/>
          <w:sz w:val="28"/>
          <w:szCs w:val="28"/>
        </w:rPr>
      </w:pPr>
      <w:r>
        <w:rPr>
          <w:rFonts w:cs="Times New Roman"/>
          <w:w w:val="100"/>
          <w:sz w:val="28"/>
          <w:szCs w:val="28"/>
        </w:rPr>
      </w:r>
    </w:p>
    <w:p>
      <w:pPr>
        <w:pStyle w:val="Normal"/>
        <w:bidi w:val="0"/>
        <w:spacing w:lineRule="auto" w:line="240" w:before="0" w:after="0"/>
        <w:contextualSpacing/>
        <w:jc w:val="both"/>
        <w:rPr>
          <w:rFonts w:cs="Times New Roman"/>
          <w:w w:val="100"/>
          <w:sz w:val="28"/>
          <w:szCs w:val="28"/>
        </w:rPr>
      </w:pPr>
      <w:r>
        <w:rPr>
          <w:rFonts w:cs="Times New Roman"/>
          <w:w w:val="100"/>
          <w:sz w:val="28"/>
          <w:szCs w:val="28"/>
        </w:rPr>
      </w:r>
    </w:p>
    <w:p>
      <w:pPr>
        <w:pStyle w:val="Normal"/>
        <w:bidi w:val="0"/>
        <w:spacing w:lineRule="auto" w:line="240" w:before="0" w:after="0"/>
        <w:contextualSpacing/>
        <w:jc w:val="both"/>
        <w:rPr>
          <w:rFonts w:cs="Times New Roman"/>
          <w:w w:val="100"/>
          <w:sz w:val="28"/>
          <w:szCs w:val="28"/>
        </w:rPr>
      </w:pPr>
      <w:r>
        <w:rPr>
          <w:rFonts w:cs="Times New Roman"/>
          <w:w w:val="100"/>
          <w:sz w:val="28"/>
          <w:szCs w:val="28"/>
        </w:rPr>
      </w:r>
    </w:p>
    <w:p>
      <w:pPr>
        <w:pStyle w:val="Normal"/>
        <w:bidi w:val="0"/>
        <w:spacing w:lineRule="auto" w:line="240" w:before="0" w:after="0"/>
        <w:contextualSpacing/>
        <w:jc w:val="both"/>
        <w:rPr>
          <w:rFonts w:cs="Times New Roman"/>
          <w:w w:val="100"/>
          <w:sz w:val="28"/>
          <w:szCs w:val="28"/>
        </w:rPr>
      </w:pPr>
      <w:r>
        <w:rPr>
          <w:rFonts w:cs="Times New Roman"/>
          <w:w w:val="100"/>
          <w:sz w:val="28"/>
          <w:szCs w:val="28"/>
        </w:rPr>
      </w:r>
    </w:p>
    <w:p>
      <w:pPr>
        <w:pStyle w:val="Normal"/>
        <w:bidi w:val="0"/>
        <w:spacing w:lineRule="auto" w:line="240" w:before="0" w:after="0"/>
        <w:contextualSpacing/>
        <w:jc w:val="both"/>
        <w:rPr>
          <w:rFonts w:cs="Times New Roman"/>
          <w:w w:val="100"/>
          <w:sz w:val="28"/>
          <w:szCs w:val="28"/>
        </w:rPr>
      </w:pPr>
      <w:r>
        <w:rPr>
          <w:rFonts w:cs="Times New Roman"/>
          <w:w w:val="100"/>
          <w:sz w:val="28"/>
          <w:szCs w:val="28"/>
        </w:rPr>
      </w:r>
    </w:p>
    <w:p>
      <w:pPr>
        <w:pStyle w:val="Normal"/>
        <w:bidi w:val="0"/>
        <w:spacing w:lineRule="auto" w:line="240" w:before="0" w:after="0"/>
        <w:contextualSpacing/>
        <w:jc w:val="both"/>
        <w:rPr>
          <w:rFonts w:cs="Times New Roman"/>
          <w:w w:val="100"/>
          <w:sz w:val="28"/>
          <w:szCs w:val="28"/>
        </w:rPr>
      </w:pPr>
      <w:r>
        <w:rPr>
          <w:rFonts w:cs="Times New Roman"/>
          <w:w w:val="100"/>
          <w:sz w:val="28"/>
          <w:szCs w:val="28"/>
        </w:rPr>
      </w:r>
    </w:p>
    <w:p>
      <w:pPr>
        <w:pStyle w:val="Normal"/>
        <w:bidi w:val="0"/>
        <w:spacing w:lineRule="auto" w:line="240" w:before="0" w:after="0"/>
        <w:contextualSpacing/>
        <w:jc w:val="both"/>
        <w:rPr>
          <w:rFonts w:cs="Times New Roman"/>
          <w:w w:val="100"/>
          <w:sz w:val="28"/>
          <w:szCs w:val="28"/>
        </w:rPr>
      </w:pPr>
      <w:r>
        <w:rPr>
          <w:rFonts w:cs="Times New Roman"/>
          <w:w w:val="100"/>
          <w:sz w:val="28"/>
          <w:szCs w:val="28"/>
        </w:rPr>
      </w:r>
    </w:p>
    <w:p>
      <w:pPr>
        <w:pStyle w:val="Normal"/>
        <w:bidi w:val="0"/>
        <w:spacing w:lineRule="auto" w:line="240" w:before="0" w:after="0"/>
        <w:contextualSpacing/>
        <w:jc w:val="both"/>
        <w:rPr>
          <w:rFonts w:cs="Times New Roman"/>
          <w:w w:val="100"/>
          <w:sz w:val="28"/>
          <w:szCs w:val="28"/>
        </w:rPr>
      </w:pPr>
      <w:r>
        <w:rPr>
          <w:rFonts w:cs="Times New Roman"/>
          <w:w w:val="100"/>
          <w:sz w:val="28"/>
          <w:szCs w:val="28"/>
        </w:rPr>
      </w:r>
    </w:p>
    <w:p>
      <w:pPr>
        <w:pStyle w:val="Normal"/>
        <w:bidi w:val="0"/>
        <w:spacing w:lineRule="auto" w:line="240" w:before="0" w:after="0"/>
        <w:contextualSpacing/>
        <w:jc w:val="both"/>
        <w:rPr>
          <w:rFonts w:cs="Times New Roman"/>
          <w:w w:val="100"/>
          <w:sz w:val="28"/>
          <w:szCs w:val="28"/>
        </w:rPr>
      </w:pPr>
      <w:r>
        <w:rPr>
          <w:rFonts w:cs="Times New Roman"/>
          <w:w w:val="100"/>
          <w:sz w:val="28"/>
          <w:szCs w:val="28"/>
        </w:rPr>
      </w:r>
    </w:p>
    <w:p>
      <w:pPr>
        <w:pStyle w:val="Normal"/>
        <w:bidi w:val="0"/>
        <w:spacing w:lineRule="auto" w:line="240" w:before="0" w:after="0"/>
        <w:contextualSpacing/>
        <w:jc w:val="both"/>
        <w:rPr>
          <w:rFonts w:cs="Times New Roman"/>
          <w:w w:val="100"/>
          <w:sz w:val="28"/>
          <w:szCs w:val="28"/>
        </w:rPr>
      </w:pPr>
      <w:r>
        <w:rPr>
          <w:rFonts w:cs="Times New Roman"/>
          <w:w w:val="100"/>
          <w:sz w:val="28"/>
          <w:szCs w:val="28"/>
        </w:rPr>
      </w:r>
    </w:p>
    <w:p>
      <w:pPr>
        <w:pStyle w:val="Normal"/>
        <w:bidi w:val="0"/>
        <w:spacing w:lineRule="auto" w:line="240" w:before="0" w:after="0"/>
        <w:contextualSpacing/>
        <w:jc w:val="both"/>
        <w:rPr>
          <w:rFonts w:cs="Times New Roman"/>
          <w:w w:val="100"/>
          <w:sz w:val="28"/>
          <w:szCs w:val="28"/>
        </w:rPr>
      </w:pPr>
      <w:r>
        <w:rPr>
          <w:rFonts w:cs="Times New Roman"/>
          <w:w w:val="100"/>
          <w:sz w:val="28"/>
          <w:szCs w:val="28"/>
        </w:rPr>
      </w:r>
    </w:p>
    <w:p>
      <w:pPr>
        <w:pStyle w:val="Normal"/>
        <w:bidi w:val="0"/>
        <w:spacing w:lineRule="auto" w:line="240" w:before="0" w:after="0"/>
        <w:contextualSpacing/>
        <w:jc w:val="both"/>
        <w:rPr>
          <w:rFonts w:cs="Times New Roman"/>
          <w:w w:val="100"/>
          <w:sz w:val="28"/>
          <w:szCs w:val="28"/>
        </w:rPr>
      </w:pPr>
      <w:r>
        <w:rPr>
          <w:rFonts w:cs="Times New Roman"/>
          <w:w w:val="100"/>
          <w:sz w:val="28"/>
          <w:szCs w:val="28"/>
        </w:rPr>
      </w:r>
    </w:p>
    <w:p>
      <w:pPr>
        <w:pStyle w:val="Normal"/>
        <w:bidi w:val="0"/>
        <w:spacing w:lineRule="auto" w:line="240" w:before="0" w:after="0"/>
        <w:contextualSpacing/>
        <w:jc w:val="both"/>
        <w:rPr>
          <w:rFonts w:cs="Times New Roman"/>
          <w:w w:val="100"/>
          <w:sz w:val="28"/>
          <w:szCs w:val="28"/>
        </w:rPr>
      </w:pPr>
      <w:r>
        <w:rPr>
          <w:rFonts w:cs="Times New Roman"/>
          <w:w w:val="100"/>
          <w:sz w:val="28"/>
          <w:szCs w:val="28"/>
        </w:rPr>
      </w:r>
    </w:p>
    <w:tbl>
      <w:tblPr>
        <w:tblW w:w="9638" w:type="dxa"/>
        <w:jc w:val="start"/>
        <w:tblInd w:w="0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4818"/>
        <w:gridCol w:w="4820"/>
      </w:tblGrid>
      <w:tr>
        <w:trPr/>
        <w:tc>
          <w:tcPr>
            <w:tcW w:w="4818" w:type="dxa"/>
            <w:tcBorders/>
          </w:tcPr>
          <w:p>
            <w:pPr>
              <w:pStyle w:val="Style35"/>
              <w:jc w:val="both"/>
              <w:rPr/>
            </w:pPr>
            <w:r>
              <w:rPr/>
            </w:r>
          </w:p>
        </w:tc>
        <w:tc>
          <w:tcPr>
            <w:tcW w:w="4820" w:type="dxa"/>
            <w:tcBorders/>
          </w:tcPr>
          <w:p>
            <w:pPr>
              <w:pStyle w:val="Style35"/>
              <w:jc w:val="both"/>
              <w:rPr>
                <w:rFonts w:ascii="Liberation Serif" w:hAnsi="Liberation Serif" w:eastAsia="Times New Roman" w:cs="Times New Roman"/>
                <w:color w:val="000000"/>
                <w:w w:val="100"/>
                <w:sz w:val="26"/>
                <w:szCs w:val="26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w w:val="100"/>
                <w:sz w:val="26"/>
                <w:szCs w:val="26"/>
                <w:lang w:val="ru-RU" w:eastAsia="zh-CN" w:bidi="ar-SA"/>
              </w:rPr>
              <w:t>УТВЕРЖДЕНО</w:t>
            </w:r>
          </w:p>
          <w:p>
            <w:pPr>
              <w:pStyle w:val="Style35"/>
              <w:jc w:val="both"/>
              <w:rPr>
                <w:rFonts w:ascii="Liberation Serif" w:hAnsi="Liberation Serif" w:eastAsia="Times New Roman" w:cs="Times New Roman"/>
                <w:color w:val="000000"/>
                <w:w w:val="100"/>
                <w:sz w:val="26"/>
                <w:szCs w:val="26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w w:val="100"/>
                <w:sz w:val="26"/>
                <w:szCs w:val="26"/>
                <w:lang w:val="ru-RU" w:eastAsia="zh-CN" w:bidi="ar-SA"/>
              </w:rPr>
              <w:t>постановлением администрации Грязовецкого муниципального округа</w:t>
            </w:r>
          </w:p>
          <w:p>
            <w:pPr>
              <w:pStyle w:val="Style35"/>
              <w:jc w:val="both"/>
              <w:rPr>
                <w:rFonts w:ascii="Liberation Serif" w:hAnsi="Liberation Serif" w:eastAsia="Times New Roman" w:cs="Times New Roman"/>
                <w:color w:val="000000"/>
                <w:w w:val="100"/>
                <w:sz w:val="26"/>
                <w:szCs w:val="26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w w:val="100"/>
                <w:sz w:val="26"/>
                <w:szCs w:val="26"/>
                <w:lang w:val="ru-RU" w:eastAsia="zh-CN" w:bidi="ar-SA"/>
              </w:rPr>
              <w:t>от 13.01.2023 №29</w:t>
            </w:r>
          </w:p>
        </w:tc>
      </w:tr>
    </w:tbl>
    <w:p>
      <w:pPr>
        <w:pStyle w:val="Normal"/>
        <w:bidi w:val="0"/>
        <w:spacing w:lineRule="auto" w:line="240" w:before="0" w:after="0"/>
        <w:contextualSpacing/>
        <w:jc w:val="both"/>
        <w:rPr>
          <w:rFonts w:ascii="Times New Roman" w:hAnsi="Times New Roman" w:cs="Times New Roman"/>
          <w:bCs/>
          <w:w w:val="100"/>
          <w:sz w:val="28"/>
          <w:szCs w:val="28"/>
        </w:rPr>
      </w:pPr>
      <w:r>
        <w:rPr>
          <w:rFonts w:cs="Times New Roman" w:ascii="Times New Roman" w:hAnsi="Times New Roman"/>
          <w:bCs/>
          <w:w w:val="100"/>
          <w:sz w:val="28"/>
          <w:szCs w:val="28"/>
        </w:rPr>
      </w:r>
    </w:p>
    <w:p>
      <w:pPr>
        <w:pStyle w:val="Normal"/>
        <w:bidi w:val="0"/>
        <w:spacing w:lineRule="auto" w:line="240" w:before="0" w:after="0"/>
        <w:contextualSpacing/>
        <w:jc w:val="center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Административный регламент</w:t>
      </w:r>
    </w:p>
    <w:p>
      <w:pPr>
        <w:pStyle w:val="Normal"/>
        <w:bidi w:val="0"/>
        <w:spacing w:lineRule="auto" w:line="240" w:before="0" w:after="0"/>
        <w:contextualSpacing/>
        <w:jc w:val="center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 xml:space="preserve">предоставления муниципальной услуги по выдаче разрешения </w:t>
      </w:r>
    </w:p>
    <w:p>
      <w:pPr>
        <w:pStyle w:val="Normal"/>
        <w:bidi w:val="0"/>
        <w:spacing w:lineRule="auto" w:line="240" w:before="0" w:after="0"/>
        <w:contextualSpacing/>
        <w:jc w:val="center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 xml:space="preserve">на использование земель или земельного участка, которые находятся </w:t>
      </w:r>
    </w:p>
    <w:p>
      <w:pPr>
        <w:pStyle w:val="Normal"/>
        <w:bidi w:val="0"/>
        <w:spacing w:lineRule="auto" w:line="240" w:before="0" w:after="0"/>
        <w:contextualSpacing/>
        <w:jc w:val="center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в муниципальной собственности либо госу</w:t>
      </w: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да</w:t>
      </w: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 xml:space="preserve">рственная собственность, </w:t>
      </w:r>
    </w:p>
    <w:p>
      <w:pPr>
        <w:pStyle w:val="Normal"/>
        <w:bidi w:val="0"/>
        <w:spacing w:lineRule="auto" w:line="240" w:before="0" w:after="0"/>
        <w:contextualSpacing/>
        <w:jc w:val="center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на которые не разграничена, без предоставления земельных участков</w:t>
      </w:r>
    </w:p>
    <w:p>
      <w:pPr>
        <w:pStyle w:val="Normal"/>
        <w:bidi w:val="0"/>
        <w:spacing w:lineRule="auto" w:line="240" w:before="0" w:after="0"/>
        <w:contextualSpacing/>
        <w:jc w:val="center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и установления сервитута, публичного сервитута</w:t>
      </w:r>
    </w:p>
    <w:p>
      <w:pPr>
        <w:pStyle w:val="Normal"/>
        <w:bidi w:val="0"/>
        <w:spacing w:lineRule="auto" w:line="240" w:before="0" w:after="0"/>
        <w:contextualSpacing/>
        <w:jc w:val="center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</w:r>
    </w:p>
    <w:p>
      <w:pPr>
        <w:pStyle w:val="Normal"/>
        <w:bidi w:val="0"/>
        <w:spacing w:lineRule="auto" w:line="240" w:before="0" w:after="0"/>
        <w:ind w:start="0" w:end="0" w:firstLine="240"/>
        <w:contextualSpacing/>
        <w:jc w:val="center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I. Общие положения</w:t>
      </w:r>
    </w:p>
    <w:p>
      <w:pPr>
        <w:pStyle w:val="Normal"/>
        <w:bidi w:val="0"/>
        <w:spacing w:lineRule="auto" w:line="240" w:before="0" w:after="0"/>
        <w:contextualSpacing/>
        <w:jc w:val="center"/>
        <w:rPr>
          <w:rFonts w:ascii="Liberation Serif" w:hAnsi="Liberation Serif" w:eastAsia="Times New Roman" w:cs="Times New Roman"/>
          <w:bCs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bCs/>
          <w:color w:val="000000"/>
          <w:w w:val="100"/>
          <w:sz w:val="26"/>
          <w:szCs w:val="26"/>
          <w:lang w:val="ru-RU" w:eastAsia="zh-CN" w:bidi="ar-SA"/>
        </w:rPr>
      </w:r>
    </w:p>
    <w:p>
      <w:pPr>
        <w:pStyle w:val="Normal"/>
        <w:numPr>
          <w:ilvl w:val="1"/>
          <w:numId w:val="2"/>
        </w:numPr>
        <w:autoSpaceDE w:val="false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Административный регламент предоставления муниципальной услуги по выдаче разрешения на использование земель или земельного участка, которые находятся в муниципальной собственности либо государственная собственность, на которые не разграничена, без предоставления земельных участков и установления сервитута, публичного сервитута (далее соответственно - административный регламент, муниципальная услуга) устанавливает порядок и стандарт предоставления муниципальной услуги.</w:t>
      </w:r>
    </w:p>
    <w:p>
      <w:pPr>
        <w:pStyle w:val="Normal"/>
        <w:autoSpaceDE w:val="false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Действие административного регламента распространяется на земельные участки, находящиеся в муниципальной собственности, и земельные участки, государственная собственность на которые не разграничена, расположенные на территории Гря</w:t>
      </w: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з</w:t>
      </w: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 xml:space="preserve">овецкого муниципального </w:t>
      </w: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округа</w:t>
      </w: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 xml:space="preserve"> Вологодской области, полномочия по распоряжению которыми в соответствии с федеральным законодательством возложены на органы местного самоуправления.</w:t>
      </w:r>
    </w:p>
    <w:p>
      <w:pPr>
        <w:pStyle w:val="Normal"/>
        <w:autoSpaceDE w:val="false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Использование земель или земельных участков, находящихся в государственной или муниципальной собственности, за исключением земельных участков, предоставленных гражданам или юридическим лицам, может осуществляться без предоставления земельных участков и установления сервитута, публичного сервитута в следующих случаях:</w:t>
      </w:r>
    </w:p>
    <w:p>
      <w:pPr>
        <w:pStyle w:val="Normal"/>
        <w:autoSpaceDE w:val="false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1) проведение инженерных изысканий;</w:t>
      </w:r>
    </w:p>
    <w:p>
      <w:pPr>
        <w:pStyle w:val="Normal"/>
        <w:autoSpaceDE w:val="false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2) капитальный или текущий ремонт линейного объекта;</w:t>
      </w:r>
    </w:p>
    <w:p>
      <w:pPr>
        <w:pStyle w:val="Normal"/>
        <w:autoSpaceDE w:val="false"/>
        <w:bidi w:val="0"/>
        <w:spacing w:lineRule="auto" w:line="240" w:before="0" w:after="0"/>
        <w:ind w:start="0" w:end="0" w:firstLine="720"/>
        <w:contextualSpacing/>
        <w:jc w:val="both"/>
        <w:rPr/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 xml:space="preserve">3) строительство временных или </w:t>
      </w:r>
      <w:hyperlink r:id="rId4">
        <w:r>
          <w:rPr>
            <w:rFonts w:eastAsia="Times New Roman" w:cs="Times New Roman" w:ascii="Liberation Serif" w:hAnsi="Liberation Serif"/>
            <w:color w:val="000000"/>
            <w:w w:val="100"/>
            <w:sz w:val="26"/>
            <w:szCs w:val="26"/>
            <w:u w:val="none"/>
            <w:lang w:val="ru-RU" w:eastAsia="zh-CN" w:bidi="ar-SA"/>
          </w:rPr>
          <w:t>вспомогательных</w:t>
        </w:r>
      </w:hyperlink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 xml:space="preserve"> сооружений (включая ограждения, бытовки, навесы), складирование строительных и иных материалов, техники для обеспечения строительства, реконструкции линейных объектов федерального, регионального или местного значения;</w:t>
      </w:r>
    </w:p>
    <w:p>
      <w:pPr>
        <w:pStyle w:val="Normal"/>
        <w:autoSpaceDE w:val="false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4) осуществление геологического изучения недр;</w:t>
      </w:r>
    </w:p>
    <w:p>
      <w:pPr>
        <w:pStyle w:val="Normal"/>
        <w:autoSpaceDE w:val="false"/>
        <w:bidi w:val="0"/>
        <w:spacing w:lineRule="auto" w:line="240" w:before="0" w:after="0"/>
        <w:ind w:start="0" w:end="0" w:firstLine="720"/>
        <w:contextualSpacing/>
        <w:jc w:val="both"/>
        <w:rPr/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 xml:space="preserve">5) осуществление деятельности в целях сохранения и развития традиционных образа жизни, хозяйственной деятельности и промыслов коренных малочисленных </w:t>
      </w:r>
      <w:hyperlink r:id="rId5">
        <w:r>
          <w:rPr>
            <w:rFonts w:eastAsia="Times New Roman" w:cs="Times New Roman" w:ascii="Liberation Serif" w:hAnsi="Liberation Serif"/>
            <w:color w:val="000000"/>
            <w:w w:val="100"/>
            <w:sz w:val="26"/>
            <w:szCs w:val="26"/>
            <w:u w:val="none"/>
            <w:lang w:val="ru-RU" w:eastAsia="zh-CN" w:bidi="ar-SA"/>
          </w:rPr>
          <w:t>народов</w:t>
        </w:r>
      </w:hyperlink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 xml:space="preserve"> Севера, Сибири и Дальнего Востока Российской Федерации в </w:t>
      </w:r>
      <w:hyperlink r:id="rId6">
        <w:r>
          <w:rPr>
            <w:rFonts w:eastAsia="Times New Roman" w:cs="Times New Roman" w:ascii="Liberation Serif" w:hAnsi="Liberation Serif"/>
            <w:color w:val="000000"/>
            <w:w w:val="100"/>
            <w:sz w:val="26"/>
            <w:szCs w:val="26"/>
            <w:u w:val="none"/>
            <w:lang w:val="ru-RU" w:eastAsia="zh-CN" w:bidi="ar-SA"/>
          </w:rPr>
          <w:t>местах</w:t>
        </w:r>
      </w:hyperlink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 xml:space="preserve"> их традиционного проживания и традиционной хозяйственной деятельности, за исключением земель и земельных участков в границах земель лесного фонда;</w:t>
      </w:r>
    </w:p>
    <w:p>
      <w:pPr>
        <w:pStyle w:val="Normal"/>
        <w:autoSpaceDE w:val="false"/>
        <w:bidi w:val="0"/>
        <w:spacing w:lineRule="auto" w:line="240" w:before="0" w:after="0"/>
        <w:ind w:start="0" w:end="0" w:firstLine="720"/>
        <w:contextualSpacing/>
        <w:jc w:val="both"/>
        <w:rPr/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 xml:space="preserve">6) возведение некапитальных строений, сооружений, предназначенных для осуществления товарной </w:t>
      </w:r>
      <w:hyperlink r:id="rId7">
        <w:r>
          <w:rPr>
            <w:rFonts w:eastAsia="Times New Roman" w:cs="Times New Roman" w:ascii="Liberation Serif" w:hAnsi="Liberation Serif"/>
            <w:color w:val="000000"/>
            <w:w w:val="100"/>
            <w:sz w:val="26"/>
            <w:szCs w:val="26"/>
            <w:u w:val="none"/>
            <w:lang w:val="ru-RU" w:eastAsia="zh-CN" w:bidi="ar-SA"/>
          </w:rPr>
          <w:t>аквакультуры</w:t>
        </w:r>
      </w:hyperlink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 xml:space="preserve"> (товарного рыбоводства).</w:t>
      </w:r>
    </w:p>
    <w:p>
      <w:pPr>
        <w:pStyle w:val="Normal"/>
        <w:autoSpaceDE w:val="false"/>
        <w:bidi w:val="0"/>
        <w:spacing w:lineRule="auto" w:line="240" w:before="0" w:after="0"/>
        <w:ind w:start="0" w:end="0" w:firstLine="709"/>
        <w:jc w:val="both"/>
        <w:rPr>
          <w:rFonts w:ascii="Liberation Serif" w:hAnsi="Liberation Serif" w:eastAsia="Times New Roman" w:cs="Times New Roman"/>
          <w:i w:val="false"/>
          <w:i w:val="false"/>
          <w:iCs w:val="false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i w:val="false"/>
          <w:iCs w:val="false"/>
          <w:color w:val="000000"/>
          <w:w w:val="100"/>
          <w:sz w:val="26"/>
          <w:szCs w:val="26"/>
          <w:lang w:val="ru-RU" w:eastAsia="zh-CN" w:bidi="ar-SA"/>
        </w:rPr>
        <w:t>7)обеспечения судоходства для возведения на береговой полосе в пределах внутренних водных путей некапитальных строений, сооружений.</w:t>
      </w:r>
    </w:p>
    <w:p>
      <w:pPr>
        <w:pStyle w:val="Normal"/>
        <w:numPr>
          <w:ilvl w:val="1"/>
          <w:numId w:val="2"/>
        </w:numPr>
        <w:autoSpaceDE w:val="false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Заявителями при предоставлении муниципальной услуги являются физические и юридические лица либо уполномоченные ими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</w:t>
      </w:r>
      <w:r>
        <w:rPr>
          <w:rFonts w:eastAsia="Times New Roman" w:cs="Times New Roman" w:ascii="Liberation Serif" w:hAnsi="Liberation Serif"/>
          <w:color w:val="000000"/>
          <w:spacing w:val="-4"/>
          <w:w w:val="100"/>
          <w:sz w:val="26"/>
          <w:szCs w:val="26"/>
          <w:lang w:val="ru-RU" w:eastAsia="zh-CN" w:bidi="ar-SA"/>
        </w:rPr>
        <w:t>.</w:t>
      </w:r>
    </w:p>
    <w:p>
      <w:pPr>
        <w:pStyle w:val="Normal"/>
        <w:autoSpaceDE w:val="false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 xml:space="preserve">1.3. Место нахождения  </w:t>
      </w: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 xml:space="preserve">администрация Грязовецкого муниципального округа </w:t>
      </w: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Управление  имущественны</w:t>
      </w: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 xml:space="preserve">х </w:t>
      </w: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и земельны</w:t>
      </w: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х</w:t>
      </w: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 xml:space="preserve"> отношен</w:t>
      </w: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ий</w:t>
      </w: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 xml:space="preserve"> </w:t>
      </w: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 xml:space="preserve">администрации </w:t>
      </w: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 xml:space="preserve">Грязовецкого муниципального </w:t>
      </w: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округа</w:t>
      </w: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 xml:space="preserve"> Вологодской области</w:t>
      </w:r>
      <w:r>
        <w:rPr>
          <w:rFonts w:eastAsia="Times New Roman" w:cs="Times New Roman" w:ascii="Liberation Serif" w:hAnsi="Liberation Serif"/>
          <w:iCs/>
          <w:color w:val="000000"/>
          <w:w w:val="100"/>
          <w:sz w:val="26"/>
          <w:szCs w:val="26"/>
          <w:lang w:val="ru-RU" w:eastAsia="zh-CN" w:bidi="ar-SA"/>
        </w:rPr>
        <w:t xml:space="preserve"> (далее – Уполномоченный орган)</w:t>
      </w: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:</w:t>
      </w:r>
    </w:p>
    <w:p>
      <w:pPr>
        <w:pStyle w:val="Normal"/>
        <w:tabs>
          <w:tab w:val="clear" w:pos="720"/>
          <w:tab w:val="left" w:pos="851" w:leader="none"/>
        </w:tabs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Почтовый адрес Уполномоченного органа: ул. К. Маркса, 58, г. Грязовец, Воло</w:t>
      </w: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го</w:t>
      </w: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 xml:space="preserve">дская область, Россия, 162000; </w:t>
      </w:r>
    </w:p>
    <w:p>
      <w:pPr>
        <w:pStyle w:val="Normal"/>
        <w:tabs>
          <w:tab w:val="clear" w:pos="720"/>
          <w:tab w:val="left" w:pos="851" w:leader="none"/>
        </w:tabs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График работы Уполномоченного органа:</w:t>
      </w:r>
    </w:p>
    <w:tbl>
      <w:tblPr>
        <w:tblW w:w="9483" w:type="dxa"/>
        <w:jc w:val="start"/>
        <w:tblInd w:w="-25" w:type="dxa"/>
        <w:tblLayout w:type="fixed"/>
        <w:tblCellMar>
          <w:top w:w="0" w:type="dxa"/>
          <w:start w:w="10" w:type="dxa"/>
          <w:bottom w:w="0" w:type="dxa"/>
          <w:end w:w="10" w:type="dxa"/>
        </w:tblCellMar>
      </w:tblPr>
      <w:tblGrid>
        <w:gridCol w:w="4753"/>
        <w:gridCol w:w="4730"/>
      </w:tblGrid>
      <w:tr>
        <w:trPr>
          <w:trHeight w:val="23" w:hRule="atLeast"/>
        </w:trPr>
        <w:tc>
          <w:tcPr>
            <w:tcW w:w="47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start="0" w:end="-5" w:firstLine="720"/>
              <w:contextualSpacing/>
              <w:jc w:val="both"/>
              <w:rPr>
                <w:rFonts w:ascii="Liberation Serif" w:hAnsi="Liberation Serif" w:eastAsia="Times New Roman" w:cs="Times New Roman"/>
                <w:color w:val="000000"/>
                <w:w w:val="100"/>
                <w:sz w:val="26"/>
                <w:szCs w:val="26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w w:val="100"/>
                <w:sz w:val="26"/>
                <w:szCs w:val="26"/>
                <w:lang w:val="ru-RU" w:eastAsia="zh-CN" w:bidi="ar-SA"/>
              </w:rPr>
              <w:t>Понедельник</w:t>
            </w:r>
          </w:p>
        </w:tc>
        <w:tc>
          <w:tcPr>
            <w:tcW w:w="473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start="0" w:end="-5" w:hanging="0"/>
              <w:contextualSpacing/>
              <w:jc w:val="center"/>
              <w:rPr>
                <w:rFonts w:ascii="Liberation Serif" w:hAnsi="Liberation Serif" w:eastAsia="Times New Roman" w:cs="Times New Roman"/>
                <w:color w:val="000000"/>
                <w:w w:val="100"/>
                <w:sz w:val="26"/>
                <w:szCs w:val="26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w w:val="100"/>
                <w:sz w:val="26"/>
                <w:szCs w:val="26"/>
                <w:lang w:val="ru-RU" w:eastAsia="zh-CN" w:bidi="ar-SA"/>
              </w:rPr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ind w:start="0" w:end="-5" w:hanging="0"/>
              <w:contextualSpacing/>
              <w:jc w:val="center"/>
              <w:rPr>
                <w:rFonts w:ascii="Liberation Serif" w:hAnsi="Liberation Serif" w:eastAsia="Times New Roman" w:cs="Times New Roman"/>
                <w:color w:val="000000"/>
                <w:w w:val="100"/>
                <w:sz w:val="26"/>
                <w:szCs w:val="26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w w:val="100"/>
                <w:sz w:val="26"/>
                <w:szCs w:val="26"/>
                <w:lang w:val="ru-RU" w:eastAsia="zh-CN" w:bidi="ar-SA"/>
              </w:rPr>
              <w:t>08.00-12.00</w:t>
            </w:r>
          </w:p>
          <w:p>
            <w:pPr>
              <w:pStyle w:val="Normal"/>
              <w:widowControl/>
              <w:suppressAutoHyphens w:val="false"/>
              <w:bidi w:val="0"/>
              <w:spacing w:lineRule="auto" w:line="240" w:before="0" w:after="0"/>
              <w:ind w:start="0" w:end="0" w:hanging="0"/>
              <w:contextualSpacing/>
              <w:jc w:val="center"/>
              <w:rPr>
                <w:rFonts w:ascii="Liberation Serif" w:hAnsi="Liberation Serif" w:eastAsia="Times New Roman" w:cs="Times New Roman"/>
                <w:color w:val="000000"/>
                <w:w w:val="100"/>
                <w:sz w:val="26"/>
                <w:szCs w:val="26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w w:val="100"/>
                <w:sz w:val="26"/>
                <w:szCs w:val="26"/>
                <w:lang w:val="ru-RU" w:eastAsia="zh-CN" w:bidi="ar-SA"/>
              </w:rPr>
              <w:t>13.00-17.00</w:t>
            </w:r>
          </w:p>
        </w:tc>
      </w:tr>
      <w:tr>
        <w:trPr>
          <w:trHeight w:val="23" w:hRule="atLeast"/>
        </w:trPr>
        <w:tc>
          <w:tcPr>
            <w:tcW w:w="47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start="0" w:end="-5" w:firstLine="720"/>
              <w:contextualSpacing/>
              <w:jc w:val="both"/>
              <w:rPr>
                <w:rFonts w:ascii="Liberation Serif" w:hAnsi="Liberation Serif" w:eastAsia="Times New Roman" w:cs="Times New Roman"/>
                <w:color w:val="000000"/>
                <w:w w:val="100"/>
                <w:sz w:val="26"/>
                <w:szCs w:val="26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w w:val="100"/>
                <w:sz w:val="26"/>
                <w:szCs w:val="26"/>
                <w:lang w:val="ru-RU" w:eastAsia="zh-CN" w:bidi="ar-SA"/>
              </w:rPr>
              <w:t>Вторник</w:t>
            </w:r>
          </w:p>
        </w:tc>
        <w:tc>
          <w:tcPr>
            <w:tcW w:w="473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3" w:hRule="atLeast"/>
        </w:trPr>
        <w:tc>
          <w:tcPr>
            <w:tcW w:w="47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start="0" w:end="-5" w:firstLine="720"/>
              <w:contextualSpacing/>
              <w:jc w:val="both"/>
              <w:rPr>
                <w:rFonts w:ascii="Liberation Serif" w:hAnsi="Liberation Serif" w:eastAsia="Times New Roman" w:cs="Times New Roman"/>
                <w:color w:val="000000"/>
                <w:w w:val="100"/>
                <w:sz w:val="26"/>
                <w:szCs w:val="26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w w:val="100"/>
                <w:sz w:val="26"/>
                <w:szCs w:val="26"/>
                <w:lang w:val="ru-RU" w:eastAsia="zh-CN" w:bidi="ar-SA"/>
              </w:rPr>
              <w:t>Среда</w:t>
            </w:r>
          </w:p>
        </w:tc>
        <w:tc>
          <w:tcPr>
            <w:tcW w:w="473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3" w:hRule="atLeast"/>
        </w:trPr>
        <w:tc>
          <w:tcPr>
            <w:tcW w:w="47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start="0" w:end="-5" w:firstLine="720"/>
              <w:contextualSpacing/>
              <w:jc w:val="both"/>
              <w:rPr>
                <w:rFonts w:ascii="Liberation Serif" w:hAnsi="Liberation Serif" w:eastAsia="Times New Roman" w:cs="Times New Roman"/>
                <w:color w:val="000000"/>
                <w:w w:val="100"/>
                <w:sz w:val="26"/>
                <w:szCs w:val="26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w w:val="100"/>
                <w:sz w:val="26"/>
                <w:szCs w:val="26"/>
                <w:lang w:val="ru-RU" w:eastAsia="zh-CN" w:bidi="ar-SA"/>
              </w:rPr>
              <w:t>Четверг</w:t>
            </w:r>
          </w:p>
        </w:tc>
        <w:tc>
          <w:tcPr>
            <w:tcW w:w="473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3" w:hRule="atLeast"/>
        </w:trPr>
        <w:tc>
          <w:tcPr>
            <w:tcW w:w="47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start="0" w:end="-5" w:firstLine="720"/>
              <w:contextualSpacing/>
              <w:jc w:val="both"/>
              <w:rPr>
                <w:rFonts w:ascii="Liberation Serif" w:hAnsi="Liberation Serif" w:eastAsia="Times New Roman" w:cs="Times New Roman"/>
                <w:color w:val="000000"/>
                <w:w w:val="100"/>
                <w:sz w:val="26"/>
                <w:szCs w:val="26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w w:val="100"/>
                <w:sz w:val="26"/>
                <w:szCs w:val="26"/>
                <w:lang w:val="ru-RU" w:eastAsia="zh-CN" w:bidi="ar-SA"/>
              </w:rPr>
              <w:t>Пятница</w:t>
            </w:r>
          </w:p>
        </w:tc>
        <w:tc>
          <w:tcPr>
            <w:tcW w:w="473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3" w:hRule="atLeast"/>
        </w:trPr>
        <w:tc>
          <w:tcPr>
            <w:tcW w:w="47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start="0" w:end="-5" w:firstLine="720"/>
              <w:contextualSpacing/>
              <w:jc w:val="both"/>
              <w:rPr>
                <w:rFonts w:ascii="Liberation Serif" w:hAnsi="Liberation Serif" w:eastAsia="Times New Roman" w:cs="Times New Roman"/>
                <w:color w:val="000000"/>
                <w:w w:val="100"/>
                <w:sz w:val="26"/>
                <w:szCs w:val="26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w w:val="100"/>
                <w:sz w:val="26"/>
                <w:szCs w:val="26"/>
                <w:lang w:val="ru-RU" w:eastAsia="zh-CN" w:bidi="ar-SA"/>
              </w:rPr>
              <w:t>Суббота</w:t>
            </w:r>
          </w:p>
        </w:tc>
        <w:tc>
          <w:tcPr>
            <w:tcW w:w="47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start="0" w:end="-5" w:firstLine="720"/>
              <w:contextualSpacing/>
              <w:jc w:val="center"/>
              <w:rPr>
                <w:rFonts w:ascii="Liberation Serif" w:hAnsi="Liberation Serif" w:eastAsia="Times New Roman" w:cs="Times New Roman"/>
                <w:color w:val="000000"/>
                <w:w w:val="100"/>
                <w:sz w:val="26"/>
                <w:szCs w:val="26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w w:val="100"/>
                <w:sz w:val="26"/>
                <w:szCs w:val="26"/>
                <w:lang w:val="ru-RU" w:eastAsia="zh-CN" w:bidi="ar-SA"/>
              </w:rPr>
              <w:t>ВЫХОДНОЙ</w:t>
            </w:r>
          </w:p>
        </w:tc>
      </w:tr>
      <w:tr>
        <w:trPr>
          <w:trHeight w:val="23" w:hRule="atLeast"/>
        </w:trPr>
        <w:tc>
          <w:tcPr>
            <w:tcW w:w="47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start="0" w:end="-5" w:firstLine="720"/>
              <w:contextualSpacing/>
              <w:jc w:val="both"/>
              <w:rPr>
                <w:rFonts w:ascii="Liberation Serif" w:hAnsi="Liberation Serif" w:eastAsia="Times New Roman" w:cs="Times New Roman"/>
                <w:color w:val="000000"/>
                <w:w w:val="100"/>
                <w:sz w:val="26"/>
                <w:szCs w:val="26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w w:val="100"/>
                <w:sz w:val="26"/>
                <w:szCs w:val="26"/>
                <w:lang w:val="ru-RU" w:eastAsia="zh-CN" w:bidi="ar-SA"/>
              </w:rPr>
              <w:t>Воскресенье</w:t>
            </w:r>
          </w:p>
        </w:tc>
        <w:tc>
          <w:tcPr>
            <w:tcW w:w="47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start="0" w:end="-5" w:firstLine="720"/>
              <w:contextualSpacing/>
              <w:jc w:val="center"/>
              <w:rPr>
                <w:rFonts w:ascii="Liberation Serif" w:hAnsi="Liberation Serif" w:eastAsia="Times New Roman" w:cs="Times New Roman"/>
                <w:color w:val="000000"/>
                <w:w w:val="100"/>
                <w:sz w:val="26"/>
                <w:szCs w:val="26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w w:val="100"/>
                <w:sz w:val="26"/>
                <w:szCs w:val="26"/>
                <w:lang w:val="ru-RU" w:eastAsia="zh-CN" w:bidi="ar-SA"/>
              </w:rPr>
              <w:t>ВЫХОДНОЙ</w:t>
            </w:r>
          </w:p>
        </w:tc>
      </w:tr>
      <w:tr>
        <w:trPr>
          <w:trHeight w:val="23" w:hRule="atLeast"/>
        </w:trPr>
        <w:tc>
          <w:tcPr>
            <w:tcW w:w="47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start="0" w:end="-5" w:firstLine="720"/>
              <w:contextualSpacing/>
              <w:jc w:val="both"/>
              <w:rPr>
                <w:rFonts w:ascii="Liberation Serif" w:hAnsi="Liberation Serif" w:eastAsia="Times New Roman" w:cs="Times New Roman"/>
                <w:color w:val="000000"/>
                <w:w w:val="100"/>
                <w:sz w:val="26"/>
                <w:szCs w:val="26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w w:val="100"/>
                <w:sz w:val="26"/>
                <w:szCs w:val="26"/>
                <w:lang w:val="ru-RU" w:eastAsia="zh-CN" w:bidi="ar-SA"/>
              </w:rPr>
              <w:t>Предпраздничные дни</w:t>
            </w:r>
          </w:p>
        </w:tc>
        <w:tc>
          <w:tcPr>
            <w:tcW w:w="47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start="0" w:end="-5" w:hanging="0"/>
              <w:contextualSpacing/>
              <w:jc w:val="center"/>
              <w:rPr>
                <w:rFonts w:ascii="Liberation Serif" w:hAnsi="Liberation Serif" w:eastAsia="Times New Roman" w:cs="Times New Roman"/>
                <w:color w:val="000000"/>
                <w:w w:val="100"/>
                <w:sz w:val="26"/>
                <w:szCs w:val="26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w w:val="100"/>
                <w:sz w:val="26"/>
                <w:szCs w:val="26"/>
                <w:lang w:val="ru-RU" w:eastAsia="zh-CN" w:bidi="ar-SA"/>
              </w:rPr>
              <w:t xml:space="preserve">           </w:t>
            </w:r>
            <w:r>
              <w:rPr>
                <w:rFonts w:eastAsia="Times New Roman" w:cs="Times New Roman" w:ascii="Liberation Serif" w:hAnsi="Liberation Serif"/>
                <w:color w:val="000000"/>
                <w:w w:val="100"/>
                <w:sz w:val="26"/>
                <w:szCs w:val="26"/>
                <w:lang w:val="ru-RU" w:eastAsia="zh-CN" w:bidi="ar-SA"/>
              </w:rPr>
              <w:t>08.00-12.00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ind w:start="0" w:end="-5" w:firstLine="720"/>
              <w:contextualSpacing/>
              <w:jc w:val="center"/>
              <w:rPr>
                <w:rFonts w:ascii="Liberation Serif" w:hAnsi="Liberation Serif" w:eastAsia="Times New Roman" w:cs="Times New Roman"/>
                <w:color w:val="000000"/>
                <w:w w:val="100"/>
                <w:sz w:val="26"/>
                <w:szCs w:val="26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w w:val="100"/>
                <w:sz w:val="26"/>
                <w:szCs w:val="26"/>
                <w:lang w:val="ru-RU" w:eastAsia="zh-CN" w:bidi="ar-SA"/>
              </w:rPr>
              <w:t>13.00-16.00</w:t>
            </w:r>
          </w:p>
        </w:tc>
      </w:tr>
    </w:tbl>
    <w:p>
      <w:pPr>
        <w:pStyle w:val="Normal"/>
        <w:bidi w:val="0"/>
        <w:spacing w:lineRule="auto" w:line="240" w:before="0" w:after="0"/>
        <w:ind w:start="0" w:end="0" w:firstLine="720"/>
        <w:contextualSpacing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График приема документов: Понедельник-</w:t>
      </w: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пятница</w:t>
      </w: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 xml:space="preserve"> с 08.00.до 12.00 </w:t>
      </w:r>
    </w:p>
    <w:p>
      <w:pPr>
        <w:pStyle w:val="Normal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Times New Roman" w:cs="Times New Roman"/>
          <w:bCs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bCs/>
          <w:color w:val="000000"/>
          <w:w w:val="100"/>
          <w:sz w:val="26"/>
          <w:szCs w:val="26"/>
          <w:lang w:val="ru-RU" w:eastAsia="zh-CN" w:bidi="ar-SA"/>
        </w:rPr>
        <w:t>График личного приема руководителя Уполномоченного органа: каждый четверг с 13.00-16.00.</w:t>
      </w:r>
    </w:p>
    <w:p>
      <w:pPr>
        <w:pStyle w:val="Normal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Times New Roman" w:cs="Times New Roman"/>
          <w:bCs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bCs/>
          <w:color w:val="000000"/>
          <w:w w:val="100"/>
          <w:sz w:val="26"/>
          <w:szCs w:val="26"/>
          <w:lang w:val="ru-RU" w:eastAsia="zh-CN" w:bidi="ar-SA"/>
        </w:rPr>
        <w:t>Телефон для информирования по вопросам, связанным с предоставлением муниципальной услуги: (817-55) 2-14-32.</w:t>
      </w:r>
    </w:p>
    <w:p>
      <w:pPr>
        <w:pStyle w:val="Normal"/>
        <w:autoSpaceDE w:val="false"/>
        <w:bidi w:val="0"/>
        <w:spacing w:lineRule="auto" w:line="240" w:before="0" w:after="0"/>
        <w:ind w:start="0" w:end="0" w:firstLine="720"/>
        <w:contextualSpacing/>
        <w:jc w:val="both"/>
        <w:rPr/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 xml:space="preserve">Адрес официального сайта </w:t>
      </w:r>
      <w:r>
        <w:rPr>
          <w:rFonts w:eastAsia="Times New Roman" w:cs="Times New Roman" w:ascii="Liberation Serif" w:hAnsi="Liberation Serif"/>
          <w:iCs/>
          <w:color w:val="000000"/>
          <w:w w:val="100"/>
          <w:sz w:val="26"/>
          <w:szCs w:val="26"/>
          <w:lang w:val="ru-RU" w:eastAsia="zh-CN" w:bidi="ar-SA"/>
        </w:rPr>
        <w:t>Уполномоченного органа</w:t>
      </w: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 xml:space="preserve"> в информационно-телекоммуникационной сети «Интернет» (далее соответственно - сеть «Интернет», сайт в сети «Интернет»): </w:t>
      </w:r>
      <w:hyperlink r:id="rId8">
        <w:r>
          <w:rPr>
            <w:rFonts w:eastAsia="Times New Roman" w:cs="Times New Roman" w:ascii="Liberation Serif" w:hAnsi="Liberation Serif"/>
            <w:color w:val="000000"/>
            <w:w w:val="100"/>
            <w:sz w:val="26"/>
            <w:szCs w:val="26"/>
            <w:lang w:val="ru-RU" w:eastAsia="zh-CN" w:bidi="ar-SA"/>
          </w:rPr>
          <w:t>www.gradm.ru</w:t>
        </w:r>
      </w:hyperlink>
    </w:p>
    <w:p>
      <w:pPr>
        <w:pStyle w:val="Normal"/>
        <w:widowControl/>
        <w:suppressAutoHyphens w:val="false"/>
        <w:autoSpaceDE w:val="false"/>
        <w:bidi w:val="0"/>
        <w:spacing w:lineRule="auto" w:line="240" w:before="0" w:after="0"/>
        <w:ind w:start="0" w:end="0" w:firstLine="737"/>
        <w:contextualSpacing/>
        <w:jc w:val="both"/>
        <w:rPr/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 xml:space="preserve">Адрес федеральной государственной информационной системы «Единый портал государственных и муниципальных услуг (функций)» (далее – Единый портал) в сети Интернет: </w:t>
      </w:r>
      <w:hyperlink r:id="rId9">
        <w:r>
          <w:rPr>
            <w:rFonts w:eastAsia="Times New Roman" w:cs="Times New Roman" w:ascii="Liberation Serif" w:hAnsi="Liberation Serif"/>
            <w:color w:val="000000"/>
            <w:w w:val="100"/>
            <w:sz w:val="26"/>
            <w:szCs w:val="26"/>
            <w:lang w:val="ru-RU" w:eastAsia="zh-CN" w:bidi="ar-SA"/>
          </w:rPr>
          <w:t>www.gosuslugi.ru</w:t>
        </w:r>
      </w:hyperlink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.</w:t>
      </w:r>
    </w:p>
    <w:p>
      <w:pPr>
        <w:pStyle w:val="Normal"/>
        <w:widowControl/>
        <w:suppressAutoHyphens w:val="false"/>
        <w:bidi w:val="0"/>
        <w:spacing w:lineRule="auto" w:line="240" w:before="0" w:after="0"/>
        <w:ind w:start="0" w:end="0" w:firstLine="737"/>
        <w:contextualSpacing/>
        <w:jc w:val="both"/>
        <w:rPr/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 xml:space="preserve">Адрес государственной информационной системы «Портал государственных и муниципальных услуг (функций) Вологодской области» (далее – Региональный портал) в сети Интернет: </w:t>
      </w:r>
      <w:hyperlink r:id="rId10">
        <w:r>
          <w:rPr>
            <w:rFonts w:eastAsia="Times New Roman" w:cs="Times New Roman" w:ascii="Liberation Serif" w:hAnsi="Liberation Serif"/>
            <w:color w:val="000000"/>
            <w:w w:val="100"/>
            <w:sz w:val="26"/>
            <w:szCs w:val="26"/>
            <w:lang w:val="ru-RU" w:eastAsia="zh-CN" w:bidi="ar-SA"/>
          </w:rPr>
          <w:t>https://gosuslugi35.ru.</w:t>
        </w:r>
      </w:hyperlink>
    </w:p>
    <w:p>
      <w:pPr>
        <w:pStyle w:val="Normal"/>
        <w:autoSpaceDE w:val="false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 xml:space="preserve">Сведения о месте нахождения многофункциональных центров предоставления государственных и муниципальных услуг (далее - МФЦ), контактных телефонах, адресах электронной почты, графике работы и адресах официальных сайтов в сети «Интернет» приводятся в приложении 2 к административному регламенту. </w:t>
      </w:r>
    </w:p>
    <w:p>
      <w:pPr>
        <w:pStyle w:val="Normal"/>
        <w:autoSpaceDE w:val="false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1.4. Способы получения информации о правилах предоставления муниципальной услуги:</w:t>
      </w:r>
    </w:p>
    <w:p>
      <w:pPr>
        <w:pStyle w:val="Normal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лично;</w:t>
      </w:r>
    </w:p>
    <w:p>
      <w:pPr>
        <w:pStyle w:val="Normal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посредством телефонной связи;</w:t>
      </w:r>
    </w:p>
    <w:p>
      <w:pPr>
        <w:pStyle w:val="Normal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посредством электронной почты,</w:t>
      </w:r>
    </w:p>
    <w:p>
      <w:pPr>
        <w:pStyle w:val="Normal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посредством почтовой связи;</w:t>
      </w:r>
    </w:p>
    <w:p>
      <w:pPr>
        <w:pStyle w:val="Normal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Times New Roman" w:cs="Times New Roman"/>
          <w:i w:val="false"/>
          <w:i w:val="false"/>
          <w:iCs w:val="false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i w:val="false"/>
          <w:iCs w:val="false"/>
          <w:color w:val="000000"/>
          <w:w w:val="100"/>
          <w:sz w:val="26"/>
          <w:szCs w:val="26"/>
          <w:lang w:val="ru-RU" w:eastAsia="zh-CN" w:bidi="ar-SA"/>
        </w:rPr>
        <w:t>на информационных стендах в помещениях Уполномоченного органа, МФЦ;</w:t>
      </w:r>
    </w:p>
    <w:p>
      <w:pPr>
        <w:pStyle w:val="Normal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в сети «Интернет»:</w:t>
      </w:r>
    </w:p>
    <w:p>
      <w:pPr>
        <w:pStyle w:val="Normal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на официальном сайте</w:t>
      </w:r>
      <w:r>
        <w:rPr>
          <w:rFonts w:eastAsia="Times New Roman" w:cs="Times New Roman" w:ascii="Liberation Serif" w:hAnsi="Liberation Serif"/>
          <w:i w:val="false"/>
          <w:iCs w:val="false"/>
          <w:color w:val="000000"/>
          <w:w w:val="100"/>
          <w:sz w:val="26"/>
          <w:szCs w:val="26"/>
          <w:u w:val="none"/>
          <w:lang w:val="ru-RU" w:eastAsia="zh-CN" w:bidi="ar-SA"/>
        </w:rPr>
        <w:t xml:space="preserve"> Уполномоченного органа,</w:t>
      </w:r>
      <w:r>
        <w:rPr>
          <w:rFonts w:eastAsia="Times New Roman" w:cs="Times New Roman" w:ascii="Liberation Serif" w:hAnsi="Liberation Serif"/>
          <w:i/>
          <w:color w:val="000000"/>
          <w:w w:val="100"/>
          <w:sz w:val="26"/>
          <w:szCs w:val="26"/>
          <w:lang w:val="ru-RU" w:eastAsia="zh-CN" w:bidi="ar-SA"/>
        </w:rPr>
        <w:t xml:space="preserve"> МФЦ</w:t>
      </w: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;</w:t>
      </w:r>
    </w:p>
    <w:p>
      <w:pPr>
        <w:pStyle w:val="Normal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на Едином портале;</w:t>
      </w:r>
    </w:p>
    <w:p>
      <w:pPr>
        <w:pStyle w:val="Normal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на Региональном портале.</w:t>
      </w:r>
    </w:p>
    <w:p>
      <w:pPr>
        <w:pStyle w:val="Normal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1.5. Порядок информирования о предоставлении муниципальной услуги.</w:t>
      </w:r>
    </w:p>
    <w:p>
      <w:pPr>
        <w:pStyle w:val="Normal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1.5.1. Информирование о предоставлении муниципальной услуги осуществляется по следующим вопросам:</w:t>
      </w:r>
    </w:p>
    <w:p>
      <w:pPr>
        <w:pStyle w:val="Normal"/>
        <w:bidi w:val="0"/>
        <w:spacing w:lineRule="auto" w:line="240" w:before="0" w:after="0"/>
        <w:ind w:start="0" w:end="-5" w:firstLine="720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место нахождения Уполномоченного органа, его структурных подразделений (при наличии), МФЦ;</w:t>
      </w:r>
    </w:p>
    <w:p>
      <w:pPr>
        <w:pStyle w:val="Normal"/>
        <w:bidi w:val="0"/>
        <w:spacing w:lineRule="auto" w:line="240" w:before="0" w:after="0"/>
        <w:ind w:start="0" w:end="-5" w:firstLine="720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должностные лица и муниципальные служащие Уполномоченного органа, упол</w:t>
      </w: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но</w:t>
      </w: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 xml:space="preserve">моченные предоставлять муниципальную услугу и номера контактных телефонов; </w:t>
      </w:r>
    </w:p>
    <w:p>
      <w:pPr>
        <w:pStyle w:val="Normal"/>
        <w:bidi w:val="0"/>
        <w:spacing w:lineRule="auto" w:line="240" w:before="0" w:after="0"/>
        <w:ind w:start="0" w:end="-5" w:firstLine="720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график работы Уполномоченного органа, МФЦ;</w:t>
      </w:r>
    </w:p>
    <w:p>
      <w:pPr>
        <w:pStyle w:val="Normal"/>
        <w:bidi w:val="0"/>
        <w:spacing w:lineRule="auto" w:line="240" w:before="0" w:after="0"/>
        <w:ind w:start="0" w:end="-5" w:firstLine="720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адрес сайта в сети «Интернет» Уполномоченного органа, МФЦ;</w:t>
      </w:r>
    </w:p>
    <w:p>
      <w:pPr>
        <w:pStyle w:val="Normal"/>
        <w:bidi w:val="0"/>
        <w:spacing w:lineRule="auto" w:line="240" w:before="0" w:after="0"/>
        <w:ind w:start="0" w:end="-5" w:firstLine="720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адрес электронной почты Уполномоченного органа, МФЦ;</w:t>
      </w:r>
    </w:p>
    <w:p>
      <w:pPr>
        <w:pStyle w:val="Normal"/>
        <w:bidi w:val="0"/>
        <w:spacing w:lineRule="auto" w:line="240" w:before="0" w:after="0"/>
        <w:ind w:start="0" w:end="-5" w:firstLine="720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нормативные правовые акты по вопросам предоставления муниципальной услуги, в том числе, административный регламент (наименование, номер, дата принятия нормативного правового акта);</w:t>
      </w:r>
    </w:p>
    <w:p>
      <w:pPr>
        <w:pStyle w:val="Normal"/>
        <w:bidi w:val="0"/>
        <w:spacing w:lineRule="auto" w:line="240" w:before="0" w:after="0"/>
        <w:ind w:start="0" w:end="-5" w:firstLine="720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ход предоставления муниципальной услуги;</w:t>
      </w:r>
    </w:p>
    <w:p>
      <w:pPr>
        <w:pStyle w:val="Normal"/>
        <w:bidi w:val="0"/>
        <w:spacing w:lineRule="auto" w:line="240" w:before="0" w:after="0"/>
        <w:ind w:start="0" w:end="-5" w:firstLine="720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административные процедуры предоставления муниципальной услуги;</w:t>
      </w:r>
    </w:p>
    <w:p>
      <w:pPr>
        <w:pStyle w:val="Normal"/>
        <w:tabs>
          <w:tab w:val="clear" w:pos="720"/>
          <w:tab w:val="left" w:pos="540" w:leader="none"/>
        </w:tabs>
        <w:bidi w:val="0"/>
        <w:spacing w:lineRule="auto" w:line="240" w:before="0" w:after="0"/>
        <w:ind w:start="0" w:end="-5" w:firstLine="720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срок предоставления муниципальной услуги;</w:t>
      </w:r>
    </w:p>
    <w:p>
      <w:pPr>
        <w:pStyle w:val="Normal"/>
        <w:bidi w:val="0"/>
        <w:spacing w:lineRule="auto" w:line="240" w:before="0" w:after="0"/>
        <w:ind w:start="0" w:end="-5" w:firstLine="720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порядок и формы контроля за предоставлением муниципальной услуги;</w:t>
      </w:r>
    </w:p>
    <w:p>
      <w:pPr>
        <w:pStyle w:val="Normal"/>
        <w:bidi w:val="0"/>
        <w:spacing w:lineRule="auto" w:line="240" w:before="0" w:after="0"/>
        <w:ind w:start="0" w:end="-5" w:firstLine="720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основания для отказа в предоставлении муниципальной услуги;</w:t>
      </w:r>
    </w:p>
    <w:p>
      <w:pPr>
        <w:pStyle w:val="Normal"/>
        <w:bidi w:val="0"/>
        <w:spacing w:lineRule="auto" w:line="240" w:before="0" w:after="0"/>
        <w:ind w:start="0" w:end="-5" w:firstLine="720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досудебный и судебный порядок обжалования действий (бездействия) должностных лиц и муниципальных служащих Уполномоченного органа, ответственных за предоставление муниципальной услуги, а также решений, принятых в ходе предоставления муниципальной услуги.</w:t>
      </w:r>
    </w:p>
    <w:p>
      <w:pPr>
        <w:pStyle w:val="Normal"/>
        <w:bidi w:val="0"/>
        <w:spacing w:lineRule="auto" w:line="240" w:before="0" w:after="0"/>
        <w:ind w:start="0" w:end="-5" w:firstLine="720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иная информация о деятельности Уполномоченного органа, в соответствии с Федеральным законом от 9 февраля 2009 года № 8-ФЗ «Об обеспечении доступа к информации о деятельности государственных органов и органов местного самоуправления».</w:t>
      </w:r>
    </w:p>
    <w:p>
      <w:pPr>
        <w:pStyle w:val="Normal"/>
        <w:bidi w:val="0"/>
        <w:spacing w:lineRule="auto" w:line="240" w:before="0" w:after="0"/>
        <w:ind w:start="0" w:end="-5" w:firstLine="720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1.5.2. Информирование (консультирование) осуществляется специалистами Уполномоченного органа (МФЦ), ответственными за информирование, при обращении заявителей за информацией лично, посредством  телефонной и почтовой связи, электронной почты.</w:t>
      </w:r>
    </w:p>
    <w:p>
      <w:pPr>
        <w:pStyle w:val="Normal"/>
        <w:bidi w:val="0"/>
        <w:spacing w:lineRule="auto" w:line="240" w:before="0" w:after="0"/>
        <w:ind w:start="0" w:end="-5" w:firstLine="720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Информирование проводится на русском языке в форме: индивидуального и публичного информирования.</w:t>
      </w:r>
    </w:p>
    <w:p>
      <w:pPr>
        <w:pStyle w:val="Normal"/>
        <w:bidi w:val="0"/>
        <w:spacing w:lineRule="auto" w:line="240" w:before="0" w:after="0"/>
        <w:ind w:start="0" w:end="-5" w:firstLine="720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1.5.3. Индивидуальное устное информирование осуществляется должностными лицами, ответственными за информирование, при обращении заявителей за информацией лично или посредством  телефонной связи.</w:t>
      </w:r>
    </w:p>
    <w:p>
      <w:pPr>
        <w:pStyle w:val="Normal"/>
        <w:bidi w:val="0"/>
        <w:spacing w:lineRule="auto" w:line="240" w:before="0" w:after="0"/>
        <w:ind w:start="0" w:end="-5" w:firstLine="720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Специалист, ответственный за информирование, принимает все необходимые меры для предоставления полного и оперативного ответа на поставленные вопросы, в том числе с привлечением других сотрудников.</w:t>
      </w:r>
    </w:p>
    <w:p>
      <w:pPr>
        <w:pStyle w:val="Normal"/>
        <w:bidi w:val="0"/>
        <w:spacing w:lineRule="auto" w:line="240" w:before="0" w:after="0"/>
        <w:ind w:start="0" w:end="-5" w:firstLine="720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В случае если для подготовки ответа требуется более продолжительное время, специалист, ответственный за информирование, предлагает заинтересованным лицам перезвонить в определенный день и в определенное время, но не позднее 3 рабочих дней со дня обращения. К назначенному сроку должен быть подготовлен ответ по вопросам заявителей, в случае необходимости ответ готовится при взаимодействии с должностными лицами структурных подразделений органов и организаций, участвующих в предоставлении муниципальной услуги.</w:t>
      </w:r>
    </w:p>
    <w:p>
      <w:pPr>
        <w:pStyle w:val="Normal"/>
        <w:bidi w:val="0"/>
        <w:spacing w:lineRule="auto" w:line="240" w:before="0" w:after="0"/>
        <w:ind w:start="0" w:end="-5" w:firstLine="720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В случае если предоставление информации, необходимой заявителю, не представляется возможным посредством телефонной связи, сотрудник Уполномоченного органа (МФЦ), принявший телефонный звонок, разъясняет заявителю право обратиться с письменным обращением в Уполномоченный орган и требования к оформлению обращения.</w:t>
      </w:r>
    </w:p>
    <w:p>
      <w:pPr>
        <w:pStyle w:val="Normal"/>
        <w:bidi w:val="0"/>
        <w:spacing w:lineRule="auto" w:line="240" w:before="0" w:after="0"/>
        <w:ind w:start="0" w:end="-5" w:firstLine="720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 xml:space="preserve">При ответе на телефонные звонки специалист, ответственный за информирование, должен назвать фамилию, имя, отчество, занимаемую должность и наименование Уполномоченного органа (структурного подразделения при наличии). </w:t>
      </w:r>
    </w:p>
    <w:p>
      <w:pPr>
        <w:pStyle w:val="Normal"/>
        <w:bidi w:val="0"/>
        <w:spacing w:lineRule="auto" w:line="240" w:before="0" w:after="0"/>
        <w:ind w:start="0" w:end="-5" w:firstLine="720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Устное информирование должно проводиться с учетом требований официально-делового стиля речи. Во время разговора необходимо произносить слова четко, избегать «параллельных разговоров» с окружающими людьми и не прерывать разговор по причине поступления звонка на другой аппарат. В конце информирования специалист, ответственный за информирование, должен кратко подвести итоги и перечислить меры, которые необходимо принять (кто именно, когда и что должен сделать).</w:t>
      </w:r>
    </w:p>
    <w:p>
      <w:pPr>
        <w:pStyle w:val="Normal"/>
        <w:bidi w:val="0"/>
        <w:spacing w:lineRule="auto" w:line="240" w:before="0" w:after="0"/>
        <w:ind w:start="0" w:end="-5" w:firstLine="720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1.5.4. Индивидуальное письменное информирование осуществляется в виде письменного ответа на обращение заинтересованного лица в соответствии с законодательством о порядке рассмотрения обращений граждан.</w:t>
      </w:r>
    </w:p>
    <w:p>
      <w:pPr>
        <w:pStyle w:val="Normal"/>
        <w:bidi w:val="0"/>
        <w:spacing w:lineRule="auto" w:line="240" w:before="0" w:after="0"/>
        <w:ind w:start="0" w:end="-5" w:firstLine="720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Ответ на заявление предоставляется в простой, четкой форме с указанием фами</w:t>
        <w:softHyphen/>
        <w:t>лии, имени, отчества, номера телефона исполнителя, подписывается руководителем Уполномоченного орган и направляется способом, позволяющим подтвердить факт и дату направления.</w:t>
      </w:r>
    </w:p>
    <w:p>
      <w:pPr>
        <w:pStyle w:val="Normal"/>
        <w:bidi w:val="0"/>
        <w:spacing w:lineRule="auto" w:line="240" w:before="0" w:after="0"/>
        <w:ind w:start="0" w:end="-5" w:firstLine="720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1.5.5. Публичное устное информирование осуществляется посредством привлечения средств массовой информации – радио, телевидения. Выступления должностных лиц, ответственных за информирование, по радио и телевидению согласовываются с руководителем Уполномоченного органа.</w:t>
      </w:r>
    </w:p>
    <w:p>
      <w:pPr>
        <w:pStyle w:val="Normal"/>
        <w:bidi w:val="0"/>
        <w:spacing w:lineRule="auto" w:line="240" w:before="0" w:after="0"/>
        <w:ind w:start="0" w:end="-5" w:firstLine="720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1.5.6. Публичное письменное информирование осуществляется путем публикации информационных материалов о правилах предоставления муниципальной услуги, а также административного регламента и муниципального правового акта об его утверждении:</w:t>
      </w:r>
    </w:p>
    <w:p>
      <w:pPr>
        <w:pStyle w:val="Normal"/>
        <w:bidi w:val="0"/>
        <w:spacing w:lineRule="auto" w:line="240" w:before="0" w:after="0"/>
        <w:ind w:start="0" w:end="-5" w:firstLine="720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в средствах массовой информации;</w:t>
      </w:r>
    </w:p>
    <w:p>
      <w:pPr>
        <w:pStyle w:val="Normal"/>
        <w:bidi w:val="0"/>
        <w:spacing w:lineRule="auto" w:line="240" w:before="0" w:after="0"/>
        <w:ind w:start="0" w:end="-5" w:firstLine="720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на сайте в сети Интернет;</w:t>
      </w:r>
    </w:p>
    <w:p>
      <w:pPr>
        <w:pStyle w:val="Normal"/>
        <w:bidi w:val="0"/>
        <w:spacing w:lineRule="auto" w:line="240" w:before="0" w:after="0"/>
        <w:ind w:start="0" w:end="-5" w:firstLine="720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на Региональном портале;</w:t>
      </w:r>
    </w:p>
    <w:p>
      <w:pPr>
        <w:pStyle w:val="Normal"/>
        <w:bidi w:val="0"/>
        <w:spacing w:lineRule="auto" w:line="240" w:before="0" w:after="0"/>
        <w:ind w:start="0" w:end="-5" w:firstLine="720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на информационных стендах Уполномоченного органа, МФЦ.</w:t>
      </w:r>
    </w:p>
    <w:p>
      <w:pPr>
        <w:pStyle w:val="Normal"/>
        <w:widowControl w:val="false"/>
        <w:tabs>
          <w:tab w:val="clear" w:pos="720"/>
          <w:tab w:val="left" w:pos="0" w:leader="none"/>
        </w:tabs>
        <w:autoSpaceDE w:val="false"/>
        <w:bidi w:val="0"/>
        <w:spacing w:lineRule="auto" w:line="240" w:before="0" w:after="0"/>
        <w:ind w:start="720" w:end="-5" w:hanging="0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</w:r>
    </w:p>
    <w:p>
      <w:pPr>
        <w:pStyle w:val="Normal"/>
        <w:bidi w:val="0"/>
        <w:spacing w:lineRule="auto" w:line="240" w:before="0" w:after="0"/>
        <w:contextualSpacing/>
        <w:jc w:val="center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II. Стандарт предоставления муниципальной услуги</w:t>
      </w:r>
    </w:p>
    <w:p>
      <w:pPr>
        <w:pStyle w:val="Normal"/>
        <w:tabs>
          <w:tab w:val="clear" w:pos="720"/>
          <w:tab w:val="left" w:pos="1440" w:leader="none"/>
          <w:tab w:val="left" w:pos="1620" w:leader="none"/>
        </w:tabs>
        <w:bidi w:val="0"/>
        <w:spacing w:lineRule="auto" w:line="240" w:before="0" w:after="0"/>
        <w:ind w:start="0" w:end="0" w:firstLine="720"/>
        <w:contextualSpacing/>
        <w:jc w:val="center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</w:r>
    </w:p>
    <w:p>
      <w:pPr>
        <w:pStyle w:val="Normal"/>
        <w:bidi w:val="0"/>
        <w:spacing w:lineRule="auto" w:line="240" w:before="0" w:after="0"/>
        <w:contextualSpacing/>
        <w:jc w:val="center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2.1. Наименование муниципальной услуги</w:t>
      </w:r>
    </w:p>
    <w:p>
      <w:pPr>
        <w:pStyle w:val="Normal"/>
        <w:tabs>
          <w:tab w:val="clear" w:pos="720"/>
          <w:tab w:val="left" w:pos="1440" w:leader="none"/>
          <w:tab w:val="left" w:pos="1620" w:leader="none"/>
        </w:tabs>
        <w:bidi w:val="0"/>
        <w:spacing w:lineRule="auto" w:line="240" w:before="0" w:after="0"/>
        <w:ind w:start="0" w:end="0" w:firstLine="720"/>
        <w:contextualSpacing/>
        <w:jc w:val="center"/>
        <w:rPr>
          <w:rFonts w:ascii="Liberation Serif" w:hAnsi="Liberation Serif" w:eastAsia="Times New Roman" w:cs="Times New Roman"/>
          <w:i/>
          <w:i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i/>
          <w:color w:val="000000"/>
          <w:w w:val="100"/>
          <w:sz w:val="26"/>
          <w:szCs w:val="26"/>
          <w:lang w:val="ru-RU" w:eastAsia="zh-CN" w:bidi="ar-SA"/>
        </w:rPr>
      </w:r>
    </w:p>
    <w:p>
      <w:pPr>
        <w:pStyle w:val="Normal"/>
        <w:bidi w:val="0"/>
        <w:spacing w:lineRule="auto" w:line="240" w:before="0" w:after="0"/>
        <w:ind w:start="0" w:end="-5" w:firstLine="720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Выдача разрешения на использование земель или земельных участков, находя</w:t>
      </w: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щ</w:t>
      </w: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ихся в муниципальной собственности либо государственная собственность, на кот</w:t>
      </w: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о</w:t>
      </w: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рые не разграничена, без предоставления земельных участков и установления сервитута, публичного сервитута.</w:t>
      </w:r>
    </w:p>
    <w:p>
      <w:pPr>
        <w:pStyle w:val="Normal"/>
        <w:autoSpaceDE w:val="false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</w:r>
    </w:p>
    <w:p>
      <w:pPr>
        <w:pStyle w:val="Normal"/>
        <w:autoSpaceDE w:val="false"/>
        <w:bidi w:val="0"/>
        <w:spacing w:lineRule="auto" w:line="240" w:before="0" w:after="0"/>
        <w:contextualSpacing/>
        <w:jc w:val="center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 xml:space="preserve">2.2. Наименование  органа местного самоуправления, </w:t>
      </w:r>
    </w:p>
    <w:p>
      <w:pPr>
        <w:pStyle w:val="Normal"/>
        <w:autoSpaceDE w:val="false"/>
        <w:bidi w:val="0"/>
        <w:spacing w:lineRule="auto" w:line="240" w:before="0" w:after="0"/>
        <w:contextualSpacing/>
        <w:jc w:val="center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предоставляющего муниципальную услугу</w:t>
      </w:r>
    </w:p>
    <w:p>
      <w:pPr>
        <w:pStyle w:val="Normal"/>
        <w:autoSpaceDE w:val="false"/>
        <w:bidi w:val="0"/>
        <w:spacing w:lineRule="auto" w:line="240" w:before="0" w:after="0"/>
        <w:ind w:start="0" w:end="0" w:firstLine="720"/>
        <w:contextualSpacing/>
        <w:jc w:val="center"/>
        <w:rPr>
          <w:rFonts w:ascii="Liberation Serif" w:hAnsi="Liberation Serif" w:eastAsia="Times New Roman" w:cs="Times New Roman"/>
          <w:i/>
          <w:i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i/>
          <w:color w:val="000000"/>
          <w:w w:val="100"/>
          <w:sz w:val="26"/>
          <w:szCs w:val="26"/>
          <w:lang w:val="ru-RU" w:eastAsia="zh-CN" w:bidi="ar-SA"/>
        </w:rPr>
      </w:r>
    </w:p>
    <w:p>
      <w:pPr>
        <w:pStyle w:val="Normal"/>
        <w:autoSpaceDE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 xml:space="preserve">2.2.1. </w:t>
      </w:r>
      <w:r>
        <w:rPr>
          <w:rFonts w:eastAsia="Times New Roman" w:cs="Times New Roman" w:ascii="Liberation Serif" w:hAnsi="Liberation Serif"/>
          <w:color w:val="000000"/>
          <w:spacing w:val="-4"/>
          <w:w w:val="100"/>
          <w:sz w:val="26"/>
          <w:szCs w:val="26"/>
          <w:shd w:fill="FFFFFF" w:val="clear"/>
          <w:lang w:val="ru-RU" w:eastAsia="zh-CN" w:bidi="ar-SA"/>
        </w:rPr>
        <w:t>Муниципальная услуга предоставляется:</w:t>
      </w:r>
    </w:p>
    <w:p>
      <w:pPr>
        <w:pStyle w:val="Normal"/>
        <w:autoSpaceDE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spacing w:val="-4"/>
          <w:w w:val="100"/>
          <w:sz w:val="26"/>
          <w:szCs w:val="26"/>
          <w:shd w:fill="FFFFFF" w:val="clear"/>
          <w:lang w:val="ru-RU" w:eastAsia="zh-CN" w:bidi="ar-SA"/>
        </w:rPr>
        <w:t>Управлением  имущественны</w:t>
      </w:r>
      <w:r>
        <w:rPr>
          <w:rFonts w:eastAsia="Times New Roman" w:cs="Times New Roman" w:ascii="Liberation Serif" w:hAnsi="Liberation Serif"/>
          <w:color w:val="000000"/>
          <w:spacing w:val="-4"/>
          <w:w w:val="100"/>
          <w:sz w:val="26"/>
          <w:szCs w:val="26"/>
          <w:shd w:fill="FFFFFF" w:val="clear"/>
          <w:lang w:val="ru-RU" w:eastAsia="zh-CN" w:bidi="ar-SA"/>
        </w:rPr>
        <w:t>х</w:t>
      </w:r>
      <w:r>
        <w:rPr>
          <w:rFonts w:eastAsia="Times New Roman" w:cs="Times New Roman" w:ascii="Liberation Serif" w:hAnsi="Liberation Serif"/>
          <w:color w:val="000000"/>
          <w:spacing w:val="-4"/>
          <w:w w:val="100"/>
          <w:sz w:val="26"/>
          <w:szCs w:val="26"/>
          <w:shd w:fill="FFFFFF" w:val="clear"/>
          <w:lang w:val="ru-RU" w:eastAsia="zh-CN" w:bidi="ar-SA"/>
        </w:rPr>
        <w:t xml:space="preserve"> и земельн</w:t>
      </w:r>
      <w:r>
        <w:rPr>
          <w:rFonts w:eastAsia="Times New Roman" w:cs="Times New Roman" w:ascii="Liberation Serif" w:hAnsi="Liberation Serif"/>
          <w:color w:val="000000"/>
          <w:spacing w:val="-4"/>
          <w:w w:val="100"/>
          <w:sz w:val="26"/>
          <w:szCs w:val="26"/>
          <w:shd w:fill="FFFFFF" w:val="clear"/>
          <w:lang w:val="ru-RU" w:eastAsia="zh-CN" w:bidi="ar-SA"/>
        </w:rPr>
        <w:t>ых</w:t>
      </w:r>
      <w:r>
        <w:rPr>
          <w:rFonts w:eastAsia="Times New Roman" w:cs="Times New Roman" w:ascii="Liberation Serif" w:hAnsi="Liberation Serif"/>
          <w:color w:val="000000"/>
          <w:spacing w:val="-4"/>
          <w:w w:val="100"/>
          <w:sz w:val="26"/>
          <w:szCs w:val="26"/>
          <w:shd w:fill="FFFFFF" w:val="clear"/>
          <w:lang w:val="ru-RU" w:eastAsia="zh-CN" w:bidi="ar-SA"/>
        </w:rPr>
        <w:t xml:space="preserve"> отношен</w:t>
      </w:r>
      <w:r>
        <w:rPr>
          <w:rFonts w:eastAsia="Times New Roman" w:cs="Times New Roman" w:ascii="Liberation Serif" w:hAnsi="Liberation Serif"/>
          <w:color w:val="000000"/>
          <w:spacing w:val="-4"/>
          <w:w w:val="100"/>
          <w:sz w:val="26"/>
          <w:szCs w:val="26"/>
          <w:shd w:fill="FFFFFF" w:val="clear"/>
          <w:lang w:val="ru-RU" w:eastAsia="zh-CN" w:bidi="ar-SA"/>
        </w:rPr>
        <w:t>ий администрации</w:t>
      </w:r>
      <w:r>
        <w:rPr>
          <w:rFonts w:eastAsia="Times New Roman" w:cs="Times New Roman" w:ascii="Liberation Serif" w:hAnsi="Liberation Serif"/>
          <w:color w:val="000000"/>
          <w:spacing w:val="-4"/>
          <w:w w:val="100"/>
          <w:sz w:val="26"/>
          <w:szCs w:val="26"/>
          <w:shd w:fill="FFFFFF" w:val="clear"/>
          <w:lang w:val="ru-RU" w:eastAsia="zh-CN" w:bidi="ar-SA"/>
        </w:rPr>
        <w:t xml:space="preserve"> Грязовецкого муници</w:t>
        <w:softHyphen/>
        <w:t xml:space="preserve">пального </w:t>
      </w:r>
      <w:r>
        <w:rPr>
          <w:rFonts w:eastAsia="Times New Roman" w:cs="Times New Roman" w:ascii="Liberation Serif" w:hAnsi="Liberation Serif"/>
          <w:color w:val="000000"/>
          <w:spacing w:val="-4"/>
          <w:w w:val="100"/>
          <w:sz w:val="26"/>
          <w:szCs w:val="26"/>
          <w:shd w:fill="FFFFFF" w:val="clear"/>
          <w:lang w:val="ru-RU" w:eastAsia="zh-CN" w:bidi="ar-SA"/>
        </w:rPr>
        <w:t>округа</w:t>
      </w:r>
      <w:r>
        <w:rPr>
          <w:rFonts w:eastAsia="Times New Roman" w:cs="Times New Roman" w:ascii="Liberation Serif" w:hAnsi="Liberation Serif"/>
          <w:color w:val="000000"/>
          <w:spacing w:val="-4"/>
          <w:w w:val="100"/>
          <w:sz w:val="26"/>
          <w:szCs w:val="26"/>
          <w:shd w:fill="FFFFFF" w:val="clear"/>
          <w:lang w:val="ru-RU" w:eastAsia="zh-CN" w:bidi="ar-SA"/>
        </w:rPr>
        <w:t xml:space="preserve"> Вологодской области.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spacing w:val="-4"/>
          <w:w w:val="100"/>
          <w:sz w:val="26"/>
          <w:szCs w:val="26"/>
          <w:shd w:fill="FFFFFF" w:val="clear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spacing w:val="-4"/>
          <w:w w:val="100"/>
          <w:sz w:val="26"/>
          <w:szCs w:val="26"/>
          <w:shd w:fill="FFFFFF" w:val="clear"/>
          <w:lang w:val="ru-RU" w:eastAsia="zh-CN" w:bidi="ar-SA"/>
        </w:rPr>
        <w:t>МФЦ по месту жительства заявителя - в части (в части приема и (или) выдачи доку</w:t>
        <w:softHyphen/>
        <w:t>ментов на предоставление муниципальной услуги (при условии заключения соглашений о взаимодействии с МФЦ).</w:t>
      </w:r>
    </w:p>
    <w:p>
      <w:pPr>
        <w:pStyle w:val="Normal"/>
        <w:autoSpaceDE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/>
          <w:sz w:val="26"/>
          <w:szCs w:val="26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2.2.2. Не допускается требовать от заявителя осуществления действий, в том чис</w:t>
      </w: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л</w:t>
      </w: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е согласований, необходимых для получения муниципальной услуги и связанных с обращением в иные органы и организации, не предусмотренных административным регламентом.</w:t>
      </w:r>
    </w:p>
    <w:p>
      <w:pPr>
        <w:pStyle w:val="Style43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Times New Roman" w:cs="Times New Roman"/>
          <w:b/>
          <w:b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b/>
          <w:color w:val="000000"/>
          <w:w w:val="100"/>
          <w:sz w:val="26"/>
          <w:szCs w:val="26"/>
          <w:lang w:val="ru-RU" w:eastAsia="zh-CN" w:bidi="ar-SA"/>
        </w:rPr>
      </w:r>
    </w:p>
    <w:p>
      <w:pPr>
        <w:pStyle w:val="Normal"/>
        <w:bidi w:val="0"/>
        <w:spacing w:lineRule="auto" w:line="240" w:before="0" w:after="0"/>
        <w:contextualSpacing/>
        <w:jc w:val="center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2.3. Результат предоставления муниципальной услуги.</w:t>
      </w:r>
    </w:p>
    <w:p>
      <w:pPr>
        <w:pStyle w:val="Normal"/>
        <w:bidi w:val="0"/>
        <w:spacing w:lineRule="auto" w:line="240" w:before="0" w:after="0"/>
        <w:ind w:start="0" w:end="0" w:firstLine="720"/>
        <w:contextualSpacing/>
        <w:jc w:val="center"/>
        <w:rPr>
          <w:rFonts w:ascii="Liberation Serif" w:hAnsi="Liberation Serif" w:eastAsia="Times New Roman" w:cs="Times New Roman"/>
          <w:i/>
          <w:i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i/>
          <w:color w:val="000000"/>
          <w:w w:val="100"/>
          <w:sz w:val="26"/>
          <w:szCs w:val="26"/>
          <w:lang w:val="ru-RU" w:eastAsia="zh-CN" w:bidi="ar-SA"/>
        </w:rPr>
      </w:r>
    </w:p>
    <w:p>
      <w:pPr>
        <w:pStyle w:val="Normal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2.3.1.</w:t>
      </w: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 xml:space="preserve">Результатом предоставления муниципальной услуги является принятие  органом </w:t>
      </w: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местного самоуправления</w:t>
      </w: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:</w:t>
      </w:r>
    </w:p>
    <w:p>
      <w:pPr>
        <w:pStyle w:val="Normal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решения о выдаче разрешения на использование земель или земельного участка;</w:t>
      </w:r>
    </w:p>
    <w:p>
      <w:pPr>
        <w:pStyle w:val="Normal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решения об отказе в выдаче разрешения на использование земель или земельного участка.</w:t>
      </w:r>
    </w:p>
    <w:p>
      <w:pPr>
        <w:pStyle w:val="Normal"/>
        <w:bidi w:val="0"/>
        <w:spacing w:lineRule="auto" w:line="240" w:before="0" w:after="0"/>
        <w:ind w:start="0" w:end="0" w:firstLine="720"/>
        <w:jc w:val="both"/>
        <w:rPr>
          <w:rFonts w:ascii="Liberation Serif" w:hAnsi="Liberation Serif" w:eastAsia="Calibri" w:cs="Times New Roman"/>
          <w:color w:val="000000"/>
          <w:w w:val="100"/>
          <w:sz w:val="26"/>
          <w:szCs w:val="26"/>
          <w:lang w:val="ru-RU" w:eastAsia="ru-RU" w:bidi="ar-SA"/>
        </w:rPr>
      </w:pPr>
      <w:r>
        <w:rPr>
          <w:rFonts w:eastAsia="Calibri" w:cs="Times New Roman" w:ascii="Liberation Serif" w:hAnsi="Liberation Serif"/>
          <w:color w:val="000000"/>
          <w:w w:val="100"/>
          <w:sz w:val="26"/>
          <w:szCs w:val="26"/>
          <w:lang w:val="ru-RU" w:eastAsia="ru-RU" w:bidi="ar-SA"/>
        </w:rPr>
        <w:t>2.3.2.Результат предоставления муниципальной услуги подписывается Главой Грязовецкого мунциипального округа или лицом, его замещающим, или лицом, которому Главой Грязовецкого  муниципального округа делегировано право подписания муниципальных правовых актов и иных решений по результатам предоставления муниципальной услуги (далее Уполномоченный орган).</w:t>
      </w:r>
    </w:p>
    <w:p>
      <w:pPr>
        <w:pStyle w:val="Normal"/>
        <w:bidi w:val="0"/>
        <w:spacing w:lineRule="auto" w:line="240" w:before="0" w:after="0"/>
        <w:contextualSpacing/>
        <w:jc w:val="center"/>
        <w:rPr>
          <w:rFonts w:ascii="Liberation Serif" w:hAnsi="Liberation Serif" w:eastAsia="Times New Roman" w:cs="Times New Roman"/>
          <w:iCs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iCs/>
          <w:color w:val="000000"/>
          <w:w w:val="100"/>
          <w:sz w:val="26"/>
          <w:szCs w:val="26"/>
          <w:lang w:val="ru-RU" w:eastAsia="zh-CN" w:bidi="ar-SA"/>
        </w:rPr>
      </w:r>
    </w:p>
    <w:p>
      <w:pPr>
        <w:pStyle w:val="Normal"/>
        <w:bidi w:val="0"/>
        <w:spacing w:lineRule="auto" w:line="240" w:before="0" w:after="0"/>
        <w:contextualSpacing/>
        <w:jc w:val="center"/>
        <w:rPr>
          <w:rFonts w:ascii="Liberation Serif" w:hAnsi="Liberation Serif" w:eastAsia="Times New Roman" w:cs="Times New Roman"/>
          <w:iCs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iCs/>
          <w:color w:val="000000"/>
          <w:w w:val="100"/>
          <w:sz w:val="26"/>
          <w:szCs w:val="26"/>
          <w:lang w:val="ru-RU" w:eastAsia="zh-CN" w:bidi="ar-SA"/>
        </w:rPr>
        <w:t>2.4. Срок предоставления муниципальной услуги.</w:t>
      </w:r>
    </w:p>
    <w:p>
      <w:pPr>
        <w:pStyle w:val="Normal"/>
        <w:bidi w:val="0"/>
        <w:spacing w:lineRule="auto" w:line="240" w:before="0" w:after="0"/>
        <w:contextualSpacing/>
        <w:jc w:val="center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</w:r>
    </w:p>
    <w:p>
      <w:pPr>
        <w:pStyle w:val="Normal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Срок предоставления муниципальной услуги составляет 25 календарных дней со дня поступления заявления и прилагаемых документов в Уполномоченный орган.</w:t>
      </w:r>
    </w:p>
    <w:p>
      <w:pPr>
        <w:pStyle w:val="Normal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Срок направления результата муниципальной услуги составляет 3 рабочих дня со дня принятия указанного решения.</w:t>
      </w:r>
    </w:p>
    <w:p>
      <w:pPr>
        <w:pStyle w:val="Normal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</w:r>
    </w:p>
    <w:p>
      <w:pPr>
        <w:pStyle w:val="Normal"/>
        <w:bidi w:val="0"/>
        <w:spacing w:lineRule="auto" w:line="240" w:before="0" w:after="0"/>
        <w:contextualSpacing/>
        <w:jc w:val="center"/>
        <w:rPr/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2.5. Правовые основания для предоставления муниципальной услуги</w:t>
      </w:r>
      <w:r>
        <w:rPr>
          <w:rStyle w:val="Style11"/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 xml:space="preserve"> </w:t>
      </w:r>
    </w:p>
    <w:p>
      <w:pPr>
        <w:pStyle w:val="Normal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</w:r>
    </w:p>
    <w:p>
      <w:pPr>
        <w:pStyle w:val="Normal"/>
        <w:spacing w:lineRule="auto" w:line="240" w:before="0" w:after="0"/>
        <w:ind w:start="0" w:end="0" w:firstLine="720"/>
        <w:jc w:val="both"/>
        <w:rPr>
          <w:rFonts w:ascii="Liberation Serif" w:hAnsi="Liberation Serif" w:eastAsia="Times New Roman" w:cs="Times New Roman"/>
          <w:i w:val="false"/>
          <w:i w:val="false"/>
          <w:iCs w:val="false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i w:val="false"/>
          <w:iCs w:val="false"/>
          <w:color w:val="000000"/>
          <w:w w:val="100"/>
          <w:sz w:val="26"/>
          <w:szCs w:val="26"/>
          <w:lang w:val="ru-RU" w:eastAsia="zh-CN" w:bidi="ar-SA"/>
        </w:rPr>
        <w:t xml:space="preserve">Предоставление муниципальной услуги осуществляется в соответствии c: </w:t>
      </w:r>
    </w:p>
    <w:p>
      <w:pPr>
        <w:pStyle w:val="Normal"/>
        <w:spacing w:lineRule="auto" w:line="240" w:before="0" w:after="0"/>
        <w:ind w:start="0" w:end="0" w:firstLine="720"/>
        <w:jc w:val="both"/>
        <w:rPr/>
      </w:pPr>
      <w:hyperlink r:id="rId11">
        <w:r>
          <w:rPr>
            <w:rFonts w:eastAsia="Times New Roman" w:cs="Times New Roman" w:ascii="Liberation Serif" w:hAnsi="Liberation Serif"/>
            <w:i w:val="false"/>
            <w:iCs w:val="false"/>
            <w:color w:val="000000"/>
            <w:w w:val="100"/>
            <w:sz w:val="26"/>
            <w:szCs w:val="26"/>
            <w:lang w:val="ru-RU" w:eastAsia="zh-CN" w:bidi="ar-SA"/>
          </w:rPr>
          <w:t>Конституцией</w:t>
        </w:r>
      </w:hyperlink>
      <w:r>
        <w:rPr>
          <w:rFonts w:eastAsia="Times New Roman" w:cs="Times New Roman" w:ascii="Liberation Serif" w:hAnsi="Liberation Serif"/>
          <w:i w:val="false"/>
          <w:iCs w:val="false"/>
          <w:color w:val="000000"/>
          <w:w w:val="100"/>
          <w:sz w:val="26"/>
          <w:szCs w:val="26"/>
          <w:lang w:val="ru-RU" w:eastAsia="zh-CN" w:bidi="ar-SA"/>
        </w:rPr>
        <w:t xml:space="preserve"> Российской Федерации;</w:t>
      </w:r>
    </w:p>
    <w:p>
      <w:pPr>
        <w:pStyle w:val="Normal"/>
        <w:spacing w:lineRule="auto" w:line="240" w:before="0" w:after="0"/>
        <w:ind w:start="0" w:end="0" w:firstLine="720"/>
        <w:jc w:val="both"/>
        <w:rPr/>
      </w:pPr>
      <w:r>
        <w:rPr>
          <w:rFonts w:eastAsia="Times New Roman" w:cs="Times New Roman" w:ascii="Liberation Serif" w:hAnsi="Liberation Serif"/>
          <w:i w:val="false"/>
          <w:iCs w:val="false"/>
          <w:color w:val="000000"/>
          <w:w w:val="100"/>
          <w:sz w:val="26"/>
          <w:szCs w:val="26"/>
          <w:lang w:val="ru-RU" w:eastAsia="zh-CN" w:bidi="ar-SA"/>
        </w:rPr>
        <w:t xml:space="preserve">Земельным </w:t>
      </w:r>
      <w:hyperlink r:id="rId12">
        <w:r>
          <w:rPr>
            <w:rFonts w:eastAsia="Times New Roman" w:cs="Times New Roman" w:ascii="Liberation Serif" w:hAnsi="Liberation Serif"/>
            <w:i w:val="false"/>
            <w:iCs w:val="false"/>
            <w:color w:val="000000"/>
            <w:w w:val="100"/>
            <w:sz w:val="26"/>
            <w:szCs w:val="26"/>
            <w:lang w:val="ru-RU" w:eastAsia="zh-CN" w:bidi="ar-SA"/>
          </w:rPr>
          <w:t>кодекс</w:t>
        </w:r>
      </w:hyperlink>
      <w:r>
        <w:rPr>
          <w:rFonts w:eastAsia="Times New Roman" w:cs="Times New Roman" w:ascii="Liberation Serif" w:hAnsi="Liberation Serif"/>
          <w:i w:val="false"/>
          <w:iCs w:val="false"/>
          <w:color w:val="000000"/>
          <w:w w:val="100"/>
          <w:sz w:val="26"/>
          <w:szCs w:val="26"/>
          <w:lang w:val="ru-RU" w:eastAsia="zh-CN" w:bidi="ar-SA"/>
        </w:rPr>
        <w:t>ом Российской Федерации;</w:t>
      </w:r>
    </w:p>
    <w:p>
      <w:pPr>
        <w:pStyle w:val="Normal"/>
        <w:spacing w:lineRule="auto" w:line="240" w:before="0" w:after="0"/>
        <w:ind w:start="0" w:end="0" w:firstLine="720"/>
        <w:jc w:val="both"/>
        <w:rPr/>
      </w:pPr>
      <w:r>
        <w:rPr>
          <w:rFonts w:eastAsia="Times New Roman" w:cs="Times New Roman" w:ascii="Liberation Serif" w:hAnsi="Liberation Serif"/>
          <w:i w:val="false"/>
          <w:iCs w:val="false"/>
          <w:color w:val="000000"/>
          <w:w w:val="100"/>
          <w:sz w:val="26"/>
          <w:szCs w:val="26"/>
          <w:lang w:val="ru-RU" w:eastAsia="zh-CN" w:bidi="ar-SA"/>
        </w:rPr>
        <w:t xml:space="preserve">Градостроительным </w:t>
      </w:r>
      <w:hyperlink r:id="rId13">
        <w:r>
          <w:rPr>
            <w:rFonts w:eastAsia="Times New Roman" w:cs="Times New Roman" w:ascii="Liberation Serif" w:hAnsi="Liberation Serif"/>
            <w:i w:val="false"/>
            <w:iCs w:val="false"/>
            <w:color w:val="000000"/>
            <w:w w:val="100"/>
            <w:sz w:val="26"/>
            <w:szCs w:val="26"/>
            <w:lang w:val="ru-RU" w:eastAsia="zh-CN" w:bidi="ar-SA"/>
          </w:rPr>
          <w:t>кодекс</w:t>
        </w:r>
      </w:hyperlink>
      <w:r>
        <w:rPr>
          <w:rFonts w:eastAsia="Times New Roman" w:cs="Times New Roman" w:ascii="Liberation Serif" w:hAnsi="Liberation Serif"/>
          <w:i w:val="false"/>
          <w:iCs w:val="false"/>
          <w:color w:val="000000"/>
          <w:w w:val="100"/>
          <w:sz w:val="26"/>
          <w:szCs w:val="26"/>
          <w:lang w:val="ru-RU" w:eastAsia="zh-CN" w:bidi="ar-SA"/>
        </w:rPr>
        <w:t>ом Российской Федерации;</w:t>
      </w:r>
    </w:p>
    <w:p>
      <w:pPr>
        <w:pStyle w:val="Normal"/>
        <w:spacing w:lineRule="auto" w:line="240" w:before="0" w:after="0"/>
        <w:ind w:start="0" w:end="0" w:firstLine="720"/>
        <w:jc w:val="both"/>
        <w:rPr/>
      </w:pPr>
      <w:r>
        <w:rPr>
          <w:rFonts w:eastAsia="Times New Roman" w:cs="Times New Roman" w:ascii="Liberation Serif" w:hAnsi="Liberation Serif"/>
          <w:i w:val="false"/>
          <w:iCs w:val="false"/>
          <w:color w:val="000000"/>
          <w:w w:val="100"/>
          <w:sz w:val="26"/>
          <w:szCs w:val="26"/>
          <w:lang w:val="ru-RU" w:eastAsia="zh-CN" w:bidi="ar-SA"/>
        </w:rPr>
        <w:t xml:space="preserve">Федеральным </w:t>
      </w:r>
      <w:hyperlink r:id="rId14">
        <w:r>
          <w:rPr>
            <w:rFonts w:eastAsia="Times New Roman" w:cs="Times New Roman" w:ascii="Liberation Serif" w:hAnsi="Liberation Serif"/>
            <w:i w:val="false"/>
            <w:iCs w:val="false"/>
            <w:color w:val="000000"/>
            <w:w w:val="100"/>
            <w:sz w:val="26"/>
            <w:szCs w:val="26"/>
            <w:lang w:val="ru-RU" w:eastAsia="zh-CN" w:bidi="ar-SA"/>
          </w:rPr>
          <w:t>закон</w:t>
        </w:r>
      </w:hyperlink>
      <w:r>
        <w:rPr>
          <w:rFonts w:eastAsia="Times New Roman" w:cs="Times New Roman" w:ascii="Liberation Serif" w:hAnsi="Liberation Serif"/>
          <w:i w:val="false"/>
          <w:iCs w:val="false"/>
          <w:color w:val="000000"/>
          <w:w w:val="100"/>
          <w:sz w:val="26"/>
          <w:szCs w:val="26"/>
          <w:lang w:val="ru-RU" w:eastAsia="zh-CN" w:bidi="ar-SA"/>
        </w:rPr>
        <w:t>ом от 25.10.2001 № 137-ФЗ «О введении в действие Земельного кодекса Российской Федерации»;</w:t>
      </w:r>
    </w:p>
    <w:p>
      <w:pPr>
        <w:pStyle w:val="Normal"/>
        <w:spacing w:lineRule="auto" w:line="240" w:before="0" w:after="0"/>
        <w:ind w:start="0" w:end="0" w:firstLine="720"/>
        <w:jc w:val="both"/>
        <w:rPr/>
      </w:pPr>
      <w:hyperlink r:id="rId15">
        <w:r>
          <w:rPr>
            <w:rFonts w:eastAsia="Times New Roman" w:cs="Times New Roman" w:ascii="Liberation Serif" w:hAnsi="Liberation Serif"/>
            <w:i w:val="false"/>
            <w:iCs w:val="false"/>
            <w:color w:val="000000"/>
            <w:w w:val="100"/>
            <w:sz w:val="26"/>
            <w:szCs w:val="26"/>
            <w:lang w:val="ru-RU" w:eastAsia="zh-CN" w:bidi="ar-SA"/>
          </w:rPr>
          <w:t>Закон</w:t>
        </w:r>
      </w:hyperlink>
      <w:r>
        <w:rPr>
          <w:rFonts w:eastAsia="Times New Roman" w:cs="Times New Roman" w:ascii="Liberation Serif" w:hAnsi="Liberation Serif"/>
          <w:i w:val="false"/>
          <w:iCs w:val="false"/>
          <w:color w:val="000000"/>
          <w:w w:val="100"/>
          <w:sz w:val="26"/>
          <w:szCs w:val="26"/>
          <w:lang w:val="ru-RU" w:eastAsia="zh-CN" w:bidi="ar-SA"/>
        </w:rPr>
        <w:t>ом Российской Федерации от 21.02.1992 № 2395-1 «О недрах»;</w:t>
      </w:r>
    </w:p>
    <w:p>
      <w:pPr>
        <w:pStyle w:val="Normal"/>
        <w:spacing w:lineRule="auto" w:line="240" w:before="0" w:after="0"/>
        <w:ind w:start="0" w:end="0" w:firstLine="720"/>
        <w:jc w:val="both"/>
        <w:rPr/>
      </w:pPr>
      <w:r>
        <w:rPr>
          <w:rFonts w:eastAsia="Times New Roman" w:cs="Times New Roman" w:ascii="Liberation Serif" w:hAnsi="Liberation Serif"/>
          <w:i w:val="false"/>
          <w:iCs w:val="false"/>
          <w:color w:val="000000"/>
          <w:w w:val="100"/>
          <w:sz w:val="26"/>
          <w:szCs w:val="26"/>
          <w:lang w:val="ru-RU" w:eastAsia="zh-CN" w:bidi="ar-SA"/>
        </w:rPr>
        <w:t xml:space="preserve">Федеральным </w:t>
      </w:r>
      <w:hyperlink r:id="rId16">
        <w:r>
          <w:rPr>
            <w:rFonts w:eastAsia="Times New Roman" w:cs="Times New Roman" w:ascii="Liberation Serif" w:hAnsi="Liberation Serif"/>
            <w:i w:val="false"/>
            <w:iCs w:val="false"/>
            <w:color w:val="000000"/>
            <w:w w:val="100"/>
            <w:sz w:val="26"/>
            <w:szCs w:val="26"/>
            <w:lang w:val="ru-RU" w:eastAsia="zh-CN" w:bidi="ar-SA"/>
          </w:rPr>
          <w:t>закон</w:t>
        </w:r>
      </w:hyperlink>
      <w:r>
        <w:rPr>
          <w:rFonts w:eastAsia="Times New Roman" w:cs="Times New Roman" w:ascii="Liberation Serif" w:hAnsi="Liberation Serif"/>
          <w:i w:val="false"/>
          <w:iCs w:val="false"/>
          <w:color w:val="000000"/>
          <w:w w:val="100"/>
          <w:sz w:val="26"/>
          <w:szCs w:val="26"/>
          <w:lang w:val="ru-RU" w:eastAsia="zh-CN" w:bidi="ar-SA"/>
        </w:rPr>
        <w:t>ом от 06.10.2003 № 131-ФЗ «Об общих принципах организации местного самоуправления в Российской Федерации»;</w:t>
      </w:r>
    </w:p>
    <w:p>
      <w:pPr>
        <w:pStyle w:val="Normal"/>
        <w:spacing w:lineRule="auto" w:line="240" w:before="0" w:after="0"/>
        <w:ind w:start="0" w:end="0" w:firstLine="720"/>
        <w:jc w:val="both"/>
        <w:rPr/>
      </w:pPr>
      <w:r>
        <w:rPr>
          <w:rFonts w:eastAsia="Times New Roman" w:cs="Times New Roman" w:ascii="Liberation Serif" w:hAnsi="Liberation Serif"/>
          <w:i w:val="false"/>
          <w:iCs w:val="false"/>
          <w:color w:val="000000"/>
          <w:w w:val="100"/>
          <w:sz w:val="26"/>
          <w:szCs w:val="26"/>
          <w:lang w:val="ru-RU" w:eastAsia="zh-CN" w:bidi="ar-SA"/>
        </w:rPr>
        <w:t xml:space="preserve">Федеральным </w:t>
      </w:r>
      <w:hyperlink r:id="rId17">
        <w:r>
          <w:rPr>
            <w:rFonts w:eastAsia="Times New Roman" w:cs="Times New Roman" w:ascii="Liberation Serif" w:hAnsi="Liberation Serif"/>
            <w:i w:val="false"/>
            <w:iCs w:val="false"/>
            <w:color w:val="000000"/>
            <w:w w:val="100"/>
            <w:sz w:val="26"/>
            <w:szCs w:val="26"/>
            <w:lang w:val="ru-RU" w:eastAsia="zh-CN" w:bidi="ar-SA"/>
          </w:rPr>
          <w:t>закон</w:t>
        </w:r>
      </w:hyperlink>
      <w:r>
        <w:rPr>
          <w:rFonts w:eastAsia="Times New Roman" w:cs="Times New Roman" w:ascii="Liberation Serif" w:hAnsi="Liberation Serif"/>
          <w:i w:val="false"/>
          <w:iCs w:val="false"/>
          <w:color w:val="000000"/>
          <w:w w:val="100"/>
          <w:sz w:val="26"/>
          <w:szCs w:val="26"/>
          <w:lang w:val="ru-RU" w:eastAsia="zh-CN" w:bidi="ar-SA"/>
        </w:rPr>
        <w:t>ом от 24.11.1995 № 181-ФЗ «О социальной защите инвалидов в Российской Федерации»;</w:t>
      </w:r>
    </w:p>
    <w:p>
      <w:pPr>
        <w:pStyle w:val="ConsPlusNormal"/>
        <w:ind w:start="0" w:end="0" w:firstLine="709"/>
        <w:jc w:val="both"/>
        <w:rPr/>
      </w:pPr>
      <w:r>
        <w:rPr>
          <w:rFonts w:eastAsia="Times New Roman" w:cs="Times New Roman" w:ascii="Liberation Serif" w:hAnsi="Liberation Serif"/>
          <w:i w:val="false"/>
          <w:iCs w:val="false"/>
          <w:color w:val="000000"/>
          <w:w w:val="100"/>
          <w:sz w:val="26"/>
          <w:szCs w:val="26"/>
          <w:lang w:val="ru-RU" w:eastAsia="zh-CN" w:bidi="ar-SA"/>
        </w:rPr>
        <w:t xml:space="preserve">Федеральным </w:t>
      </w:r>
      <w:hyperlink r:id="rId18">
        <w:r>
          <w:rPr>
            <w:rFonts w:eastAsia="Times New Roman" w:cs="Times New Roman" w:ascii="Liberation Serif" w:hAnsi="Liberation Serif"/>
            <w:i w:val="false"/>
            <w:iCs w:val="false"/>
            <w:color w:val="000000"/>
            <w:w w:val="100"/>
            <w:sz w:val="26"/>
            <w:szCs w:val="26"/>
            <w:lang w:val="ru-RU" w:eastAsia="zh-CN" w:bidi="ar-SA"/>
          </w:rPr>
          <w:t>закон</w:t>
        </w:r>
      </w:hyperlink>
      <w:r>
        <w:rPr>
          <w:rFonts w:eastAsia="Times New Roman" w:cs="Times New Roman" w:ascii="Liberation Serif" w:hAnsi="Liberation Serif"/>
          <w:i w:val="false"/>
          <w:iCs w:val="false"/>
          <w:color w:val="000000"/>
          <w:w w:val="100"/>
          <w:sz w:val="26"/>
          <w:szCs w:val="26"/>
          <w:lang w:val="ru-RU" w:eastAsia="zh-CN" w:bidi="ar-SA"/>
        </w:rPr>
        <w:t>ом от 27.07.2010 № 210-ФЗ «Об организации предоставления государственных и муниципальных услуг» (далее – Закон № 210-ФЗ);</w:t>
      </w:r>
    </w:p>
    <w:p>
      <w:pPr>
        <w:pStyle w:val="Normal"/>
        <w:spacing w:lineRule="auto" w:line="240" w:before="0" w:after="0"/>
        <w:ind w:start="0" w:end="0" w:firstLine="720"/>
        <w:jc w:val="both"/>
        <w:rPr/>
      </w:pPr>
      <w:r>
        <w:rPr>
          <w:rFonts w:eastAsia="Times New Roman" w:cs="Times New Roman" w:ascii="Liberation Serif" w:hAnsi="Liberation Serif"/>
          <w:i w:val="false"/>
          <w:iCs w:val="false"/>
          <w:color w:val="000000"/>
          <w:w w:val="100"/>
          <w:sz w:val="26"/>
          <w:szCs w:val="26"/>
          <w:lang w:val="ru-RU" w:eastAsia="zh-CN" w:bidi="ar-SA"/>
        </w:rPr>
        <w:t xml:space="preserve">Федеральным </w:t>
      </w:r>
      <w:hyperlink r:id="rId19">
        <w:r>
          <w:rPr>
            <w:rFonts w:eastAsia="Times New Roman" w:cs="Times New Roman" w:ascii="Liberation Serif" w:hAnsi="Liberation Serif"/>
            <w:i w:val="false"/>
            <w:iCs w:val="false"/>
            <w:color w:val="000000"/>
            <w:w w:val="100"/>
            <w:sz w:val="26"/>
            <w:szCs w:val="26"/>
            <w:lang w:val="ru-RU" w:eastAsia="zh-CN" w:bidi="ar-SA"/>
          </w:rPr>
          <w:t>закон</w:t>
        </w:r>
      </w:hyperlink>
      <w:r>
        <w:rPr>
          <w:rFonts w:eastAsia="Times New Roman" w:cs="Times New Roman" w:ascii="Liberation Serif" w:hAnsi="Liberation Serif"/>
          <w:i w:val="false"/>
          <w:iCs w:val="false"/>
          <w:color w:val="000000"/>
          <w:w w:val="100"/>
          <w:sz w:val="26"/>
          <w:szCs w:val="26"/>
          <w:lang w:val="ru-RU" w:eastAsia="zh-CN" w:bidi="ar-SA"/>
        </w:rPr>
        <w:t>ом от 09.02.2009 № 8-ФЗ «Об обеспечении доступа к информации о деятельности государственных органов и органов местного самоуправления»;</w:t>
      </w:r>
    </w:p>
    <w:p>
      <w:pPr>
        <w:pStyle w:val="Normal"/>
        <w:spacing w:lineRule="auto" w:line="240" w:before="0" w:after="0"/>
        <w:ind w:start="0" w:end="0" w:firstLine="720"/>
        <w:jc w:val="both"/>
        <w:rPr/>
      </w:pPr>
      <w:r>
        <w:rPr>
          <w:rFonts w:eastAsia="Times New Roman" w:cs="Times New Roman" w:ascii="Liberation Serif" w:hAnsi="Liberation Serif"/>
          <w:i w:val="false"/>
          <w:iCs w:val="false"/>
          <w:color w:val="000000"/>
          <w:w w:val="100"/>
          <w:sz w:val="26"/>
          <w:szCs w:val="26"/>
          <w:lang w:val="ru-RU" w:eastAsia="zh-CN" w:bidi="ar-SA"/>
        </w:rPr>
        <w:t xml:space="preserve">Федеральным </w:t>
      </w:r>
      <w:hyperlink r:id="rId20">
        <w:r>
          <w:rPr>
            <w:rFonts w:eastAsia="Times New Roman" w:cs="Times New Roman" w:ascii="Liberation Serif" w:hAnsi="Liberation Serif"/>
            <w:i w:val="false"/>
            <w:iCs w:val="false"/>
            <w:color w:val="000000"/>
            <w:w w:val="100"/>
            <w:sz w:val="26"/>
            <w:szCs w:val="26"/>
            <w:lang w:val="ru-RU" w:eastAsia="zh-CN" w:bidi="ar-SA"/>
          </w:rPr>
          <w:t>закон</w:t>
        </w:r>
      </w:hyperlink>
      <w:r>
        <w:rPr>
          <w:rFonts w:eastAsia="Times New Roman" w:cs="Times New Roman" w:ascii="Liberation Serif" w:hAnsi="Liberation Serif"/>
          <w:i w:val="false"/>
          <w:iCs w:val="false"/>
          <w:color w:val="000000"/>
          <w:w w:val="100"/>
          <w:sz w:val="26"/>
          <w:szCs w:val="26"/>
          <w:lang w:val="ru-RU" w:eastAsia="zh-CN" w:bidi="ar-SA"/>
        </w:rPr>
        <w:t>ом  от 27.07.2006 № 152-ФЗ «О персональных данных»;</w:t>
      </w:r>
    </w:p>
    <w:p>
      <w:pPr>
        <w:pStyle w:val="Normal"/>
        <w:spacing w:lineRule="auto" w:line="240" w:before="0" w:after="0"/>
        <w:ind w:start="0" w:end="0" w:firstLine="720"/>
        <w:jc w:val="both"/>
        <w:rPr>
          <w:rFonts w:ascii="Liberation Serif" w:hAnsi="Liberation Serif" w:eastAsia="Times New Roman" w:cs="Times New Roman"/>
          <w:i w:val="false"/>
          <w:i w:val="false"/>
          <w:iCs w:val="false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i w:val="false"/>
          <w:iCs w:val="false"/>
          <w:color w:val="000000"/>
          <w:w w:val="100"/>
          <w:sz w:val="26"/>
          <w:szCs w:val="26"/>
          <w:lang w:val="ru-RU" w:eastAsia="zh-CN" w:bidi="ar-SA"/>
        </w:rPr>
        <w:t>Федеральным законом от 6 апреля 2011 года № 63-ФЗ «Об электронной подписи» (далее – Закон № 63-ФЗ);</w:t>
      </w:r>
    </w:p>
    <w:p>
      <w:pPr>
        <w:pStyle w:val="Normal"/>
        <w:spacing w:lineRule="auto" w:line="240" w:before="0" w:after="0"/>
        <w:ind w:start="0" w:end="0" w:firstLine="720"/>
        <w:jc w:val="both"/>
        <w:rPr/>
      </w:pPr>
      <w:hyperlink r:id="rId21">
        <w:r>
          <w:rPr>
            <w:rFonts w:eastAsia="Times New Roman" w:cs="Times New Roman" w:ascii="Liberation Serif" w:hAnsi="Liberation Serif"/>
            <w:i w:val="false"/>
            <w:iCs w:val="false"/>
            <w:color w:val="000000"/>
            <w:w w:val="100"/>
            <w:sz w:val="26"/>
            <w:szCs w:val="26"/>
            <w:lang w:val="ru-RU" w:eastAsia="zh-CN" w:bidi="ar-SA"/>
          </w:rPr>
          <w:t>постановление</w:t>
        </w:r>
      </w:hyperlink>
      <w:r>
        <w:rPr>
          <w:rFonts w:eastAsia="Times New Roman" w:cs="Times New Roman" w:ascii="Liberation Serif" w:hAnsi="Liberation Serif"/>
          <w:i w:val="false"/>
          <w:iCs w:val="false"/>
          <w:color w:val="000000"/>
          <w:w w:val="100"/>
          <w:sz w:val="26"/>
          <w:szCs w:val="26"/>
          <w:lang w:val="ru-RU" w:eastAsia="zh-CN" w:bidi="ar-SA"/>
        </w:rPr>
        <w:t>м Правительства Российской Федерации от 27.11.2014 № 1244 «Об утверждении правил выдачи разрешения на использование земель или земельного участка, находящихся в государственной или муниципальной собственности»;</w:t>
      </w:r>
    </w:p>
    <w:p>
      <w:pPr>
        <w:pStyle w:val="Normal"/>
        <w:spacing w:lineRule="auto" w:line="240" w:before="0" w:after="0"/>
        <w:ind w:start="0" w:end="0" w:firstLine="720"/>
        <w:jc w:val="both"/>
        <w:rPr/>
      </w:pPr>
      <w:hyperlink r:id="rId22">
        <w:r>
          <w:rPr>
            <w:rFonts w:eastAsia="Times New Roman" w:cs="Times New Roman" w:ascii="Liberation Serif" w:hAnsi="Liberation Serif"/>
            <w:i w:val="false"/>
            <w:iCs w:val="false"/>
            <w:color w:val="000000"/>
            <w:w w:val="100"/>
            <w:sz w:val="26"/>
            <w:szCs w:val="26"/>
            <w:lang w:val="ru-RU" w:eastAsia="zh-CN" w:bidi="ar-SA"/>
          </w:rPr>
          <w:t>постановление</w:t>
        </w:r>
      </w:hyperlink>
      <w:r>
        <w:rPr>
          <w:rFonts w:eastAsia="Times New Roman" w:cs="Times New Roman" w:ascii="Liberation Serif" w:hAnsi="Liberation Serif"/>
          <w:i w:val="false"/>
          <w:iCs w:val="false"/>
          <w:color w:val="000000"/>
          <w:w w:val="100"/>
          <w:sz w:val="26"/>
          <w:szCs w:val="26"/>
          <w:lang w:val="ru-RU" w:eastAsia="zh-CN" w:bidi="ar-SA"/>
        </w:rPr>
        <w:t>м Правительства РФ от 07.11.2016 № 1138 «Об исчерпывающих перечнях процедур в сфере строительства объектов водоснабжения и водоотведения и правилах ведения реестров описаний процедур»;</w:t>
      </w:r>
    </w:p>
    <w:p>
      <w:pPr>
        <w:pStyle w:val="Normal"/>
        <w:spacing w:lineRule="auto" w:line="240" w:before="0" w:after="0"/>
        <w:ind w:start="0" w:end="0" w:firstLine="720"/>
        <w:jc w:val="both"/>
        <w:rPr/>
      </w:pPr>
      <w:hyperlink r:id="rId23">
        <w:r>
          <w:rPr>
            <w:rFonts w:eastAsia="Times New Roman" w:cs="Times New Roman" w:ascii="Liberation Serif" w:hAnsi="Liberation Serif"/>
            <w:i w:val="false"/>
            <w:iCs w:val="false"/>
            <w:color w:val="000000"/>
            <w:w w:val="100"/>
            <w:sz w:val="26"/>
            <w:szCs w:val="26"/>
            <w:lang w:val="ru-RU" w:eastAsia="zh-CN" w:bidi="ar-SA"/>
          </w:rPr>
          <w:t>постановление</w:t>
        </w:r>
      </w:hyperlink>
      <w:r>
        <w:rPr>
          <w:rFonts w:eastAsia="Times New Roman" w:cs="Times New Roman" w:ascii="Liberation Serif" w:hAnsi="Liberation Serif"/>
          <w:i w:val="false"/>
          <w:iCs w:val="false"/>
          <w:color w:val="000000"/>
          <w:w w:val="100"/>
          <w:sz w:val="26"/>
          <w:szCs w:val="26"/>
          <w:lang w:val="ru-RU" w:eastAsia="zh-CN" w:bidi="ar-SA"/>
        </w:rPr>
        <w:t>м Правительства РФ от 17.04.2017 № 452 «Об исчерпывающем перечне процедур в сфере строительства сетей теплоснабжения и о правилах внесения в него изменений и ведения реестра описаний процедур, указанных в исчерпывающем перечне процедур в сфере строительства сетей теплоснабжения»;</w:t>
      </w:r>
    </w:p>
    <w:p>
      <w:pPr>
        <w:pStyle w:val="Normal"/>
        <w:spacing w:lineRule="auto" w:line="240" w:before="0" w:after="0"/>
        <w:ind w:start="0" w:end="0" w:firstLine="720"/>
        <w:jc w:val="both"/>
        <w:rPr/>
      </w:pPr>
      <w:hyperlink r:id="rId24">
        <w:r>
          <w:rPr>
            <w:rFonts w:eastAsia="Times New Roman" w:cs="Times New Roman" w:ascii="Liberation Serif" w:hAnsi="Liberation Serif"/>
            <w:i w:val="false"/>
            <w:iCs w:val="false"/>
            <w:color w:val="000000"/>
            <w:w w:val="100"/>
            <w:sz w:val="26"/>
            <w:szCs w:val="26"/>
            <w:lang w:val="ru-RU" w:eastAsia="zh-CN" w:bidi="ar-SA"/>
          </w:rPr>
          <w:t>постановление</w:t>
        </w:r>
      </w:hyperlink>
      <w:r>
        <w:rPr>
          <w:rFonts w:eastAsia="Times New Roman" w:cs="Times New Roman" w:ascii="Liberation Serif" w:hAnsi="Liberation Serif"/>
          <w:i w:val="false"/>
          <w:iCs w:val="false"/>
          <w:color w:val="000000"/>
          <w:w w:val="100"/>
          <w:sz w:val="26"/>
          <w:szCs w:val="26"/>
          <w:lang w:val="ru-RU" w:eastAsia="zh-CN" w:bidi="ar-SA"/>
        </w:rPr>
        <w:t>м Правительства РФ от 27.12.2016 № 1504 «Об исчерпывающем перечне процедур в сфере строительства объектов электросетевого хозяйства с уровнем напряжения ниже 35 кВ и о Правилах ведения реестра описаний указанных процедур»;</w:t>
      </w:r>
    </w:p>
    <w:p>
      <w:pPr>
        <w:pStyle w:val="Normal"/>
        <w:bidi w:val="0"/>
        <w:spacing w:lineRule="auto" w:line="240" w:before="0" w:after="0"/>
        <w:ind w:start="0" w:end="0" w:firstLine="540"/>
        <w:contextualSpacing/>
        <w:jc w:val="both"/>
        <w:rPr>
          <w:rFonts w:ascii="Liberation Serif" w:hAnsi="Liberation Serif"/>
          <w:sz w:val="26"/>
          <w:szCs w:val="26"/>
        </w:rPr>
      </w:pPr>
      <w:r>
        <w:rPr>
          <w:rFonts w:eastAsia="Times New Roman" w:cs="Times New Roman" w:ascii="Liberation Serif" w:hAnsi="Liberation Serif"/>
          <w:iCs/>
          <w:color w:val="000000"/>
          <w:w w:val="100"/>
          <w:sz w:val="26"/>
          <w:szCs w:val="26"/>
          <w:lang w:val="ru-RU" w:eastAsia="zh-CN" w:bidi="ar-SA"/>
        </w:rPr>
        <w:t xml:space="preserve">Устав Грязовецкого муниципального </w:t>
      </w:r>
      <w:r>
        <w:rPr>
          <w:rFonts w:eastAsia="Times New Roman" w:cs="Times New Roman" w:ascii="Liberation Serif" w:hAnsi="Liberation Serif"/>
          <w:iCs/>
          <w:color w:val="000000"/>
          <w:w w:val="100"/>
          <w:sz w:val="26"/>
          <w:szCs w:val="26"/>
          <w:lang w:val="ru-RU" w:eastAsia="zh-CN" w:bidi="ar-SA"/>
        </w:rPr>
        <w:t>округа</w:t>
      </w:r>
      <w:r>
        <w:rPr>
          <w:rFonts w:eastAsia="Times New Roman" w:cs="Times New Roman" w:ascii="Liberation Serif" w:hAnsi="Liberation Serif"/>
          <w:iCs/>
          <w:color w:val="000000"/>
          <w:w w:val="100"/>
          <w:sz w:val="26"/>
          <w:szCs w:val="26"/>
          <w:lang w:val="ru-RU" w:eastAsia="zh-CN" w:bidi="ar-SA"/>
        </w:rPr>
        <w:t xml:space="preserve"> Вологодской области;</w:t>
      </w:r>
    </w:p>
    <w:p>
      <w:pPr>
        <w:pStyle w:val="Normal"/>
        <w:tabs>
          <w:tab w:val="clear" w:pos="720"/>
          <w:tab w:val="left" w:pos="922" w:leader="none"/>
        </w:tabs>
        <w:bidi w:val="0"/>
        <w:spacing w:lineRule="auto" w:line="240" w:before="0" w:after="0"/>
        <w:ind w:start="0" w:end="20" w:firstLine="540"/>
        <w:contextualSpacing/>
        <w:jc w:val="both"/>
        <w:rPr>
          <w:rFonts w:ascii="Liberation Serif" w:hAnsi="Liberation Serif" w:eastAsia="Times New Roman" w:cs="Times New Roman"/>
          <w:iCs w:val="false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i w:val="false"/>
          <w:iCs w:val="false"/>
          <w:color w:val="000000"/>
          <w:w w:val="100"/>
          <w:sz w:val="26"/>
          <w:szCs w:val="26"/>
          <w:lang w:val="ru-RU" w:eastAsia="zh-CN" w:bidi="ar-SA"/>
        </w:rPr>
        <w:t>Положение об Управлении  имущественн</w:t>
      </w:r>
      <w:r>
        <w:rPr>
          <w:rFonts w:eastAsia="Times New Roman" w:cs="Times New Roman" w:ascii="Liberation Serif" w:hAnsi="Liberation Serif"/>
          <w:i w:val="false"/>
          <w:iCs w:val="false"/>
          <w:color w:val="000000"/>
          <w:w w:val="100"/>
          <w:sz w:val="26"/>
          <w:szCs w:val="26"/>
          <w:lang w:val="ru-RU" w:eastAsia="zh-CN" w:bidi="ar-SA"/>
        </w:rPr>
        <w:t>ых</w:t>
      </w:r>
      <w:r>
        <w:rPr>
          <w:rFonts w:eastAsia="Times New Roman" w:cs="Times New Roman" w:ascii="Liberation Serif" w:hAnsi="Liberation Serif"/>
          <w:i w:val="false"/>
          <w:iCs w:val="false"/>
          <w:color w:val="000000"/>
          <w:w w:val="100"/>
          <w:sz w:val="26"/>
          <w:szCs w:val="26"/>
          <w:lang w:val="ru-RU" w:eastAsia="zh-CN" w:bidi="ar-SA"/>
        </w:rPr>
        <w:t xml:space="preserve"> и земельны</w:t>
      </w:r>
      <w:r>
        <w:rPr>
          <w:rFonts w:eastAsia="Times New Roman" w:cs="Times New Roman" w:ascii="Liberation Serif" w:hAnsi="Liberation Serif"/>
          <w:i w:val="false"/>
          <w:iCs w:val="false"/>
          <w:color w:val="000000"/>
          <w:w w:val="100"/>
          <w:sz w:val="26"/>
          <w:szCs w:val="26"/>
          <w:lang w:val="ru-RU" w:eastAsia="zh-CN" w:bidi="ar-SA"/>
        </w:rPr>
        <w:t>х</w:t>
      </w:r>
      <w:r>
        <w:rPr>
          <w:rFonts w:eastAsia="Times New Roman" w:cs="Times New Roman" w:ascii="Liberation Serif" w:hAnsi="Liberation Serif"/>
          <w:i w:val="false"/>
          <w:iCs w:val="false"/>
          <w:color w:val="000000"/>
          <w:w w:val="100"/>
          <w:sz w:val="26"/>
          <w:szCs w:val="26"/>
          <w:lang w:val="ru-RU" w:eastAsia="zh-CN" w:bidi="ar-SA"/>
        </w:rPr>
        <w:t xml:space="preserve"> отношени</w:t>
      </w:r>
      <w:r>
        <w:rPr>
          <w:rFonts w:eastAsia="Times New Roman" w:cs="Times New Roman" w:ascii="Liberation Serif" w:hAnsi="Liberation Serif"/>
          <w:i w:val="false"/>
          <w:iCs w:val="false"/>
          <w:color w:val="000000"/>
          <w:w w:val="100"/>
          <w:sz w:val="26"/>
          <w:szCs w:val="26"/>
          <w:lang w:val="ru-RU" w:eastAsia="zh-CN" w:bidi="ar-SA"/>
        </w:rPr>
        <w:t xml:space="preserve">й </w:t>
      </w:r>
      <w:r>
        <w:rPr>
          <w:rFonts w:eastAsia="Times New Roman" w:cs="Times New Roman" w:ascii="Liberation Serif" w:hAnsi="Liberation Serif"/>
          <w:i w:val="false"/>
          <w:iCs w:val="false"/>
          <w:color w:val="000000"/>
          <w:w w:val="100"/>
          <w:sz w:val="26"/>
          <w:szCs w:val="26"/>
          <w:lang w:val="ru-RU" w:eastAsia="zh-CN" w:bidi="ar-SA"/>
        </w:rPr>
        <w:t xml:space="preserve">администрации </w:t>
      </w:r>
      <w:r>
        <w:rPr>
          <w:rFonts w:eastAsia="Times New Roman" w:cs="Times New Roman" w:ascii="Liberation Serif" w:hAnsi="Liberation Serif"/>
          <w:i w:val="false"/>
          <w:iCs w:val="false"/>
          <w:color w:val="000000"/>
          <w:w w:val="100"/>
          <w:sz w:val="26"/>
          <w:szCs w:val="26"/>
          <w:lang w:val="ru-RU" w:eastAsia="zh-CN" w:bidi="ar-SA"/>
        </w:rPr>
        <w:t xml:space="preserve"> Грязовецкого муниципального </w:t>
      </w:r>
      <w:r>
        <w:rPr>
          <w:rFonts w:eastAsia="Times New Roman" w:cs="Times New Roman" w:ascii="Liberation Serif" w:hAnsi="Liberation Serif"/>
          <w:i w:val="false"/>
          <w:iCs w:val="false"/>
          <w:color w:val="000000"/>
          <w:w w:val="100"/>
          <w:sz w:val="26"/>
          <w:szCs w:val="26"/>
          <w:lang w:val="ru-RU" w:eastAsia="zh-CN" w:bidi="ar-SA"/>
        </w:rPr>
        <w:t>округа</w:t>
      </w:r>
      <w:r>
        <w:rPr>
          <w:rFonts w:eastAsia="Times New Roman" w:cs="Times New Roman" w:ascii="Liberation Serif" w:hAnsi="Liberation Serif"/>
          <w:i w:val="false"/>
          <w:iCs w:val="false"/>
          <w:color w:val="000000"/>
          <w:w w:val="100"/>
          <w:sz w:val="26"/>
          <w:szCs w:val="26"/>
          <w:lang w:val="ru-RU" w:eastAsia="zh-CN" w:bidi="ar-SA"/>
        </w:rPr>
        <w:t xml:space="preserve">, утвержденное решением Земского Собрания Грязовецкого муниципального </w:t>
      </w:r>
      <w:r>
        <w:rPr>
          <w:rFonts w:eastAsia="Times New Roman" w:cs="Times New Roman" w:ascii="Liberation Serif" w:hAnsi="Liberation Serif"/>
          <w:i w:val="false"/>
          <w:iCs w:val="false"/>
          <w:color w:val="000000"/>
          <w:w w:val="100"/>
          <w:sz w:val="26"/>
          <w:szCs w:val="26"/>
          <w:lang w:val="ru-RU" w:eastAsia="zh-CN" w:bidi="ar-SA"/>
        </w:rPr>
        <w:t>округа</w:t>
      </w:r>
      <w:r>
        <w:rPr>
          <w:rFonts w:eastAsia="Times New Roman" w:cs="Times New Roman" w:ascii="Liberation Serif" w:hAnsi="Liberation Serif"/>
          <w:i w:val="false"/>
          <w:iCs w:val="false"/>
          <w:color w:val="000000"/>
          <w:w w:val="100"/>
          <w:sz w:val="26"/>
          <w:szCs w:val="26"/>
          <w:lang w:val="ru-RU" w:eastAsia="zh-CN" w:bidi="ar-SA"/>
        </w:rPr>
        <w:t xml:space="preserve"> от </w:t>
      </w:r>
      <w:r>
        <w:rPr>
          <w:rFonts w:eastAsia="Times New Roman" w:cs="Times New Roman" w:ascii="Liberation Serif" w:hAnsi="Liberation Serif"/>
          <w:i w:val="false"/>
          <w:iCs w:val="false"/>
          <w:color w:val="000000"/>
          <w:w w:val="100"/>
          <w:sz w:val="26"/>
          <w:szCs w:val="26"/>
          <w:lang w:val="ru-RU" w:eastAsia="zh-CN" w:bidi="ar-SA"/>
        </w:rPr>
        <w:t>27</w:t>
      </w:r>
      <w:r>
        <w:rPr>
          <w:rFonts w:eastAsia="Times New Roman" w:cs="Times New Roman" w:ascii="Liberation Serif" w:hAnsi="Liberation Serif"/>
          <w:i w:val="false"/>
          <w:iCs w:val="false"/>
          <w:color w:val="000000"/>
          <w:w w:val="100"/>
          <w:sz w:val="26"/>
          <w:szCs w:val="26"/>
          <w:lang w:val="ru-RU" w:eastAsia="zh-CN" w:bidi="ar-SA"/>
        </w:rPr>
        <w:t xml:space="preserve"> </w:t>
      </w:r>
      <w:r>
        <w:rPr>
          <w:rFonts w:eastAsia="Times New Roman" w:cs="Times New Roman" w:ascii="Liberation Serif" w:hAnsi="Liberation Serif"/>
          <w:i w:val="false"/>
          <w:iCs w:val="false"/>
          <w:color w:val="000000"/>
          <w:w w:val="100"/>
          <w:sz w:val="26"/>
          <w:szCs w:val="26"/>
          <w:lang w:val="ru-RU" w:eastAsia="zh-CN" w:bidi="ar-SA"/>
        </w:rPr>
        <w:t>октября</w:t>
      </w:r>
      <w:r>
        <w:rPr>
          <w:rFonts w:eastAsia="Times New Roman" w:cs="Times New Roman" w:ascii="Liberation Serif" w:hAnsi="Liberation Serif"/>
          <w:i w:val="false"/>
          <w:iCs w:val="false"/>
          <w:color w:val="000000"/>
          <w:w w:val="100"/>
          <w:sz w:val="26"/>
          <w:szCs w:val="26"/>
          <w:lang w:val="ru-RU" w:eastAsia="zh-CN" w:bidi="ar-SA"/>
        </w:rPr>
        <w:t xml:space="preserve"> </w:t>
      </w:r>
      <w:r>
        <w:rPr>
          <w:rFonts w:eastAsia="Times New Roman" w:cs="Times New Roman" w:ascii="Liberation Serif" w:hAnsi="Liberation Serif"/>
          <w:i w:val="false"/>
          <w:iCs w:val="false"/>
          <w:color w:val="000000"/>
          <w:w w:val="100"/>
          <w:sz w:val="26"/>
          <w:szCs w:val="26"/>
          <w:lang w:val="ru-RU" w:eastAsia="zh-CN" w:bidi="ar-SA"/>
        </w:rPr>
        <w:t>2022</w:t>
      </w:r>
      <w:r>
        <w:rPr>
          <w:rFonts w:eastAsia="Times New Roman" w:cs="Times New Roman" w:ascii="Liberation Serif" w:hAnsi="Liberation Serif"/>
          <w:i w:val="false"/>
          <w:iCs w:val="false"/>
          <w:color w:val="000000"/>
          <w:w w:val="100"/>
          <w:sz w:val="26"/>
          <w:szCs w:val="26"/>
          <w:lang w:val="ru-RU" w:eastAsia="zh-CN" w:bidi="ar-SA"/>
        </w:rPr>
        <w:t xml:space="preserve"> года №</w:t>
      </w:r>
      <w:r>
        <w:rPr>
          <w:rFonts w:eastAsia="Times New Roman" w:cs="Times New Roman" w:ascii="Liberation Serif" w:hAnsi="Liberation Serif"/>
          <w:i w:val="false"/>
          <w:iCs w:val="false"/>
          <w:color w:val="000000"/>
          <w:w w:val="100"/>
          <w:sz w:val="26"/>
          <w:szCs w:val="26"/>
          <w:lang w:val="ru-RU" w:eastAsia="zh-CN" w:bidi="ar-SA"/>
        </w:rPr>
        <w:t>30</w:t>
      </w:r>
      <w:r>
        <w:rPr>
          <w:rFonts w:eastAsia="Times New Roman" w:cs="Times New Roman" w:ascii="Liberation Serif" w:hAnsi="Liberation Serif"/>
          <w:i w:val="false"/>
          <w:iCs w:val="false"/>
          <w:color w:val="000000"/>
          <w:w w:val="100"/>
          <w:sz w:val="26"/>
          <w:szCs w:val="26"/>
          <w:lang w:val="ru-RU" w:eastAsia="zh-CN" w:bidi="ar-SA"/>
        </w:rPr>
        <w:t>.</w:t>
      </w:r>
    </w:p>
    <w:p>
      <w:pPr>
        <w:pStyle w:val="Normal"/>
        <w:tabs>
          <w:tab w:val="clear" w:pos="720"/>
          <w:tab w:val="left" w:pos="922" w:leader="none"/>
        </w:tabs>
        <w:bidi w:val="0"/>
        <w:spacing w:lineRule="auto" w:line="240" w:before="0" w:after="0"/>
        <w:ind w:start="0" w:end="20" w:firstLine="540"/>
        <w:contextualSpacing/>
        <w:jc w:val="both"/>
        <w:rPr>
          <w:rFonts w:ascii="Liberation Serif" w:hAnsi="Liberation Serif" w:eastAsia="Times New Roman" w:cs="Times New Roman"/>
          <w:i w:val="false"/>
          <w:i w:val="false"/>
          <w:iCs w:val="false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i w:val="false"/>
          <w:iCs w:val="false"/>
          <w:color w:val="000000"/>
          <w:w w:val="100"/>
          <w:sz w:val="26"/>
          <w:szCs w:val="26"/>
          <w:lang w:val="ru-RU" w:eastAsia="zh-CN" w:bidi="ar-SA"/>
        </w:rPr>
        <w:t>Настоящим административным регламентом.</w:t>
      </w:r>
    </w:p>
    <w:p>
      <w:pPr>
        <w:pStyle w:val="Normal"/>
        <w:autoSpaceDE w:val="false"/>
        <w:bidi w:val="0"/>
        <w:spacing w:lineRule="auto" w:line="240" w:before="0" w:after="0"/>
        <w:ind w:start="0" w:end="0" w:firstLine="709"/>
        <w:contextualSpacing/>
        <w:jc w:val="center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</w:r>
    </w:p>
    <w:p>
      <w:pPr>
        <w:pStyle w:val="Normal"/>
        <w:autoSpaceDE w:val="false"/>
        <w:bidi w:val="0"/>
        <w:spacing w:lineRule="auto" w:line="240" w:before="0" w:after="0"/>
        <w:ind w:start="0" w:end="0" w:firstLine="709"/>
        <w:contextualSpacing/>
        <w:jc w:val="center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2.6. 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</w:t>
      </w:r>
    </w:p>
    <w:p>
      <w:pPr>
        <w:pStyle w:val="Normal"/>
        <w:autoSpaceDE w:val="false"/>
        <w:bidi w:val="0"/>
        <w:spacing w:lineRule="auto" w:line="240" w:before="0" w:after="0"/>
        <w:ind w:start="0" w:end="0" w:firstLine="709"/>
        <w:contextualSpacing/>
        <w:jc w:val="center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2.6.1. Для предоставления муниципальной услуги заявитель представляет (направляет):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/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 xml:space="preserve">а) </w:t>
      </w:r>
      <w:hyperlink w:anchor="Par413">
        <w:r>
          <w:rPr>
            <w:rFonts w:eastAsia="Times New Roman" w:cs="Times New Roman" w:ascii="Liberation Serif" w:hAnsi="Liberation Serif"/>
            <w:i w:val="false"/>
            <w:iCs w:val="false"/>
            <w:color w:val="000000"/>
            <w:w w:val="100"/>
            <w:sz w:val="26"/>
            <w:szCs w:val="26"/>
            <w:u w:val="none"/>
            <w:lang w:val="ru-RU" w:eastAsia="zh-CN" w:bidi="ar-SA"/>
          </w:rPr>
          <w:t>заявление</w:t>
        </w:r>
      </w:hyperlink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 xml:space="preserve"> о выдаче разрешения на использование земель или земельного участка по форме согласно приложению 1 к административному регламенту.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В заявлении должны быть указаны: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1) фамилия, имя и (при наличии) отчество, место жительства заявителя и реквизиты документа, удостоверяющего его личность, - в случае, если заявление подается физическим лицом;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2) наименование, место нахождения, организационно-правовая форма и сведения о государственной регистрации заявителя в Едином государственном реестре юридических лиц - в случае, если заявление подается юридическим лицом;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3) фамилия, имя и (при наличии) отчество представителя заявителя и реквизиты документа, подтверждающего его полномочия, - в случае, если заявление подается представителем заявителя;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4) почтовый адрес, адрес электронной почты, номер телефона для связи с заявителем или представителем заявителя;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/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 xml:space="preserve">5) предполагаемые цели использования земель или земельного участка в соответствии с </w:t>
      </w:r>
      <w:hyperlink r:id="rId25">
        <w:r>
          <w:rPr>
            <w:rFonts w:eastAsia="Times New Roman" w:cs="Times New Roman" w:ascii="Liberation Serif" w:hAnsi="Liberation Serif"/>
            <w:color w:val="000000"/>
            <w:w w:val="100"/>
            <w:sz w:val="26"/>
            <w:szCs w:val="26"/>
            <w:u w:val="none"/>
            <w:lang w:val="ru-RU" w:eastAsia="zh-CN" w:bidi="ar-SA"/>
          </w:rPr>
          <w:t>пунктом 1 статьи 39.34</w:t>
        </w:r>
      </w:hyperlink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 xml:space="preserve"> Земельного кодекса Российской Федерации;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6) кадастровый номер земельного участка - в случае, если планируется использование всего земельного участка или его части;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/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7) срок использования земель или земельного участка (в пределах сроков, уста</w:t>
      </w: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н</w:t>
      </w: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овленных</w:t>
      </w: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u w:val="none"/>
          <w:lang w:val="ru-RU" w:eastAsia="zh-CN" w:bidi="ar-SA"/>
        </w:rPr>
        <w:t xml:space="preserve"> </w:t>
      </w:r>
      <w:hyperlink r:id="rId26">
        <w:r>
          <w:rPr>
            <w:rFonts w:eastAsia="Times New Roman" w:cs="Times New Roman" w:ascii="Liberation Serif" w:hAnsi="Liberation Serif"/>
            <w:color w:val="000000"/>
            <w:w w:val="100"/>
            <w:sz w:val="26"/>
            <w:szCs w:val="26"/>
            <w:u w:val="none"/>
            <w:lang w:val="ru-RU" w:eastAsia="zh-CN" w:bidi="ar-SA"/>
          </w:rPr>
          <w:t>пунктом 1 статьи 39.34</w:t>
        </w:r>
      </w:hyperlink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u w:val="none"/>
          <w:lang w:val="ru-RU" w:eastAsia="zh-CN" w:bidi="ar-SA"/>
        </w:rPr>
        <w:t xml:space="preserve"> З</w:t>
      </w: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емельного кодекса Российской Федерации);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/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 xml:space="preserve">8) информация о необходимости осуществления рубок деревьев, кустарников, расположенных в границах земельного участка, части земельного участка или земель из состава земель населенных пунктов, предоставленных для обеспечения обороны и безопасности, земель промышленности, энергетики, транспорта, связи, радиовещания, телевидения, информатики, земель для обеспечения космической деятельности, земель обороны, безопасности и земель иного специального назначения (за исключением земель, указанных в </w:t>
      </w:r>
      <w:hyperlink r:id="rId27">
        <w:r>
          <w:rPr>
            <w:rFonts w:eastAsia="Times New Roman" w:cs="Times New Roman" w:ascii="Liberation Serif" w:hAnsi="Liberation Serif"/>
            <w:color w:val="000000"/>
            <w:w w:val="100"/>
            <w:sz w:val="26"/>
            <w:szCs w:val="26"/>
            <w:u w:val="none"/>
            <w:lang w:val="ru-RU" w:eastAsia="zh-CN" w:bidi="ar-SA"/>
          </w:rPr>
          <w:t>пункте 3 части 2 статьи 23</w:t>
        </w:r>
      </w:hyperlink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u w:val="none"/>
          <w:lang w:val="ru-RU" w:eastAsia="zh-CN" w:bidi="ar-SA"/>
        </w:rPr>
        <w:t xml:space="preserve"> Лесного кодекса Российской Федерации), в отно</w:t>
        <w:softHyphen/>
        <w:t>ш</w:t>
      </w: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ении которых подано заявление, - в случае такой необходимости;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9) перечень прилагаемых документов;</w:t>
      </w:r>
    </w:p>
    <w:p>
      <w:pPr>
        <w:pStyle w:val="Normal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10) подпись заявителя;</w:t>
      </w:r>
    </w:p>
    <w:p>
      <w:pPr>
        <w:pStyle w:val="Normal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11) дата;</w:t>
      </w:r>
    </w:p>
    <w:p>
      <w:pPr>
        <w:pStyle w:val="Normal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12) способ предоставления результатов рассмотрения заявления.</w:t>
      </w:r>
    </w:p>
    <w:p>
      <w:pPr>
        <w:pStyle w:val="Normal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б) документ, подтверждающий личность заявителя;</w:t>
      </w:r>
    </w:p>
    <w:p>
      <w:pPr>
        <w:pStyle w:val="Normal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в) документ, подтверждающий полномочия представителя (в случае обращения за получением муниципальной услуги представителя заявителя).</w:t>
      </w:r>
    </w:p>
    <w:p>
      <w:pPr>
        <w:pStyle w:val="Normal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В качестве документа, подтверждающего полномочия представителя, могут быть представлены:</w:t>
      </w:r>
    </w:p>
    <w:p>
      <w:pPr>
        <w:pStyle w:val="Normal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доверенность, заверенная нотариально (в случае обращения за получением муниципальной услуги представителя физического лица, в том числе индивидуального пре</w:t>
      </w: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дп</w:t>
      </w: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ринимателя);</w:t>
      </w:r>
    </w:p>
    <w:p>
      <w:pPr>
        <w:pStyle w:val="Normal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доверенность, подписанная правомочным должностным лицом организации и заверенная печатью (при наличии), либо решение о назначении или об избрании, приказ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 (в случае обращения за получением муниципальной услуги представителя юридического лица), либо их заверенные в установленном законом порядке копии.</w:t>
      </w:r>
    </w:p>
    <w:p>
      <w:pPr>
        <w:pStyle w:val="Normal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г)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в случае, если планируется использовать земли или часть земельного участка (с использованием системы координат, применяемой при ведении Единого государственного реестра недвижимости).</w:t>
      </w:r>
    </w:p>
    <w:p>
      <w:pPr>
        <w:pStyle w:val="Normal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2.6.2. Формы заявлений на предоставление муниципальной услуги размещаются на официальном сайте Уполномоченного органа в сети «Интернет» с возможностью бесплатного копирования (скачивания).</w:t>
      </w:r>
    </w:p>
    <w:p>
      <w:pPr>
        <w:pStyle w:val="Normal"/>
        <w:autoSpaceDE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Заявление заполняется разборчиво, в машинописном виде или от руки. Заявление заверяется подписью заявителя (его уполномоченного представителя).</w:t>
      </w:r>
    </w:p>
    <w:p>
      <w:pPr>
        <w:pStyle w:val="Normal"/>
        <w:autoSpaceDE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Заявление в форме электронного документа подписывается по выбору заявителя (если заявителем является физическое лицо):</w:t>
      </w:r>
    </w:p>
    <w:p>
      <w:pPr>
        <w:pStyle w:val="Normal"/>
        <w:autoSpaceDE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простой электронной подписью заявителя (представителя заявителя);</w:t>
      </w:r>
    </w:p>
    <w:p>
      <w:pPr>
        <w:pStyle w:val="Normal"/>
        <w:autoSpaceDE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усиленной квалифицированной электронной подписью заявителя (представителя заявителя).</w:t>
      </w:r>
    </w:p>
    <w:p>
      <w:pPr>
        <w:pStyle w:val="Normal"/>
        <w:autoSpaceDE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Заявление от имени юридического лица заверяется по выбору заявителя простой электронной подписью либо усиленной квалифицированной электронной подписью (если заявителем является юридическое лицо):</w:t>
      </w:r>
    </w:p>
    <w:p>
      <w:pPr>
        <w:pStyle w:val="Normal"/>
        <w:autoSpaceDE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лица, действующего от имени юридического лица без доверенности;</w:t>
      </w:r>
    </w:p>
    <w:p>
      <w:pPr>
        <w:pStyle w:val="Normal"/>
        <w:autoSpaceDE w:val="false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представителя юридического лица, действующего на основании доверенности, выданной в соответствии с законодательством Российской Федерации.</w:t>
      </w:r>
    </w:p>
    <w:p>
      <w:pPr>
        <w:pStyle w:val="Normal"/>
        <w:autoSpaceDE w:val="false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 xml:space="preserve">Заявление, по просьбе заявителя, может быть заполнено специалистом, ответственным за прием документов, с помощью компьютера или от руки. В последнем случае заявитель (его уполномоченный представитель) вписывает в заявление от руки свои фамилию, имя, отчество (полностью) и ставит подпись. </w:t>
      </w:r>
    </w:p>
    <w:p>
      <w:pPr>
        <w:pStyle w:val="Normal"/>
        <w:autoSpaceDE w:val="false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Заявление составляется в единственном экземпляре – оригинале.</w:t>
      </w:r>
    </w:p>
    <w:p>
      <w:pPr>
        <w:pStyle w:val="Normal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При заполнении заявления не допускается использование сокращений слов и аббревиатур. Ответы на содержащиеся в заявлении вопросы должны быть конкретными и исчерпывающими.</w:t>
      </w:r>
    </w:p>
    <w:p>
      <w:pPr>
        <w:pStyle w:val="Normal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2.6.3. Заявление и прилагаемые документы представляются заявителем в Уполномоченный орган (МФЦ) на бумажном носителе непосредственно или направляются посредством почтового отправления.</w:t>
      </w:r>
    </w:p>
    <w:p>
      <w:pPr>
        <w:pStyle w:val="Normal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Заявитель вправе направить заявление и прилагаемые документы в форме электронных документов с использованием Регионального портала либо путем направления электронного документа на официальную электронную почту Уполномоченного органа.</w:t>
      </w:r>
    </w:p>
    <w:p>
      <w:pPr>
        <w:pStyle w:val="Normal"/>
        <w:autoSpaceDE w:val="false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2.6.4. В случае представления копий документов, необходимых для предоставления муниципальной услуги, в электронном виде указанные документы должны быть подписаны усиленной электронной подписью (если заявителем является юридическое лицо) либо простой электронной подписью (если заявителем является физическое лицо).</w:t>
      </w:r>
    </w:p>
    <w:p>
      <w:pPr>
        <w:pStyle w:val="Normal"/>
        <w:autoSpaceDE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Документ, подтверждающий полномочия представителя юридического лица, представленный в форме электронного документа, удостоверяется усиленной электронной подписью правомочного должностного лица организации.</w:t>
      </w:r>
    </w:p>
    <w:p>
      <w:pPr>
        <w:pStyle w:val="Normal"/>
        <w:autoSpaceDE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Документ, подтверждающий полномочия представителя физического лица, в том числе индивидуального предпринимателя, представленный в форме электронного док</w:t>
      </w: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у</w:t>
      </w: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мента, удостоверяется усиленной электронной подписью нотариуса.</w:t>
      </w:r>
    </w:p>
    <w:p>
      <w:pPr>
        <w:pStyle w:val="Normal"/>
        <w:autoSpaceDE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2.6.5. В случае представления документов представителем юридического лица на бумажном носителе копии документов представляются с предъявлением подлинников либо заверенными печатью юридического лица (при наличии) и подписью руководителя, иного должностного лица, уполномоченного на это юридическим лицом. После проведения сверки подлинники документов незамедлительно возвращаются заявителю.</w:t>
      </w:r>
    </w:p>
    <w:p>
      <w:pPr>
        <w:pStyle w:val="Normal"/>
        <w:autoSpaceDE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Документ, подтверждающий правомочие на обращение за получением муниципальной услуги, выданный организацией, удостоверяется подписью руководителя и печатью организации (при наличии).</w:t>
      </w:r>
    </w:p>
    <w:p>
      <w:pPr>
        <w:pStyle w:val="Normal"/>
        <w:autoSpaceDE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2.6.6. В случае представления документов физическим лицом на бумажном носи</w:t>
      </w: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т</w:t>
      </w: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еле копии документов представляются с предъявлением подлинников. После проведения сверки подлинники документов незамедлительно возвращаются заявителю.</w:t>
      </w:r>
    </w:p>
    <w:p>
      <w:pPr>
        <w:pStyle w:val="Normal"/>
        <w:autoSpaceDE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2.6.7. Документы не должны содержать подчисток либо приписок, зачеркнутых слов и иных не оговоренных в них исправлений, а также серьезных повреждений, не позволяющих однозначно истолковать их содержание.</w:t>
      </w:r>
    </w:p>
    <w:p>
      <w:pPr>
        <w:pStyle w:val="Normal"/>
        <w:autoSpaceDE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2.6.8. В случае поступления в Уполномоченный орган заявления и прилагаемых нему  документов в форме электронных документов Уполномоченный орган подтверждает факт получения указанного заявления и прилагаемых к нему документов путем направления заявителю уведомления, содержащего входящие регистрационный номер заявления, дату получения Уполномоченным органом указанного заявления и прилагаемых к нему документов, а также перечень наименование файлов, представленных в форме электронных документов, с указанием их объема (далее – уведомление о получении заявления).</w:t>
      </w:r>
    </w:p>
    <w:p>
      <w:pPr>
        <w:pStyle w:val="Normal"/>
        <w:autoSpaceDE w:val="false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Уведомление о получении заявления направляется указанным заявителем в заяв</w:t>
      </w: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л</w:t>
      </w: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ении способом не позднее рабочего дня, следующего за днем поступления заявления в уполномоченный орган.</w:t>
      </w:r>
    </w:p>
    <w:p>
      <w:pPr>
        <w:pStyle w:val="Normal"/>
        <w:bidi w:val="0"/>
        <w:spacing w:lineRule="auto" w:line="240" w:before="0" w:after="0"/>
        <w:contextualSpacing/>
        <w:jc w:val="center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</w:r>
    </w:p>
    <w:p>
      <w:pPr>
        <w:pStyle w:val="Normal"/>
        <w:bidi w:val="0"/>
        <w:spacing w:lineRule="auto" w:line="240" w:before="0" w:after="0"/>
        <w:contextualSpacing/>
        <w:jc w:val="center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2</w:t>
      </w: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.7. 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</w:t>
      </w: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л</w:t>
      </w: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 xml:space="preserve">яются необходимыми и обязательными для предоставления муниципальной услуги, </w:t>
      </w: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ко</w:t>
      </w: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торые находятся в распоряжении государственных органов, органов местного сам</w:t>
      </w: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оу</w:t>
      </w: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правления и иных организаций  и которые заявитель вправе представить</w:t>
      </w:r>
    </w:p>
    <w:p>
      <w:pPr>
        <w:pStyle w:val="ConsPlusNormal"/>
        <w:widowControl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</w:r>
    </w:p>
    <w:p>
      <w:pPr>
        <w:pStyle w:val="ConsPlusNormal"/>
        <w:widowControl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2.7.1. Заявитель вправе представить в Уполномоченный орган: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выписку из Единого государственного реестра недвижимости об объекте недвижимости (далее - ЕГРН);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копию лицензии, удостоверяющей право проведения работ по геологическому изучению недр;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/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иные документы, подтверждающие основания для использования земель или зе</w:t>
      </w: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м</w:t>
      </w: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 xml:space="preserve">ельного участка в целях, предусмотренных </w:t>
      </w:r>
      <w:hyperlink r:id="rId28">
        <w:r>
          <w:rPr>
            <w:rFonts w:eastAsia="Times New Roman" w:cs="Times New Roman" w:ascii="Liberation Serif" w:hAnsi="Liberation Serif"/>
            <w:color w:val="000000"/>
            <w:w w:val="100"/>
            <w:sz w:val="26"/>
            <w:szCs w:val="26"/>
            <w:u w:val="none"/>
            <w:lang w:val="ru-RU" w:eastAsia="zh-CN" w:bidi="ar-SA"/>
          </w:rPr>
          <w:t>пунктом 1 статьи 39.34</w:t>
        </w:r>
      </w:hyperlink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 xml:space="preserve"> Земельного кодекса Российской Федерации.</w:t>
      </w:r>
    </w:p>
    <w:p>
      <w:pPr>
        <w:pStyle w:val="Normal"/>
        <w:bidi w:val="0"/>
        <w:spacing w:lineRule="auto" w:line="240" w:before="0" w:after="0"/>
        <w:ind w:start="0" w:end="0" w:firstLine="720"/>
        <w:contextualSpacing/>
        <w:jc w:val="both"/>
        <w:rPr/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2.7.2. Документы, указанные в</w:t>
      </w: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u w:val="none"/>
          <w:lang w:val="ru-RU" w:eastAsia="zh-CN" w:bidi="ar-SA"/>
        </w:rPr>
        <w:t xml:space="preserve"> </w:t>
      </w:r>
      <w:hyperlink w:anchor="P196">
        <w:r>
          <w:rPr>
            <w:rFonts w:eastAsia="Times New Roman" w:cs="Times New Roman" w:ascii="Liberation Serif" w:hAnsi="Liberation Serif"/>
            <w:color w:val="000000"/>
            <w:w w:val="100"/>
            <w:sz w:val="26"/>
            <w:szCs w:val="26"/>
            <w:u w:val="none"/>
            <w:lang w:val="ru-RU" w:eastAsia="zh-CN" w:bidi="ar-SA"/>
          </w:rPr>
          <w:t>пункте 2.7.1</w:t>
        </w:r>
      </w:hyperlink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 xml:space="preserve"> административного регламента, могут быть представлены заявителем следующими способами: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путем личного обращения в Уполномоченный орган или в МФЦ лично либо через своих представителей;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посредством почтовой связи;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по электронной почте;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посредством Регионального портала.</w:t>
      </w:r>
    </w:p>
    <w:p>
      <w:pPr>
        <w:pStyle w:val="ConsPlusNormal"/>
        <w:widowControl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2.7.3. Документы, указанные в пункте 2.7.1 административного регла</w:t>
        <w:softHyphen/>
        <w:t>мента, не могут быть затребованы у заявителя, при этом заявитель вправе их представить вместе с заявлением на бумажном носителе, в форме электронного документа  либо в виде заверенных уполномоченным лицом копий запрошенных документов, в том числе в форме электронного документа.</w:t>
      </w:r>
    </w:p>
    <w:p>
      <w:pPr>
        <w:pStyle w:val="ConsPlusNormal"/>
        <w:widowControl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2.7.4. Документы, указанные в пункте 2.7.1. административного регла</w:t>
        <w:softHyphen/>
        <w:t>мента (их копии, сведения, содержащиеся в них), запрашиваются в государ</w:t>
        <w:softHyphen/>
        <w:t>ственных органах или органах местного самоуправления, и (или) подведом</w:t>
        <w:softHyphen/>
        <w:t>ственных им организациям, в распоряжении которых находятся указанные до</w:t>
        <w:softHyphen/>
        <w:t>кументы, и не могут быть затребованы у заявителя, при этом заявитель вправе их представить самостоятельно.</w:t>
      </w:r>
    </w:p>
    <w:p>
      <w:pPr>
        <w:pStyle w:val="ConsPlusNormal"/>
        <w:widowControl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2.7.5. Запрещено требовать от заявителя:</w:t>
      </w:r>
    </w:p>
    <w:p>
      <w:pPr>
        <w:pStyle w:val="ConsPlusNormal"/>
        <w:widowControl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</w:t>
        <w:softHyphen/>
        <w:t>ставлением муниципальной услуги;</w:t>
      </w:r>
    </w:p>
    <w:p>
      <w:pPr>
        <w:pStyle w:val="ConsPlusNormal"/>
        <w:widowControl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представления документов и информации, которые находятся в распоря</w:t>
        <w:softHyphen/>
        <w:t>жении Уполномоченного органа, иных органов местного самоуправления, го</w:t>
        <w:softHyphen/>
        <w:t>сударственных органов и организаций в соответствии с нормативными право</w:t>
        <w:softHyphen/>
        <w:t>выми актами Российской Федерации, нормативными правовыми актами области и муниципальными правовыми актами;</w:t>
      </w:r>
    </w:p>
    <w:p>
      <w:pPr>
        <w:pStyle w:val="ConsPlusNormal"/>
        <w:widowControl/>
        <w:bidi w:val="0"/>
        <w:spacing w:lineRule="auto" w:line="240" w:before="0" w:after="0"/>
        <w:ind w:start="0" w:end="0" w:firstLine="709"/>
        <w:contextualSpacing/>
        <w:jc w:val="both"/>
        <w:rPr/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представления документов и информации, отсутствие и (или) недосто</w:t>
        <w:softHyphen/>
        <w:t>верность которых не указывались при первоначальном отказе в приеме доку</w:t>
        <w:softHyphen/>
        <w:t>ментов, необходимых для предоставления муниципальной услуги, либо в предоставлении муниципальной услуги, за исключением случаев, предусмот</w:t>
        <w:softHyphen/>
        <w:t xml:space="preserve">ренных </w:t>
      </w:r>
      <w:hyperlink r:id="rId29">
        <w:r>
          <w:rPr>
            <w:rFonts w:eastAsia="Times New Roman" w:cs="Times New Roman" w:ascii="Liberation Serif" w:hAnsi="Liberation Serif"/>
            <w:color w:val="000000"/>
            <w:w w:val="100"/>
            <w:sz w:val="26"/>
            <w:szCs w:val="26"/>
            <w:u w:val="none"/>
            <w:lang w:val="ru-RU" w:eastAsia="zh-CN" w:bidi="ar-SA"/>
          </w:rPr>
          <w:t>пунктом 4 части 1 статьи 7</w:t>
        </w:r>
      </w:hyperlink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u w:val="none"/>
          <w:lang w:val="ru-RU" w:eastAsia="zh-CN" w:bidi="ar-SA"/>
        </w:rPr>
        <w:t xml:space="preserve"> </w:t>
      </w: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Закона № 210-ФЗ.</w:t>
      </w:r>
    </w:p>
    <w:p>
      <w:pPr>
        <w:pStyle w:val="Normal"/>
        <w:tabs>
          <w:tab w:val="clear" w:pos="720"/>
          <w:tab w:val="left" w:pos="851" w:leader="none"/>
        </w:tabs>
        <w:autoSpaceDE w:val="false"/>
        <w:bidi w:val="0"/>
        <w:spacing w:lineRule="auto" w:line="240" w:before="0" w:after="0"/>
        <w:ind w:start="0" w:end="0" w:firstLine="567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</w:r>
    </w:p>
    <w:p>
      <w:pPr>
        <w:pStyle w:val="4"/>
        <w:bidi w:val="0"/>
        <w:spacing w:lineRule="auto" w:line="240" w:before="0" w:after="0"/>
        <w:ind w:start="0" w:end="0" w:hanging="0"/>
        <w:contextualSpacing/>
        <w:jc w:val="center"/>
        <w:rPr>
          <w:rFonts w:ascii="Liberation Serif" w:hAnsi="Liberation Serif" w:eastAsia="Times New Roman" w:cs="Times New Roman"/>
          <w:b w:val="false"/>
          <w:b w:val="false"/>
          <w:bCs w:val="false"/>
          <w:iCs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bCs w:val="false"/>
          <w:iCs/>
          <w:color w:val="000000"/>
          <w:w w:val="100"/>
          <w:sz w:val="26"/>
          <w:szCs w:val="26"/>
          <w:lang w:val="ru-RU" w:eastAsia="zh-CN" w:bidi="ar-SA"/>
        </w:rPr>
        <w:t>2.8. Исчерпывающий перечень оснований для отказа</w:t>
      </w:r>
    </w:p>
    <w:p>
      <w:pPr>
        <w:pStyle w:val="4"/>
        <w:bidi w:val="0"/>
        <w:spacing w:lineRule="auto" w:line="240" w:before="0" w:after="0"/>
        <w:ind w:start="0" w:end="0" w:hanging="0"/>
        <w:contextualSpacing/>
        <w:jc w:val="center"/>
        <w:rPr>
          <w:rFonts w:ascii="Liberation Serif" w:hAnsi="Liberation Serif" w:eastAsia="Times New Roman" w:cs="Times New Roman"/>
          <w:b w:val="false"/>
          <w:b w:val="false"/>
          <w:bCs w:val="false"/>
          <w:iCs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bCs w:val="false"/>
          <w:iCs/>
          <w:color w:val="000000"/>
          <w:w w:val="100"/>
          <w:sz w:val="26"/>
          <w:szCs w:val="26"/>
          <w:lang w:val="ru-RU" w:eastAsia="zh-CN" w:bidi="ar-SA"/>
        </w:rPr>
        <w:t xml:space="preserve"> </w:t>
      </w:r>
      <w:r>
        <w:rPr>
          <w:rFonts w:eastAsia="Times New Roman" w:cs="Times New Roman" w:ascii="Liberation Serif" w:hAnsi="Liberation Serif"/>
          <w:b w:val="false"/>
          <w:bCs w:val="false"/>
          <w:iCs/>
          <w:color w:val="000000"/>
          <w:w w:val="100"/>
          <w:sz w:val="26"/>
          <w:szCs w:val="26"/>
          <w:lang w:val="ru-RU" w:eastAsia="zh-CN" w:bidi="ar-SA"/>
        </w:rPr>
        <w:t xml:space="preserve">в приеме заявления и документов, необходимых </w:t>
      </w:r>
    </w:p>
    <w:p>
      <w:pPr>
        <w:pStyle w:val="4"/>
        <w:bidi w:val="0"/>
        <w:spacing w:lineRule="auto" w:line="240" w:before="0" w:after="0"/>
        <w:ind w:start="0" w:end="0" w:hanging="0"/>
        <w:contextualSpacing/>
        <w:jc w:val="center"/>
        <w:rPr>
          <w:rFonts w:ascii="Liberation Serif" w:hAnsi="Liberation Serif" w:eastAsia="Times New Roman" w:cs="Times New Roman"/>
          <w:b w:val="false"/>
          <w:b w:val="false"/>
          <w:bCs w:val="false"/>
          <w:iCs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bCs w:val="false"/>
          <w:iCs/>
          <w:color w:val="000000"/>
          <w:w w:val="100"/>
          <w:sz w:val="26"/>
          <w:szCs w:val="26"/>
          <w:lang w:val="ru-RU" w:eastAsia="zh-CN" w:bidi="ar-SA"/>
        </w:rPr>
        <w:t>для предоставления муниципальной услуги</w:t>
      </w:r>
    </w:p>
    <w:p>
      <w:pPr>
        <w:pStyle w:val="Normal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bCs w:val="false"/>
          <w:iCs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bCs w:val="false"/>
          <w:iCs/>
          <w:color w:val="000000"/>
          <w:w w:val="100"/>
          <w:sz w:val="26"/>
          <w:szCs w:val="26"/>
          <w:lang w:val="ru-RU" w:eastAsia="zh-CN" w:bidi="ar-SA"/>
        </w:rPr>
      </w:r>
    </w:p>
    <w:p>
      <w:pPr>
        <w:pStyle w:val="ConsPlusNormal"/>
        <w:widowControl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Оснований для отказа в приеме заявления и  документов, необходимых для предоставления муниципальной услуги, не имеется.</w:t>
      </w:r>
    </w:p>
    <w:p>
      <w:pPr>
        <w:pStyle w:val="Normal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</w:r>
    </w:p>
    <w:p>
      <w:pPr>
        <w:pStyle w:val="4"/>
        <w:bidi w:val="0"/>
        <w:spacing w:lineRule="auto" w:line="240" w:before="0" w:after="0"/>
        <w:ind w:start="0" w:end="0" w:hanging="0"/>
        <w:contextualSpacing/>
        <w:jc w:val="center"/>
        <w:rPr>
          <w:rFonts w:ascii="Liberation Serif" w:hAnsi="Liberation Serif" w:eastAsia="Times New Roman" w:cs="Times New Roman"/>
          <w:b w:val="false"/>
          <w:b w:val="false"/>
          <w:bCs w:val="false"/>
          <w:iCs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bCs w:val="false"/>
          <w:iCs/>
          <w:color w:val="000000"/>
          <w:w w:val="100"/>
          <w:sz w:val="26"/>
          <w:szCs w:val="26"/>
          <w:lang w:val="ru-RU" w:eastAsia="zh-CN" w:bidi="ar-SA"/>
        </w:rPr>
        <w:t>2.9. Исчерпывающий перечень оснований для приостановления или  отказа в предоставлении муниципальной услуги</w:t>
      </w:r>
    </w:p>
    <w:p>
      <w:pPr>
        <w:pStyle w:val="Normal"/>
        <w:bidi w:val="0"/>
        <w:spacing w:lineRule="auto" w:line="240" w:before="0" w:after="0"/>
        <w:ind w:start="0" w:end="0" w:firstLine="540"/>
        <w:contextualSpacing/>
        <w:rPr>
          <w:rFonts w:ascii="Liberation Serif" w:hAnsi="Liberation Serif" w:eastAsia="Times New Roman" w:cs="Times New Roman"/>
          <w:iCs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iCs/>
          <w:color w:val="000000"/>
          <w:w w:val="100"/>
          <w:sz w:val="26"/>
          <w:szCs w:val="26"/>
          <w:lang w:val="ru-RU" w:eastAsia="zh-CN" w:bidi="ar-SA"/>
        </w:rPr>
      </w:r>
    </w:p>
    <w:p>
      <w:pPr>
        <w:pStyle w:val="212"/>
        <w:bidi w:val="0"/>
        <w:spacing w:lineRule="auto" w:line="240" w:before="0" w:after="0"/>
        <w:ind w:start="0" w:end="0" w:firstLine="709"/>
        <w:contextualSpacing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2.9.1. Основанием для отказа в приеме к рассмотрению заявления яв</w:t>
        <w:softHyphen/>
        <w:t>ляются:</w:t>
      </w:r>
    </w:p>
    <w:p>
      <w:pPr>
        <w:pStyle w:val="212"/>
        <w:bidi w:val="0"/>
        <w:spacing w:lineRule="auto" w:line="240" w:before="0" w:after="0"/>
        <w:ind w:start="0" w:end="0" w:firstLine="709"/>
        <w:contextualSpacing/>
        <w:rPr/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 xml:space="preserve">1) выявление несоблюдения установленных </w:t>
      </w:r>
      <w:hyperlink r:id="rId30">
        <w:r>
          <w:rPr>
            <w:rFonts w:eastAsia="Times New Roman" w:cs="Times New Roman" w:ascii="Liberation Serif" w:hAnsi="Liberation Serif"/>
            <w:color w:val="000000"/>
            <w:w w:val="100"/>
            <w:sz w:val="26"/>
            <w:szCs w:val="26"/>
            <w:u w:val="none"/>
            <w:lang w:val="ru-RU" w:eastAsia="zh-CN" w:bidi="ar-SA"/>
          </w:rPr>
          <w:t>статьей 11</w:t>
        </w:r>
      </w:hyperlink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 xml:space="preserve"> Закона № 63-ФЗ условий признания действительности квалифицированной электронной подписи (в случае направления заявления и прилагаемых документов в электронной форме);</w:t>
      </w:r>
    </w:p>
    <w:p>
      <w:pPr>
        <w:pStyle w:val="Normal"/>
        <w:autoSpaceDE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2) не соответствие заявления и прилагаемых документов требованиям пунктов 2.6.2-.2.6.7 административного регламента.</w:t>
      </w:r>
    </w:p>
    <w:p>
      <w:pPr>
        <w:pStyle w:val="Normal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2.9.2. Оснований для приостановления предоставления муниципальной услуги не имеется.</w:t>
      </w:r>
    </w:p>
    <w:p>
      <w:pPr>
        <w:pStyle w:val="212"/>
        <w:bidi w:val="0"/>
        <w:spacing w:lineRule="auto" w:line="240" w:before="0" w:after="0"/>
        <w:ind w:start="0" w:end="0" w:firstLine="709"/>
        <w:contextualSpacing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spacing w:val="-4"/>
          <w:w w:val="100"/>
          <w:sz w:val="26"/>
          <w:szCs w:val="26"/>
          <w:lang w:val="ru-RU" w:eastAsia="zh-CN" w:bidi="ar-SA"/>
        </w:rPr>
        <w:t xml:space="preserve">2.9.3. </w:t>
      </w:r>
      <w:bookmarkStart w:id="0" w:name="sub_3916125"/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Основаниями для отказа в предоставлении муниципальной услуги являются:</w:t>
      </w:r>
    </w:p>
    <w:p>
      <w:pPr>
        <w:pStyle w:val="212"/>
        <w:bidi w:val="0"/>
        <w:spacing w:lineRule="auto" w:line="240" w:before="0" w:after="0"/>
        <w:ind w:start="0" w:end="0" w:firstLine="709"/>
        <w:contextualSpacing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1) заявление подано с нарушением требований, установленных пунктом 2.6.1. раздела 2 административного регламента;</w:t>
      </w:r>
    </w:p>
    <w:p>
      <w:pPr>
        <w:pStyle w:val="212"/>
        <w:bidi w:val="0"/>
        <w:spacing w:lineRule="auto" w:line="240" w:before="0" w:after="0"/>
        <w:ind w:start="0" w:end="0" w:firstLine="709"/>
        <w:contextualSpacing/>
        <w:rPr/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 xml:space="preserve">2) в заявлении указаны цели использования земель или земельного участка или объекты, предполагаемые к размещению, не предусмотренные </w:t>
      </w:r>
      <w:hyperlink r:id="rId31">
        <w:r>
          <w:rPr>
            <w:rFonts w:eastAsia="Times New Roman" w:cs="Times New Roman" w:ascii="Liberation Serif" w:hAnsi="Liberation Serif"/>
            <w:color w:val="000000"/>
            <w:w w:val="100"/>
            <w:sz w:val="26"/>
            <w:szCs w:val="26"/>
            <w:u w:val="none"/>
            <w:lang w:val="ru-RU" w:eastAsia="zh-CN" w:bidi="ar-SA"/>
          </w:rPr>
          <w:t>пунктом 1 статьи 39.34</w:t>
        </w:r>
      </w:hyperlink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u w:val="none"/>
          <w:lang w:val="ru-RU" w:eastAsia="zh-CN" w:bidi="ar-SA"/>
        </w:rPr>
        <w:t xml:space="preserve"> Земельного кодекса Российской Федерации;</w:t>
      </w:r>
    </w:p>
    <w:p>
      <w:pPr>
        <w:pStyle w:val="212"/>
        <w:bidi w:val="0"/>
        <w:spacing w:lineRule="auto" w:line="240" w:before="0" w:after="0"/>
        <w:ind w:start="0" w:end="0" w:firstLine="709"/>
        <w:contextualSpacing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3) земельный участок, на использование которого испрашивается разре</w:t>
        <w:softHyphen/>
        <w:t>шение, предоставлен физическому или юридическому лицу.</w:t>
      </w:r>
    </w:p>
    <w:p>
      <w:pPr>
        <w:pStyle w:val="212"/>
        <w:bidi w:val="0"/>
        <w:spacing w:lineRule="auto" w:line="240" w:before="0" w:after="0"/>
        <w:ind w:start="0" w:end="0" w:firstLine="709"/>
        <w:contextualSpacing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Решение об отказе должно быть обоснованным и содержать все основания отказа.</w:t>
      </w:r>
    </w:p>
    <w:p>
      <w:pPr>
        <w:pStyle w:val="34"/>
        <w:bidi w:val="0"/>
        <w:spacing w:lineRule="auto" w:line="240" w:before="0" w:after="0"/>
        <w:ind w:start="0" w:end="0" w:hanging="0"/>
        <w:contextualSpacing/>
        <w:jc w:val="center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</w:r>
      <w:bookmarkEnd w:id="0"/>
    </w:p>
    <w:p>
      <w:pPr>
        <w:pStyle w:val="34"/>
        <w:bidi w:val="0"/>
        <w:spacing w:lineRule="auto" w:line="240" w:before="0" w:after="0"/>
        <w:contextualSpacing/>
        <w:jc w:val="center"/>
        <w:rPr>
          <w:rFonts w:ascii="Liberation Serif" w:hAnsi="Liberation Serif" w:eastAsia="Times New Roman" w:cs="Times New Roman"/>
          <w:iCs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iCs/>
          <w:color w:val="000000"/>
          <w:w w:val="100"/>
          <w:sz w:val="26"/>
          <w:szCs w:val="26"/>
          <w:lang w:val="ru-RU" w:eastAsia="zh-CN" w:bidi="ar-SA"/>
        </w:rPr>
        <w:t>2.10. 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>
      <w:pPr>
        <w:pStyle w:val="34"/>
        <w:bidi w:val="0"/>
        <w:spacing w:lineRule="auto" w:line="240" w:before="0" w:after="0"/>
        <w:contextualSpacing/>
        <w:jc w:val="center"/>
        <w:rPr>
          <w:rFonts w:ascii="Liberation Serif" w:hAnsi="Liberation Serif" w:eastAsia="Times New Roman" w:cs="Times New Roman"/>
          <w:iCs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iCs/>
          <w:color w:val="000000"/>
          <w:w w:val="100"/>
          <w:sz w:val="26"/>
          <w:szCs w:val="26"/>
          <w:lang w:val="ru-RU" w:eastAsia="zh-CN" w:bidi="ar-SA"/>
        </w:rPr>
      </w:r>
    </w:p>
    <w:p>
      <w:pPr>
        <w:pStyle w:val="34"/>
        <w:bidi w:val="0"/>
        <w:spacing w:lineRule="auto" w:line="240" w:before="0" w:after="0"/>
        <w:ind w:start="0" w:end="0" w:firstLine="720"/>
        <w:contextualSpacing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Услуг, которые являются необходимыми и обязательными для предоставления муниципальной услуги, не имеется.</w:t>
      </w:r>
    </w:p>
    <w:p>
      <w:pPr>
        <w:pStyle w:val="4"/>
        <w:bidi w:val="0"/>
        <w:spacing w:lineRule="auto" w:line="240" w:before="0" w:after="0"/>
        <w:ind w:start="5664" w:end="0" w:firstLine="540"/>
        <w:contextualSpacing/>
        <w:rPr>
          <w:rFonts w:ascii="Liberation Serif" w:hAnsi="Liberation Serif" w:eastAsia="Times New Roman" w:cs="Times New Roman"/>
          <w:i/>
          <w:i/>
          <w:iCs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i/>
          <w:iCs/>
          <w:color w:val="000000"/>
          <w:w w:val="100"/>
          <w:sz w:val="26"/>
          <w:szCs w:val="26"/>
          <w:lang w:val="ru-RU" w:eastAsia="zh-CN" w:bidi="ar-SA"/>
        </w:rPr>
      </w:r>
    </w:p>
    <w:p>
      <w:pPr>
        <w:pStyle w:val="Normal"/>
        <w:bidi w:val="0"/>
        <w:spacing w:lineRule="auto" w:line="240" w:before="0" w:after="0"/>
        <w:ind w:start="0" w:end="0" w:firstLine="540"/>
        <w:contextualSpacing/>
        <w:jc w:val="center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2.11.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области, муниципальными правовыми актами</w:t>
      </w:r>
    </w:p>
    <w:p>
      <w:pPr>
        <w:pStyle w:val="Normal"/>
        <w:bidi w:val="0"/>
        <w:spacing w:lineRule="auto" w:line="240" w:before="0" w:after="0"/>
        <w:ind w:start="0" w:end="0" w:firstLine="540"/>
        <w:contextualSpacing/>
        <w:jc w:val="center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</w:r>
    </w:p>
    <w:p>
      <w:pPr>
        <w:pStyle w:val="Normal"/>
        <w:autoSpaceDE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Предоставление муниципальной услуги осуществляется для заявителей на безвозмездной основе.</w:t>
      </w:r>
    </w:p>
    <w:p>
      <w:pPr>
        <w:pStyle w:val="Normal"/>
        <w:autoSpaceDE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</w:r>
    </w:p>
    <w:p>
      <w:pPr>
        <w:pStyle w:val="Normal"/>
        <w:autoSpaceDE w:val="false"/>
        <w:bidi w:val="0"/>
        <w:spacing w:lineRule="auto" w:line="240" w:before="0" w:after="0"/>
        <w:ind w:start="0" w:end="0" w:firstLine="709"/>
        <w:contextualSpacing/>
        <w:jc w:val="center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2.12. Максимальный срок ожидания в очереди при подаче запроса о предоставлении муниципальной услуги и при получении результата предоставленной муниципальной услуги</w:t>
      </w:r>
    </w:p>
    <w:p>
      <w:pPr>
        <w:pStyle w:val="Style26"/>
        <w:bidi w:val="0"/>
        <w:spacing w:lineRule="auto" w:line="240" w:before="0" w:after="0"/>
        <w:ind w:start="0" w:end="0" w:firstLine="709"/>
        <w:contextualSpacing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Максимальный срок ожидания в очереди при подаче заявления и (или) при получении результата не должен превышать 15 минут.</w:t>
      </w:r>
    </w:p>
    <w:p>
      <w:pPr>
        <w:pStyle w:val="4"/>
        <w:bidi w:val="0"/>
        <w:spacing w:lineRule="auto" w:line="240" w:before="0" w:after="0"/>
        <w:ind w:start="0" w:end="0" w:hanging="0"/>
        <w:contextualSpacing/>
        <w:jc w:val="center"/>
        <w:rPr>
          <w:rFonts w:ascii="Liberation Serif" w:hAnsi="Liberation Serif" w:eastAsia="Times New Roman" w:cs="Times New Roman"/>
          <w:i/>
          <w:i/>
          <w:iCs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i/>
          <w:iCs/>
          <w:color w:val="000000"/>
          <w:w w:val="100"/>
          <w:sz w:val="26"/>
          <w:szCs w:val="26"/>
          <w:lang w:val="ru-RU" w:eastAsia="zh-CN" w:bidi="ar-SA"/>
        </w:rPr>
      </w:r>
    </w:p>
    <w:p>
      <w:pPr>
        <w:pStyle w:val="ConsPlusNormal"/>
        <w:bidi w:val="0"/>
        <w:spacing w:lineRule="auto" w:line="240" w:before="0" w:after="0"/>
        <w:ind w:start="0" w:end="0" w:hanging="0"/>
        <w:contextualSpacing/>
        <w:jc w:val="center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2.13. Срок регистрации запроса заявителя</w:t>
      </w:r>
    </w:p>
    <w:p>
      <w:pPr>
        <w:pStyle w:val="ConsPlusNormal"/>
        <w:bidi w:val="0"/>
        <w:spacing w:lineRule="auto" w:line="240" w:before="0" w:after="0"/>
        <w:ind w:start="0" w:end="0" w:hanging="0"/>
        <w:contextualSpacing/>
        <w:jc w:val="center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о предоставлении муниципальной услуги, в том числе в электронной форме</w:t>
      </w:r>
    </w:p>
    <w:p>
      <w:pPr>
        <w:pStyle w:val="Normal"/>
        <w:autoSpaceDE w:val="false"/>
        <w:bidi w:val="0"/>
        <w:spacing w:lineRule="auto" w:line="240" w:before="0" w:after="0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</w:r>
    </w:p>
    <w:p>
      <w:pPr>
        <w:pStyle w:val="Normal"/>
        <w:spacing w:lineRule="auto" w:line="240" w:before="0" w:after="0"/>
        <w:ind w:start="0" w:end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Регистрация заявления</w:t>
      </w:r>
      <w:r>
        <w:rPr>
          <w:rFonts w:eastAsia="Calibri" w:ascii="Liberation Serif" w:hAnsi="Liberation Serif"/>
          <w:sz w:val="26"/>
          <w:szCs w:val="26"/>
        </w:rPr>
        <w:t>, в том числе в электронной форме осуществляется</w:t>
      </w:r>
      <w:r>
        <w:rPr>
          <w:rFonts w:ascii="Liberation Serif" w:hAnsi="Liberation Serif"/>
          <w:sz w:val="26"/>
          <w:szCs w:val="26"/>
        </w:rPr>
        <w:t xml:space="preserve"> в день его поступления (при поступлении в электронном виде в нерабочее время – в ближайший рабочий день, следующий за днем поступления указанных документов).</w:t>
      </w:r>
    </w:p>
    <w:p>
      <w:pPr>
        <w:pStyle w:val="ConsPlusNormal"/>
        <w:ind w:start="0" w:end="0" w:firstLine="709"/>
        <w:jc w:val="both"/>
        <w:rPr>
          <w:rFonts w:ascii="Liberation Serif" w:hAnsi="Liberation Serif" w:cs="Times New Roman"/>
          <w:sz w:val="26"/>
          <w:szCs w:val="26"/>
        </w:rPr>
      </w:pPr>
      <w:r>
        <w:rPr>
          <w:rFonts w:cs="Times New Roman" w:ascii="Liberation Serif" w:hAnsi="Liberation Serif"/>
          <w:sz w:val="26"/>
          <w:szCs w:val="26"/>
        </w:rPr>
        <w:t>В случае, если заявитель направил заявление о предоставлении муниципальной услуги в электронном виде, то должностное лицо, ответственное за предоставление муниципальной услуги, проводит проверку электронной подписи, которой подписаны заявление и прилагаемые документы.</w:t>
      </w:r>
    </w:p>
    <w:p>
      <w:pPr>
        <w:pStyle w:val="ConsPlusNormal"/>
        <w:ind w:start="0" w:end="0" w:firstLine="709"/>
        <w:jc w:val="both"/>
        <w:rPr>
          <w:rFonts w:ascii="Liberation Serif" w:hAnsi="Liberation Serif" w:cs="Times New Roman"/>
          <w:sz w:val="26"/>
          <w:szCs w:val="26"/>
        </w:rPr>
      </w:pPr>
      <w:r>
        <w:rPr>
          <w:rFonts w:cs="Times New Roman" w:ascii="Liberation Serif" w:hAnsi="Liberation Serif"/>
          <w:sz w:val="26"/>
          <w:szCs w:val="26"/>
        </w:rPr>
        <w:t>Проверка усиленной неквалифицированной и усиленной квалифицированной электронной подписи осуществляется с использованием имеющихся средств электронной подписи или средств информационной системы головного удостоверяющего центра, которая входит в состав инфраструктуры, обеспечивающей информационно-технологическое взаимодействие действующих и создаваемых информационных систем, используемых для предоставления муниципальной услуги. Проверка усиленной квалифицированной электронной подписи также осуществляется с использованием средств информационной системы аккредитованного удостоверяющего центра.</w:t>
      </w:r>
    </w:p>
    <w:p>
      <w:pPr>
        <w:pStyle w:val="Normal"/>
        <w:autoSpaceDE w:val="false"/>
        <w:bidi w:val="0"/>
        <w:spacing w:lineRule="auto" w:line="240" w:before="0" w:after="0"/>
        <w:ind w:start="0" w:end="0" w:firstLine="709"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Проверка простой электронной подписи осуществляется с использованием соответствующего сервиса единой системы идентификации и аутентификации</w:t>
      </w:r>
    </w:p>
    <w:p>
      <w:pPr>
        <w:pStyle w:val="Normal"/>
        <w:bidi w:val="0"/>
        <w:spacing w:lineRule="auto" w:line="240" w:before="0" w:after="0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</w:r>
    </w:p>
    <w:p>
      <w:pPr>
        <w:pStyle w:val="ConsPlusNormal"/>
        <w:bidi w:val="0"/>
        <w:spacing w:lineRule="auto" w:line="240" w:before="0" w:after="0"/>
        <w:ind w:start="0" w:end="0" w:hanging="0"/>
        <w:contextualSpacing/>
        <w:jc w:val="center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2.14.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</w:t>
        <w:softHyphen/>
        <w:t>альной защите инвалидов</w:t>
      </w:r>
    </w:p>
    <w:p>
      <w:pPr>
        <w:pStyle w:val="ConsPlusNormal"/>
        <w:bidi w:val="0"/>
        <w:spacing w:lineRule="auto" w:line="240" w:before="0" w:after="0"/>
        <w:ind w:start="0" w:end="0" w:hanging="0"/>
        <w:contextualSpacing/>
        <w:jc w:val="center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</w:r>
    </w:p>
    <w:p>
      <w:pPr>
        <w:pStyle w:val="Normal"/>
        <w:autoSpaceDE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2.14.1. Центральный вход в здание Уполномоченного органа, в котором предоставляется муниципальная услуга, оборудуется вывеской, содержащей информацию о наименовании и режиме работы Уполномоченного органа.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Вход в здание, в котором предоставляется муниципальная услуга, оборудуется в соответствии с требованиями, обеспечивающими возможность беспрепятственного входа инвалидов в здание и выхода из него (пандус, поручни).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2.14.2. Гражданам, относящимся к категории инвалидов, включая инвалидов, использующих кресла-коляски и собак-проводников, обеспечиваются:</w:t>
      </w:r>
    </w:p>
    <w:p>
      <w:pPr>
        <w:pStyle w:val="Normal"/>
        <w:bidi w:val="0"/>
        <w:spacing w:lineRule="auto" w:line="240" w:before="0" w:after="0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возможность самостоятельного передвижения по зданию, в котором предоставляется муниципальная услуга, в целях доступа к месту предоставления услуги, в том числе с помощью сотрудников Уполномоченного органа;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возможность посадки в транспортное средство и высадки из него перед входом в здание, где предоставляется муниципальная услуга, в том числе с использованием кресла-коляски и при необходимости с помощью сотрудников Уполномоченного органа;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сопровождение инвалидов, имеющих стойкие нарушения функций зрения и самостоятельного передвижения, по территории здания, в котором предоставляется муниципальная услуга;</w:t>
      </w:r>
    </w:p>
    <w:p>
      <w:pPr>
        <w:pStyle w:val="Normal"/>
        <w:bidi w:val="0"/>
        <w:spacing w:lineRule="auto" w:line="240" w:before="0" w:after="0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содействие инвалиду при входе в здание, в котором предоставляется муниципальная услуга, и выходе из него, информирование инвалида о доступных маршрутах общественного транспорта;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надлежащее размещение носителей информации, необходимой для обеспечения беспрепятственного доступа инвалидов к местам предоставления муниципальная услуги с учетом ограничения их жизнедеятельности, в том числе дублирование необходимой для получения муниципальная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/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обеспечение допуска в здание, в котором предоставляется муниципальная услуга, собаки-проводника при наличии документа, подтверждающего ее специальное обуче</w:t>
      </w: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н</w:t>
      </w: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 xml:space="preserve">ие, выданного по форме и в порядке, утвержденным </w:t>
      </w:r>
      <w:hyperlink r:id="rId32">
        <w:r>
          <w:rPr>
            <w:rFonts w:eastAsia="Times New Roman" w:cs="Times New Roman" w:ascii="Liberation Serif" w:hAnsi="Liberation Serif"/>
            <w:color w:val="000000"/>
            <w:w w:val="100"/>
            <w:sz w:val="26"/>
            <w:szCs w:val="26"/>
            <w:u w:val="none"/>
            <w:lang w:val="ru-RU" w:eastAsia="zh-CN" w:bidi="ar-SA"/>
          </w:rPr>
          <w:t>приказом</w:t>
        </w:r>
      </w:hyperlink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 xml:space="preserve"> Министерства труда и социальной защиты Российской Федерации от 22 июня 2015 года № 386н;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оказание помощи, необходимой для получения в доступной для них форме информации о правилах предоставления муниципальной услуги, в том числе об оформлении необходимых для получения муниципальной услуги документов и совершении ими других необходимых для получения муниципальной услуги действий;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обеспечение при необходимости допуска в здание, в котором предоставляется муниципальная услуга, сурдопереводчика, тифлосурдопереводчика;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оказание сотрудниками Уполномоченного органа, предоставляющими муниципальную услугу, иной необходимой инвалидам помощи в преодолении барьеров, мешающих получению ими услуг наравне с другими лицами.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2.14.3. На территории, прилегающей к зданию, в котором предоставляется муниципальная услуга, организуются места для парковки транспортных средств, в том числе места для парковки транспортных средств инвалидов. Доступ заявителей к парковочным местам является бесплатным.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2.14.4. Помещения, предназначенные для предоставления муниципальная услуга, должны соответствовать санитарно-эпидемиологическим правилам и нормативам.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В помещениях Уполномоченного органа на видном месте устанавливаются схемы размещения средств пожаротушения и путей эвакуации.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2.14.5. Места ожидания и приема заявителей должны быть удобными, оборудованы столами, стульями, обеспечены бланками заявлений, образцами их заполнения, канцелярскими принадлежностями.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Места информирования, предназначенные для ознакомления заинтересованных лиц с информационными материалами, оборудуются информационными стендами, наглядной информацией, перечнем документов, необходимых для предоставления муниципальной услуги, а также текстом административного регламента.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Административный регламент, муниципальный правовой акт о его утверждении должны быть доступны для ознакомления на бумажных носителях.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Кабинеты, в которых осуществляется прием заявителей, оборудуются информационными табличками (вывесками) с указанием номера кабинета, наименования Уполномоченного органа (структурного подразделения при наличии). Таблички на дверях кабинетов или на стенах должны быть видны посетителям.</w:t>
      </w:r>
    </w:p>
    <w:p>
      <w:pPr>
        <w:pStyle w:val="4"/>
        <w:bidi w:val="0"/>
        <w:spacing w:lineRule="auto" w:line="240" w:before="0" w:after="0"/>
        <w:ind w:start="0" w:end="0" w:hanging="0"/>
        <w:contextualSpacing/>
        <w:jc w:val="both"/>
        <w:rPr>
          <w:rFonts w:ascii="Liberation Serif" w:hAnsi="Liberation Serif" w:eastAsia="Times New Roman" w:cs="Times New Roman"/>
          <w:i/>
          <w:i/>
          <w:iCs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i/>
          <w:iCs/>
          <w:color w:val="000000"/>
          <w:w w:val="100"/>
          <w:sz w:val="26"/>
          <w:szCs w:val="26"/>
          <w:lang w:val="ru-RU" w:eastAsia="zh-CN" w:bidi="ar-SA"/>
        </w:rPr>
      </w:r>
    </w:p>
    <w:p>
      <w:pPr>
        <w:pStyle w:val="4"/>
        <w:bidi w:val="0"/>
        <w:spacing w:lineRule="auto" w:line="240" w:before="0" w:after="0"/>
        <w:ind w:start="0" w:end="0" w:hanging="0"/>
        <w:contextualSpacing/>
        <w:jc w:val="center"/>
        <w:rPr>
          <w:rFonts w:ascii="Liberation Serif" w:hAnsi="Liberation Serif" w:eastAsia="Times New Roman" w:cs="Times New Roman"/>
          <w:b w:val="false"/>
          <w:b w:val="false"/>
          <w:bCs w:val="false"/>
          <w:iCs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bCs w:val="false"/>
          <w:iCs/>
          <w:color w:val="000000"/>
          <w:w w:val="100"/>
          <w:sz w:val="26"/>
          <w:szCs w:val="26"/>
          <w:lang w:val="ru-RU" w:eastAsia="zh-CN" w:bidi="ar-SA"/>
        </w:rPr>
        <w:t>2.15. Показатели доступности и качества муниципальной услуги</w:t>
      </w:r>
    </w:p>
    <w:p>
      <w:pPr>
        <w:pStyle w:val="Normal"/>
        <w:autoSpaceDE w:val="false"/>
        <w:bidi w:val="0"/>
        <w:spacing w:lineRule="auto" w:line="240" w:before="0" w:after="0"/>
        <w:contextualSpacing/>
        <w:jc w:val="both"/>
        <w:rPr>
          <w:rFonts w:ascii="Liberation Serif" w:hAnsi="Liberation Serif" w:eastAsia="Times New Roman" w:cs="Times New Roman"/>
          <w:iCs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iCs/>
          <w:color w:val="000000"/>
          <w:w w:val="100"/>
          <w:sz w:val="26"/>
          <w:szCs w:val="26"/>
          <w:lang w:val="ru-RU" w:eastAsia="zh-CN" w:bidi="ar-SA"/>
        </w:rPr>
      </w:r>
    </w:p>
    <w:p>
      <w:pPr>
        <w:pStyle w:val="Normal"/>
        <w:autoSpaceDE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2.15.1. Показателями доступности муниципальной услуги являются:</w:t>
      </w:r>
    </w:p>
    <w:p>
      <w:pPr>
        <w:pStyle w:val="Normal"/>
        <w:autoSpaceDE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информирование заявителей о предоставлении муниципальной услуги;</w:t>
      </w:r>
    </w:p>
    <w:p>
      <w:pPr>
        <w:pStyle w:val="Normal"/>
        <w:autoSpaceDE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оборудование территорий, прилегающих к месторасположению Уполномоченного органа, его структурных подразделений (при наличии), местами парковки автотранспортных средств, в том числе для лиц с ограниченными возможностями;</w:t>
      </w:r>
    </w:p>
    <w:p>
      <w:pPr>
        <w:pStyle w:val="Normal"/>
        <w:autoSpaceDE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оборудование помещений Уполномоченного органа местами хранения верхней одежды заявителей, местами общего пользования;</w:t>
      </w:r>
    </w:p>
    <w:p>
      <w:pPr>
        <w:pStyle w:val="Normal"/>
        <w:autoSpaceDE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соблюдение графика работы Уполномоченного органа;</w:t>
      </w:r>
    </w:p>
    <w:p>
      <w:pPr>
        <w:pStyle w:val="Normal"/>
        <w:autoSpaceDE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оборудование мест ожидания и мест приема заявителей в Уполномоченном органе стульями, столами, обеспечение канцелярскими принадлежностями для предоставления возможности оформления документов;</w:t>
      </w:r>
    </w:p>
    <w:p>
      <w:pPr>
        <w:pStyle w:val="Normal"/>
        <w:autoSpaceDE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время, затраченное на получение конечного результата муниципальной услуги.</w:t>
      </w:r>
    </w:p>
    <w:p>
      <w:pPr>
        <w:pStyle w:val="Normal"/>
        <w:autoSpaceDE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2.15.2. Показателями качества муниципальной услуги являются: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количество взаимодействий заявителя с должностными лицами при предоставлении муниципальной услуги и их продолжительность.</w:t>
      </w:r>
    </w:p>
    <w:p>
      <w:pPr>
        <w:pStyle w:val="Normal"/>
        <w:autoSpaceDE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соблюдение сроков и последовательности выполнения всех административных процедур, предусмотренных административным регламентом;</w:t>
      </w:r>
    </w:p>
    <w:p>
      <w:pPr>
        <w:pStyle w:val="Normal"/>
        <w:autoSpaceDE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b w:val="false"/>
          <w:b w:val="false"/>
          <w:bCs w:val="false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bCs w:val="false"/>
          <w:color w:val="000000"/>
          <w:w w:val="100"/>
          <w:sz w:val="26"/>
          <w:szCs w:val="26"/>
          <w:lang w:val="ru-RU" w:eastAsia="zh-CN" w:bidi="ar-SA"/>
        </w:rPr>
        <w:t>количество обоснованных жалоб заявителей о несоблюдении порядка выполнения административных процедур, сроков регистрации запроса и предоставления муниципальной услуги, об отказе в исправлении допущенных опечаток и ошибок в выданных в результате предоставления муниципальной услуги документах либо о нарушении срока таких исправлений, а также в случае затребования должностными лицами Уполномоченного органа документов, платы, не предусмотренных настоящим административным регламентом.</w:t>
      </w:r>
    </w:p>
    <w:p>
      <w:pPr>
        <w:pStyle w:val="Normal"/>
        <w:bidi w:val="0"/>
        <w:spacing w:lineRule="auto" w:line="240" w:before="0" w:after="0"/>
        <w:ind w:start="0" w:end="0" w:hanging="0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2.15.3. Заявителям обеспечивается возможность получения информации о ходе предоставления муниципальной услуги при личном приеме, посредством телефонной связи, по электронной почте, на Региональном портале.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center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2.16. Перечень классов средств электронной подписи, которые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center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допускаются к использованию при обращении за получением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center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муниципальной услуги, оказываемой с применением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center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усиленной квалифицированной электронной подписи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/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 xml:space="preserve">С учетом </w:t>
      </w:r>
      <w:hyperlink r:id="rId33">
        <w:r>
          <w:rPr>
            <w:rFonts w:eastAsia="Times New Roman" w:cs="Times New Roman" w:ascii="Liberation Serif" w:hAnsi="Liberation Serif"/>
            <w:color w:val="000000"/>
            <w:w w:val="100"/>
            <w:sz w:val="26"/>
            <w:szCs w:val="26"/>
            <w:u w:val="none"/>
            <w:lang w:val="ru-RU" w:eastAsia="zh-CN" w:bidi="ar-SA"/>
          </w:rPr>
          <w:t>Требований</w:t>
        </w:r>
      </w:hyperlink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 xml:space="preserve"> к средствам электронной подписи, утвержденных приказом Федеральной службы безопасности Российской Федерации от 27 декабря 2011 года № 796, при обращении за получением муниципальной услуги, оказываемой с применением усиленной квалифицированной электронной подписи, допускаются к использованию следующие классы средств электронной подписи: КС2, КС3, КВ1, КВ2 и КА1.</w:t>
      </w:r>
    </w:p>
    <w:p>
      <w:pPr>
        <w:pStyle w:val="Normal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</w:r>
    </w:p>
    <w:p>
      <w:pPr>
        <w:pStyle w:val="4"/>
        <w:bidi w:val="0"/>
        <w:spacing w:lineRule="auto" w:line="240" w:before="0" w:after="0"/>
        <w:ind w:start="0" w:end="0" w:hanging="0"/>
        <w:contextualSpacing/>
        <w:jc w:val="center"/>
        <w:rPr>
          <w:rFonts w:ascii="Liberation Serif" w:hAnsi="Liberation Serif" w:eastAsia="Times New Roman" w:cs="Times New Roman"/>
          <w:b w:val="false"/>
          <w:b w:val="false"/>
          <w:bCs w:val="false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bCs w:val="false"/>
          <w:color w:val="000000"/>
          <w:w w:val="100"/>
          <w:sz w:val="26"/>
          <w:szCs w:val="26"/>
          <w:lang w:val="ru-RU" w:eastAsia="zh-CN" w:bidi="ar-SA"/>
        </w:rPr>
        <w:t>III. Состав, последовательность и сроки выполнения</w:t>
      </w:r>
    </w:p>
    <w:p>
      <w:pPr>
        <w:pStyle w:val="4"/>
        <w:bidi w:val="0"/>
        <w:spacing w:lineRule="auto" w:line="240" w:before="0" w:after="0"/>
        <w:ind w:start="0" w:end="0" w:hanging="0"/>
        <w:contextualSpacing/>
        <w:jc w:val="center"/>
        <w:rPr>
          <w:rFonts w:ascii="Liberation Serif" w:hAnsi="Liberation Serif" w:eastAsia="Times New Roman" w:cs="Times New Roman"/>
          <w:b w:val="false"/>
          <w:b w:val="false"/>
          <w:bCs w:val="false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bCs w:val="false"/>
          <w:color w:val="000000"/>
          <w:w w:val="100"/>
          <w:sz w:val="26"/>
          <w:szCs w:val="26"/>
          <w:lang w:val="ru-RU" w:eastAsia="zh-CN" w:bidi="ar-SA"/>
        </w:rPr>
        <w:t xml:space="preserve"> </w:t>
      </w:r>
      <w:r>
        <w:rPr>
          <w:rFonts w:eastAsia="Times New Roman" w:cs="Times New Roman" w:ascii="Liberation Serif" w:hAnsi="Liberation Serif"/>
          <w:b w:val="false"/>
          <w:bCs w:val="false"/>
          <w:color w:val="000000"/>
          <w:w w:val="100"/>
          <w:sz w:val="26"/>
          <w:szCs w:val="26"/>
          <w:lang w:val="ru-RU" w:eastAsia="zh-CN" w:bidi="ar-SA"/>
        </w:rPr>
        <w:t>административных процедур (действий)</w:t>
      </w:r>
    </w:p>
    <w:p>
      <w:pPr>
        <w:pStyle w:val="26"/>
        <w:bidi w:val="0"/>
        <w:spacing w:lineRule="auto" w:line="240" w:before="0" w:after="0"/>
        <w:ind w:start="0" w:end="0" w:firstLine="540"/>
        <w:contextualSpacing/>
        <w:rPr>
          <w:rFonts w:ascii="Liberation Serif" w:hAnsi="Liberation Serif" w:eastAsia="Times New Roman" w:cs="Times New Roman"/>
          <w:b w:val="false"/>
          <w:b w:val="false"/>
          <w:bCs w:val="false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b w:val="false"/>
          <w:bCs w:val="false"/>
          <w:color w:val="000000"/>
          <w:w w:val="100"/>
          <w:sz w:val="26"/>
          <w:szCs w:val="26"/>
          <w:lang w:val="ru-RU" w:eastAsia="zh-CN" w:bidi="ar-SA"/>
        </w:rPr>
      </w:r>
    </w:p>
    <w:p>
      <w:pPr>
        <w:pStyle w:val="Normal"/>
        <w:bidi w:val="0"/>
        <w:spacing w:lineRule="auto" w:line="240" w:before="0" w:after="0"/>
        <w:contextualSpacing/>
        <w:jc w:val="center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3.1. Исчерпывающий перечень административных процедур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3.1.1. Предоставление муниципальной услуги включает в себя следующие административные процедуры:</w:t>
      </w:r>
    </w:p>
    <w:p>
      <w:pPr>
        <w:pStyle w:val="Normal"/>
        <w:tabs>
          <w:tab w:val="clear" w:pos="720"/>
          <w:tab w:val="left" w:pos="851" w:leader="none"/>
        </w:tabs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Times New Roman" w:cs="Times New Roman"/>
          <w:iCs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iCs/>
          <w:color w:val="000000"/>
          <w:w w:val="100"/>
          <w:sz w:val="26"/>
          <w:szCs w:val="26"/>
          <w:lang w:val="ru-RU" w:eastAsia="zh-CN" w:bidi="ar-SA"/>
        </w:rPr>
        <w:t xml:space="preserve">прием и регистрация заявления о предоставлении муниципальной услуги; </w:t>
      </w:r>
    </w:p>
    <w:p>
      <w:pPr>
        <w:pStyle w:val="Normal"/>
        <w:tabs>
          <w:tab w:val="clear" w:pos="720"/>
          <w:tab w:val="left" w:pos="851" w:leader="none"/>
          <w:tab w:val="left" w:pos="993" w:leader="none"/>
        </w:tabs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 xml:space="preserve">рассмотрение заявления и представленных документов, принятие решения  органом </w:t>
      </w: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местного самоуправления</w:t>
      </w: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;</w:t>
      </w:r>
    </w:p>
    <w:p>
      <w:pPr>
        <w:pStyle w:val="Normal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выдача (направление) заявителю (заявителям) решения о выдаче разрешения на использование земель или земельного участка либо решения об отказе в выдаче разрешения на использование земель или земельного участка (с сопроводительным письмом).</w:t>
      </w:r>
    </w:p>
    <w:p>
      <w:pPr>
        <w:pStyle w:val="Normal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Times New Roman" w:cs="Times New Roman"/>
          <w:i/>
          <w:i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i/>
          <w:color w:val="000000"/>
          <w:w w:val="100"/>
          <w:sz w:val="26"/>
          <w:szCs w:val="26"/>
          <w:lang w:val="ru-RU" w:eastAsia="zh-CN" w:bidi="ar-SA"/>
        </w:rPr>
      </w:r>
    </w:p>
    <w:p>
      <w:pPr>
        <w:pStyle w:val="Normal"/>
        <w:widowControl w:val="false"/>
        <w:autoSpaceDE w:val="false"/>
        <w:bidi w:val="0"/>
        <w:spacing w:lineRule="auto" w:line="240" w:before="0" w:after="0"/>
        <w:ind w:start="0" w:end="-2" w:firstLine="720"/>
        <w:contextualSpacing/>
        <w:jc w:val="center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 xml:space="preserve">3.2. </w:t>
      </w:r>
      <w:r>
        <w:rPr>
          <w:rFonts w:eastAsia="Times New Roman" w:cs="Times New Roman" w:ascii="Liberation Serif" w:hAnsi="Liberation Serif"/>
          <w:iCs/>
          <w:color w:val="000000"/>
          <w:w w:val="100"/>
          <w:sz w:val="26"/>
          <w:szCs w:val="26"/>
          <w:lang w:val="ru-RU" w:eastAsia="zh-CN" w:bidi="ar-SA"/>
        </w:rPr>
        <w:t>Прием и регистрация заявления о предоставлении муниципальной услуги</w:t>
      </w:r>
    </w:p>
    <w:p>
      <w:pPr>
        <w:pStyle w:val="Normal"/>
        <w:widowControl w:val="false"/>
        <w:autoSpaceDE w:val="false"/>
        <w:bidi w:val="0"/>
        <w:spacing w:lineRule="auto" w:line="240" w:before="0" w:after="0"/>
        <w:ind w:start="0" w:end="-2" w:firstLine="720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</w:r>
    </w:p>
    <w:p>
      <w:pPr>
        <w:pStyle w:val="Normal"/>
        <w:bidi w:val="0"/>
        <w:spacing w:lineRule="auto" w:line="240" w:before="0" w:after="0"/>
        <w:ind w:start="0" w:end="-2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3.2.1. Юридическим фактом, являющимся основанием для начала выполнения административной процедуры, является поступление в Уполномоченный орган заявления и прилагаемых документов.</w:t>
      </w:r>
    </w:p>
    <w:p>
      <w:pPr>
        <w:pStyle w:val="Normal"/>
        <w:tabs>
          <w:tab w:val="clear" w:pos="720"/>
          <w:tab w:val="left" w:pos="1288" w:leader="none"/>
          <w:tab w:val="left" w:pos="1560" w:leader="none"/>
        </w:tabs>
        <w:suppressAutoHyphens w:val="true"/>
        <w:autoSpaceDE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3.2.2. Должностное лицо Уполномоченного органа, ответственное за прием и регистрацию заявления в день поступления заявления (при поступлении в электронном виде в нерабочее время – в ближайший рабочий день, следующий за днем поступления указанных документов):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осуществляет регистрацию заявления и прилагаемых документов в журнале регистрации входящих обращений;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в случае личного обращения заявителя в Уполномоченный орган или в МФЦ выдает расписку в получении представленных документов с указанием их перечня (в случае представления документов через МФЦ расписка выдается МФЦ).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3.2.3. После регистрации заявление и прилагаемые к нему документы направляются для рассмотрения должностному лицу Уполномоченного органа, ответственному за предоставление муниципальной услуги (далее – должностное лицо, ответственное за предоставление муниципальной услуги).</w:t>
      </w:r>
    </w:p>
    <w:p>
      <w:pPr>
        <w:pStyle w:val="Normal"/>
        <w:widowControl w:val="false"/>
        <w:autoSpaceDE w:val="false"/>
        <w:bidi w:val="0"/>
        <w:spacing w:lineRule="auto" w:line="240" w:before="0" w:after="0"/>
        <w:ind w:start="0" w:end="0" w:firstLine="709"/>
        <w:contextualSpacing/>
        <w:jc w:val="both"/>
        <w:rPr/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 xml:space="preserve">3.2.4. Срок выполнения данной административной процедуры составляет 1 рабочий день со дня поступления </w:t>
      </w:r>
      <w:hyperlink w:anchor="Par428" w:tgtFrame="_blank">
        <w:r>
          <w:rPr>
            <w:rFonts w:eastAsia="Times New Roman" w:cs="Times New Roman" w:ascii="Liberation Serif" w:hAnsi="Liberation Serif"/>
            <w:color w:val="000000"/>
            <w:w w:val="100"/>
            <w:sz w:val="26"/>
            <w:szCs w:val="26"/>
            <w:u w:val="none"/>
            <w:lang w:val="ru-RU" w:eastAsia="zh-CN" w:bidi="ar-SA"/>
          </w:rPr>
          <w:t>заявления</w:t>
        </w:r>
      </w:hyperlink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 xml:space="preserve"> и прилагаемых документов в Уполномоченный орган (в случае обращения в МФЦ в сроки, установленные Соглашением о взаимодействии, но не позднее 3 рабочих дней со дня поступления заявления и прилагаемых документов).</w:t>
      </w:r>
    </w:p>
    <w:p>
      <w:pPr>
        <w:pStyle w:val="Normal"/>
        <w:widowControl w:val="false"/>
        <w:autoSpaceDE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3.2.5. Результатом выполнения данной административной процедуры является получение должностным лицом, ответственным за предоставление муниципальной услуги заявления и прилагаемых документов на рассмотрение.</w:t>
      </w:r>
    </w:p>
    <w:p>
      <w:pPr>
        <w:pStyle w:val="Normal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Times New Roman" w:cs="Times New Roman"/>
          <w:i/>
          <w:i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i/>
          <w:color w:val="000000"/>
          <w:w w:val="100"/>
          <w:sz w:val="26"/>
          <w:szCs w:val="26"/>
          <w:lang w:val="ru-RU" w:eastAsia="zh-CN" w:bidi="ar-SA"/>
        </w:rPr>
      </w:r>
    </w:p>
    <w:p>
      <w:pPr>
        <w:pStyle w:val="Normal"/>
        <w:widowControl w:val="false"/>
        <w:autoSpaceDE w:val="false"/>
        <w:bidi w:val="0"/>
        <w:spacing w:lineRule="auto" w:line="240" w:before="0" w:after="0"/>
        <w:ind w:start="0" w:end="-2" w:firstLine="720"/>
        <w:contextualSpacing/>
        <w:jc w:val="center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 xml:space="preserve">3.3. Рассмотрение заявления и представленных документов, принятие решения  органом </w:t>
      </w: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местного самоуправления</w:t>
      </w:r>
    </w:p>
    <w:p>
      <w:pPr>
        <w:pStyle w:val="Normal"/>
        <w:widowControl w:val="false"/>
        <w:autoSpaceDE w:val="false"/>
        <w:bidi w:val="0"/>
        <w:spacing w:lineRule="auto" w:line="240" w:before="0" w:after="0"/>
        <w:ind w:start="0" w:end="-2" w:firstLine="720"/>
        <w:contextualSpacing/>
        <w:jc w:val="center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</w:r>
    </w:p>
    <w:p>
      <w:pPr>
        <w:pStyle w:val="Normal"/>
        <w:bidi w:val="0"/>
        <w:spacing w:lineRule="auto" w:line="240" w:before="0" w:after="0"/>
        <w:ind w:start="0" w:end="0" w:firstLine="540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3.3.1. Основанием для начала административной процедуры является получение специалистом, ответственным за предоставление муниципальной услуги, заявления и прилагаемых к нему документов.</w:t>
      </w:r>
    </w:p>
    <w:p>
      <w:pPr>
        <w:pStyle w:val="Normal"/>
        <w:bidi w:val="0"/>
        <w:spacing w:lineRule="auto" w:line="240" w:before="0" w:after="0"/>
        <w:ind w:start="0" w:end="0" w:firstLine="540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3.3.2. Специалист, ответственный за предоставление муниципальной услуги, в течение 2 календарных дней со дня регистрации заявления рассматривает представленные документы, проверяет их на соответствие требованиям земельного законодательства.</w:t>
      </w:r>
    </w:p>
    <w:p>
      <w:pPr>
        <w:pStyle w:val="Normal"/>
        <w:bidi w:val="0"/>
        <w:spacing w:lineRule="auto" w:line="240" w:before="0" w:after="0"/>
        <w:ind w:start="0" w:end="0" w:firstLine="540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3.3.3. В случае выявления оснований для возврата заявления, Уполномоченный орган в течение 10 дней со дня поступления заявления   о выдаче разрешения на использование, возвращает заявление заявителю.</w:t>
      </w:r>
    </w:p>
    <w:p>
      <w:pPr>
        <w:pStyle w:val="Normal"/>
        <w:bidi w:val="0"/>
        <w:spacing w:lineRule="auto" w:line="240" w:before="0" w:after="0"/>
        <w:ind w:start="0" w:end="0" w:firstLine="540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Специалист, ответственный за предоставление муниципальной услуги, в течение 2 дней с момента выявления оснований для возврата, готовит уведомление о возврате заявления.</w:t>
      </w:r>
    </w:p>
    <w:p>
      <w:pPr>
        <w:pStyle w:val="Normal"/>
        <w:bidi w:val="0"/>
        <w:spacing w:lineRule="auto" w:line="240" w:before="0" w:after="0"/>
        <w:ind w:start="0" w:end="0" w:firstLine="540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В течение 3 дней подготовленное уведомление подписывается руководителем Уполномоченного органа.</w:t>
      </w:r>
    </w:p>
    <w:p>
      <w:pPr>
        <w:pStyle w:val="Normal"/>
        <w:bidi w:val="0"/>
        <w:spacing w:lineRule="auto" w:line="240" w:before="0" w:after="0"/>
        <w:ind w:start="0" w:end="0" w:firstLine="540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Специалист, ответственный за регистрацию корреспонденции, регистрирует уведомление о возврате и в течение 1 календарного дня со дня регистрации, направляет заявителю почтовым отправлением по адресу, указанному в заявлении.</w:t>
      </w:r>
    </w:p>
    <w:p>
      <w:pPr>
        <w:pStyle w:val="Normal"/>
        <w:bidi w:val="0"/>
        <w:spacing w:lineRule="auto" w:line="240" w:before="0" w:after="0"/>
        <w:ind w:start="0" w:end="0" w:firstLine="540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3.3.4. В случае отсутствия оснований для возврата заявления  специалист, ответственный за предоставление муниципальной услуги, рассматривает документы на наличие или отсутствие оснований для отказа в предоставлении муниципальной услуги, указанных в пункте 2.9.3 настоящего административного регламента, в течение 10 календарных дней с даты получения заявления о выдаче разрешения на использование земель или земельных участков которые находятся в муниципальной собственности либо государственная собственность, на которые не разграничена, без предоставления земельных участков и установления сервитута, публичного сервитута, а также осуществляет формирование зап</w:t>
      </w: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рос</w:t>
      </w: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ов в федеральный орган исполнительной власти, уполномоченный осуществление государственной регистрации юридических лиц и индивидуальных предпринимателей о предоставлении сведений из ЕГРЮЛ или ЕГРИП, о предоставлении сведений из Едино</w:t>
      </w: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г</w:t>
      </w: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о государственного реестра недвижимости на здания, строения, земельные участки.</w:t>
      </w:r>
    </w:p>
    <w:p>
      <w:pPr>
        <w:pStyle w:val="Normal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3.3.5. В случае соответствия представленных документов установленным требованиям, специалист, ответственный за предоставление муниципальной услуги, осуществляет одно из следующих действий: готовит проект решения о выдаче разрешения на использование земель или земельного участка с сопроводительным письмом за подписью руководителя Уполномоченного органа;</w:t>
      </w:r>
    </w:p>
    <w:p>
      <w:pPr>
        <w:pStyle w:val="Normal"/>
        <w:bidi w:val="0"/>
        <w:spacing w:lineRule="auto" w:line="240" w:before="0" w:after="0"/>
        <w:ind w:start="0" w:end="0" w:firstLine="540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3.3.6. В случае наличия оснований для отказа в предоставлении муниципальной услуги, специалист, ответственный за предоставление муниципальной услуги, готовит проект решения об отказе в выдаче разрешения на использование земель или земельного участка с сопроводительным письмом за подписью руководителя Уполномоченного органа.</w:t>
      </w:r>
    </w:p>
    <w:p>
      <w:pPr>
        <w:pStyle w:val="Normal"/>
        <w:bidi w:val="0"/>
        <w:spacing w:lineRule="auto" w:line="240" w:before="0" w:after="0"/>
        <w:ind w:start="0" w:end="0" w:firstLine="540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3.3.7. Специалист, ответственный за предоставление муниципальной услуги, в день получения документов, подписанных руководителем Уполномоченного органа, осуществляет одно из следующих действий:</w:t>
      </w:r>
    </w:p>
    <w:p>
      <w:pPr>
        <w:pStyle w:val="Normal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регистрирует решение о выдаче разрешения на использование земель или земельного участка с сопроводительным письмом за подписью руководителя Уполномоченного органа;</w:t>
      </w:r>
    </w:p>
    <w:p>
      <w:pPr>
        <w:pStyle w:val="Normal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регистрирует решение об отказе в выдаче разрешения на использование земель или земельного участка с сопроводительным письмом с сопроводительным письмом;</w:t>
      </w:r>
    </w:p>
    <w:p>
      <w:pPr>
        <w:pStyle w:val="Normal"/>
        <w:bidi w:val="0"/>
        <w:spacing w:lineRule="auto" w:line="240" w:before="0" w:after="0"/>
        <w:ind w:start="0" w:end="0" w:firstLine="540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3.3.8. Максимальный срок выполнения данной административной процедуры с</w:t>
      </w: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о</w:t>
      </w: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ставляет не более 25 календарных дней.</w:t>
      </w:r>
    </w:p>
    <w:p>
      <w:pPr>
        <w:pStyle w:val="Normal"/>
        <w:bidi w:val="0"/>
        <w:spacing w:lineRule="auto" w:line="240" w:before="0" w:after="0"/>
        <w:ind w:start="0" w:end="0" w:firstLine="540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3.3.9. Результатом административной процедуры является передача зарегистриро</w:t>
      </w: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в</w:t>
      </w: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анных документов: решение о выдаче разрешения на использование земель или земельного участка, решение об отказе в выдаче разрешения на использование земель или земельного участка - с сопроводительным письмом специалисту, ответственному за направление корреспонденции.</w:t>
      </w:r>
    </w:p>
    <w:p>
      <w:pPr>
        <w:pStyle w:val="Normal"/>
        <w:tabs>
          <w:tab w:val="clear" w:pos="720"/>
          <w:tab w:val="left" w:pos="851" w:leader="none"/>
          <w:tab w:val="left" w:pos="993" w:leader="none"/>
        </w:tabs>
        <w:bidi w:val="0"/>
        <w:spacing w:lineRule="auto" w:line="240" w:before="0" w:after="0"/>
        <w:ind w:start="0" w:end="0" w:firstLine="720"/>
        <w:contextualSpacing/>
        <w:jc w:val="center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3.4. Выдача (направление) заявителю (заявителям) решения о выдаче разрешения на использование земель или земельного участка либо решения об отказе в выдаче разрешения на использование земель или земельного участка (с сопроводительным письмом)</w:t>
      </w:r>
    </w:p>
    <w:p>
      <w:pPr>
        <w:pStyle w:val="Normal"/>
        <w:tabs>
          <w:tab w:val="clear" w:pos="720"/>
          <w:tab w:val="left" w:pos="851" w:leader="none"/>
          <w:tab w:val="left" w:pos="993" w:leader="none"/>
        </w:tabs>
        <w:bidi w:val="0"/>
        <w:spacing w:lineRule="auto" w:line="240" w:before="0" w:after="0"/>
        <w:ind w:start="0" w:end="0" w:firstLine="720"/>
        <w:contextualSpacing/>
        <w:jc w:val="center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3.4.1. Основанием для начала административной процедуры является поступление специалисту, ответственному за направление корреспонденции 2-х экземпляров сопроводительных писем о возврате заявления, решение о выдаче разрешения на использование земель или земельного участка, решение об отказе в выдаче разрешения на использование земель или земельного участка, один из которых остается в Уполномоченном органе, 1 - подлежит направлению заявителю.</w:t>
      </w:r>
    </w:p>
    <w:p>
      <w:pPr>
        <w:pStyle w:val="Normal"/>
        <w:bidi w:val="0"/>
        <w:spacing w:lineRule="auto" w:line="240" w:before="0" w:after="0"/>
        <w:ind w:start="0" w:end="0" w:firstLine="540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3.4.2. Специалист, ответственный за направление корреспонденции, не позднее следующего рабочего дня с даты получения документов, являющихся результатом предоставления муниципальной услуги на I этапе, направляет их заявителю способом, указанным в заявлении: почтовым отправлением с уведомлением, через МФЦ (в случае если заявление было подано через МФЦ), лично.</w:t>
      </w:r>
    </w:p>
    <w:p>
      <w:pPr>
        <w:pStyle w:val="Normal"/>
        <w:bidi w:val="0"/>
        <w:spacing w:lineRule="auto" w:line="240" w:before="0" w:after="0"/>
        <w:ind w:start="0" w:end="0" w:firstLine="540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В случае если способ направления не указан направление результатов предоставления муниципальной услуги осуществляется почтовым отправлением.</w:t>
      </w:r>
    </w:p>
    <w:p>
      <w:pPr>
        <w:pStyle w:val="Normal"/>
        <w:bidi w:val="0"/>
        <w:spacing w:lineRule="auto" w:line="240" w:before="0" w:after="0"/>
        <w:ind w:start="0" w:end="0" w:firstLine="540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Документы могут быть выданы заявителю лично под роспись. В данном случае на втором экземпляре документа осуществляется отметка о получении.</w:t>
      </w:r>
    </w:p>
    <w:p>
      <w:pPr>
        <w:pStyle w:val="Normal"/>
        <w:bidi w:val="0"/>
        <w:spacing w:lineRule="auto" w:line="240" w:before="0" w:after="0"/>
        <w:ind w:start="0" w:end="0" w:firstLine="540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3.4.3. Максимальный срок исполнения данной административной процедуры составляет не более 3 календарных дней.</w:t>
      </w:r>
    </w:p>
    <w:p>
      <w:pPr>
        <w:pStyle w:val="Normal"/>
        <w:widowControl w:val="false"/>
        <w:autoSpaceDE w:val="false"/>
        <w:bidi w:val="0"/>
        <w:spacing w:lineRule="auto" w:line="240" w:before="0" w:after="0"/>
        <w:ind w:start="0" w:end="-2" w:firstLine="720"/>
        <w:contextualSpacing/>
        <w:jc w:val="center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</w:r>
    </w:p>
    <w:p>
      <w:pPr>
        <w:pStyle w:val="ConsPlusNormal"/>
        <w:bidi w:val="0"/>
        <w:spacing w:lineRule="auto" w:line="240" w:before="0" w:after="0"/>
        <w:ind w:start="0" w:end="0" w:firstLine="709"/>
        <w:contextualSpacing/>
        <w:jc w:val="center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IV. Формы контроля за исполнением</w:t>
      </w:r>
    </w:p>
    <w:p>
      <w:pPr>
        <w:pStyle w:val="ConsPlusNormal"/>
        <w:bidi w:val="0"/>
        <w:spacing w:lineRule="auto" w:line="240" w:before="0" w:after="0"/>
        <w:ind w:start="0" w:end="0" w:firstLine="709"/>
        <w:contextualSpacing/>
        <w:jc w:val="center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административного регламента</w:t>
      </w:r>
    </w:p>
    <w:p>
      <w:pPr>
        <w:pStyle w:val="ConsPlus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4.1.</w:t>
        <w:tab/>
        <w:t>Контроль за соблюдением и исполнением должностными лицами Уполномоченного органа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ими решений включает в себя текущий контроль и контроль полноты и качества предоставления муниципальной услуги.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4.2. Текущий контроль за соблюдением и исполнением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ими решений осуществляют руководитель Уполномоченного органа.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Текущий контроль осуществляется на постоянной основе.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4.3. Контроль над полнотой и качеством предоставления муниципальной услуги включает в себя проведение проверок, выявление и установление нарушений прав заявителей, принятие решений об устранении соответствующих нарушений.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Проверки могут быть плановыми (осуществляться на основании полугодовых или годовых планов работы Уполномоченного органа) и внеплановыми.</w:t>
      </w:r>
    </w:p>
    <w:p>
      <w:pPr>
        <w:pStyle w:val="Normal"/>
        <w:tabs>
          <w:tab w:val="clear" w:pos="720"/>
          <w:tab w:val="left" w:pos="0" w:leader="none"/>
        </w:tabs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Периодичность проверок – плановые 1 раз в год, внеплановые – по конкретному обращению заявителя.</w:t>
      </w:r>
    </w:p>
    <w:p>
      <w:pPr>
        <w:pStyle w:val="Normal"/>
        <w:tabs>
          <w:tab w:val="clear" w:pos="720"/>
          <w:tab w:val="left" w:pos="0" w:leader="none"/>
        </w:tabs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При проведении проверки могут рассматриваться все вопросы, связанные с предоставлением муниципальной услуги (комплексные проверки) или отдельные вопро</w:t>
      </w: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с</w:t>
      </w: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ы (тематические проверки). Вид проверки и срок ее проведения устанавливаются муниципальным правовым актом Уполномоченного органа о проведении проверки с учетом периодичности комплексных проверок не менее 1 раза в год и тематических проверок – 2 раза в год.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Результаты проведения проверок оформляются в виде акта, в котором отмечаются выявленные недостатки и предложения по их устранению, который представляется руководителю Уполномоченного органа в течение 10 рабочих дней после завершения проверки.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4.4. Должностные лица, ответственные за предоставление муниципальной услуги, несут персональную ответственность за соблюдение порядка предоставления муниципальной услуги.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4.5. По результатам  проведенных проверок в случае выявления нарушений законодательства и настоящего административного регламента осуществляется привлечение виновных должностных лиц Уполномоченного органа к ответственности в соответствии с действующим законодательством Российской Федерации.</w:t>
      </w:r>
    </w:p>
    <w:p>
      <w:pPr>
        <w:pStyle w:val="Normal"/>
        <w:widowControl w:val="false"/>
        <w:tabs>
          <w:tab w:val="clear" w:pos="720"/>
          <w:tab w:val="left" w:pos="900" w:leader="none"/>
          <w:tab w:val="left" w:pos="1080" w:leader="none"/>
        </w:tabs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4.6. Ответственность за неисполнение, ненадлежащее исполнение возложенных обязанностей по предоставлению муниципальной услуги, нарушение требований Административного регламента, предусмотренная в соответствии с Трудовым кодексом Российской Федерации, Кодексом Российской Федерации об административных правонарушениях, возлагается на лиц, замещающих должности в Уполномоченном органе (структурном подразделении Уполномоченного органа – при наличии), и работников МФЦ, ответственных за предоставление муниципальной услуги.</w:t>
      </w:r>
    </w:p>
    <w:p>
      <w:pPr>
        <w:pStyle w:val="Normal"/>
        <w:widowControl w:val="false"/>
        <w:tabs>
          <w:tab w:val="clear" w:pos="720"/>
          <w:tab w:val="left" w:pos="900" w:leader="none"/>
          <w:tab w:val="left" w:pos="1080" w:leader="none"/>
        </w:tabs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4.7. Контроль со стороны граждан, их объединений и организаций за предоставлением муниципальной услуги осуществляется в соответствии с Федеральным законом от 21 июля 2014 года № 212-ФЗ «Об основах общественного контроля в Российской Федерации».</w:t>
      </w:r>
    </w:p>
    <w:p>
      <w:pPr>
        <w:pStyle w:val="Normal"/>
        <w:widowControl w:val="false"/>
        <w:tabs>
          <w:tab w:val="clear" w:pos="720"/>
          <w:tab w:val="left" w:pos="900" w:leader="none"/>
          <w:tab w:val="left" w:pos="1080" w:leader="none"/>
        </w:tabs>
        <w:bidi w:val="0"/>
        <w:spacing w:lineRule="auto" w:line="240" w:before="0" w:after="0"/>
        <w:ind w:start="0" w:end="0" w:firstLine="540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</w:r>
    </w:p>
    <w:p>
      <w:pPr>
        <w:pStyle w:val="Normal"/>
        <w:bidi w:val="0"/>
        <w:spacing w:lineRule="auto" w:line="240" w:before="0" w:after="0"/>
        <w:contextualSpacing/>
        <w:jc w:val="center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V. Досудебный (внесудебный) порядок обжалований решений</w:t>
      </w:r>
    </w:p>
    <w:p>
      <w:pPr>
        <w:pStyle w:val="Normal"/>
        <w:bidi w:val="0"/>
        <w:spacing w:lineRule="auto" w:line="240" w:before="0" w:after="0"/>
        <w:contextualSpacing/>
        <w:jc w:val="center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и действий (бездействия) органа, предоставляющего муниципальную услугу, его должностных лиц либо муниципальных служащих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540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5.1. Заявитель имеет право на досудебное (внесудебное) обжалование, оспаривание решений, действий (бездействия), принятых (осуществленных) при предоставлении муниципальной услуги.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Обжалование заявителями решений, действий (бездействия), принятых (осуществленных) в ходе предоставления муниципальной услуги в досудебном (внесудебном) порядке, не лишает их права на обжалование указанных решений, действий (бездействия) в судебном порядке.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 xml:space="preserve">5.2. Предметом досудебного (внесудебного) обжалования могут быть решения (действия, бездействие), принятые (осуществленные) при предоставлении муниципальной услуги. 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Заявитель может обратиться с жалобой, в том числе в следующих случаях: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1) нарушение срока регистрации запроса о предоставлении муниципальной услуги;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2) нарушение срока предоставления муниципальной услуги;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3) требование у заявителя документов или информации либо осуществления де</w:t>
      </w: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й</w:t>
      </w: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 xml:space="preserve">ствий, представление или осуществление которых не предусмотрено нормативными правовыми актами Российской Федерации, нормативными правовыми актами области, муниципальными правовыми актами Грязовецкого муниципального </w:t>
      </w: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округа</w:t>
      </w: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 xml:space="preserve"> Вологодской области для предоставления муниципальной услуги;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 xml:space="preserve">4) отказ заявителю в приеме документов, представление которых предусмотрено нормативными правовыми актами Российской Федерации, нормативными правовыми актами области, муниципальными правовыми актами муниципального образования Грязовецкого муниципального </w:t>
      </w: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округа</w:t>
      </w: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 xml:space="preserve"> Вологодской области для предоставления муниц</w:t>
      </w: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и</w:t>
      </w: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пальной услуги;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области, муниципальными правовыми актами муниципального образования Грязовецкого муниципального </w:t>
      </w: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округа</w:t>
      </w: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 xml:space="preserve"> Вологодской области;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 xml:space="preserve"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области, муниципальными правовыми актами муниципального образования Грязовецкого муниципального </w:t>
      </w: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круга</w:t>
      </w: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 xml:space="preserve"> Вологодской области;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 xml:space="preserve">7) отказ органа, предоставляющего муниципальную услугу, его должностного лица, многофункционального центра, работника многофункционального центра,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 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8) нарушение срока или порядка выдачи документов по результатам предоставления муниципальной услуги;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области, муниципальными правовыми актами муниципального образования Грязовецкого муниципального </w:t>
      </w: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округа</w:t>
      </w: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 xml:space="preserve"> Вологодской области;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</w:t>
      </w: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и</w:t>
      </w: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ципальной услуги, либо в предоставлении муниципальной услуги, за исключением следующих случаев: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многофункционального центра, его работника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многофункционального центра при первоначальном отказе в приеме документов, необходимых для предоставления муниципальной услуги, уведомляется заявитель.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В случаях, указанных в подпунктах 2, 5, 7, 9, 10 настоящего пункта,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объеме.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5.3. Основанием для начала процедуры досудебного (внесудебного) обжалования является поступление жалобы заявителя.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 xml:space="preserve">Жалоба подается в письменной форме на бумажном носителе, в электронной форме. </w:t>
      </w:r>
    </w:p>
    <w:p>
      <w:pPr>
        <w:pStyle w:val="Normal"/>
        <w:bidi w:val="0"/>
        <w:spacing w:lineRule="auto" w:line="240" w:before="0" w:after="0"/>
        <w:ind w:start="0" w:end="-5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Жалоба на решения и действия (бездействие) Уполномоченного органа, его должностного лица, муниципального служащего либо руководителя уполномоченного органа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Уполномоченного органа, Единого портала государственных и муниципальных услуг (функций) либо Портала государственных и муниципальных услуг (функций) области, а также может быть принята при личном приеме заявителя.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Жалоба на решения и действия (бездействие) многофункционального центра, его работника может быть направлена по почте, с использованием информационно-телекоммуникационной сети «Интернет», официального сайта многофункционального центра, Единого портала государственных и муниципальных услуг (функций) либо Портала государственных и муниципальных услуг (функций) области, а также может быть принята при личном приеме заявителя.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Жалоба, поступившая в письменной форме или в электронном виде, подлежит регистрации в журнале учета жалоб на решения и действия (бездействие) Уполномоченного органа, его должностных лиц либо муниципальных служащих, многофункционального центра и его работников не позднее следующего рабочего дня со дня ее поступления.</w:t>
      </w:r>
    </w:p>
    <w:p>
      <w:pPr>
        <w:pStyle w:val="Normal"/>
        <w:widowControl w:val="false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5.4. В досудебном порядке могут быть обжалованы действия (бездействие) и решения: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 xml:space="preserve">должностных лиц Уполномоченного органа, муниципальных служащих – руководителю Уполномоченного органа, </w:t>
      </w: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главе Грязовецкого муниципального округа.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работника многофункционального центра - руководителю многофункционального центра;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руководителя многофункционального центра, многофункционального центра - органу местного самоуправления публично-правового образования, являющемуся учредителем многофункционального центра.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5.5. Жалобы в электронной форме направляются через систему досудебного обжалования https://do.gosuslugi.ru.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5.6. Жалоба должна содержать: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наименование органа, предоставляющего муниципальную услугу, его должностного лица либо муниципального служащего, многофункционального центра, его руководителя и (или) работника, решения и действия (бездействие) которых обжалуются;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фамилию, имя, отчество (последнее – при наличии), сведения о месте жительства заявителя – физического лица, либо наименование, сведения о месте нахождения заявителя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сведения об обжалуемых решениях и действиях (бездействии) Уполномоченного органа, должностного лица Уполномоченного органа либо муниципального служащего, многофункционального центра, его работника;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доводы, на основании которых заявитель не согласен с решением и действием (бездействием) Уполномоченного органа, должностного лица Уполномоченного органа либо муниципального служащего, многофункционального центра, его работника. Зая</w:t>
      </w: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в</w:t>
      </w: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ителем могут быть представлены документы (при наличии), подтверждающие доводы заявителя, либо их копии.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 xml:space="preserve">5.7. Жалоба, поступившая в Уполномоченный орган, многофункциональный центр, учредителю многофункционального центра, рассматривается в течение 15 рабочих дней со дня ее регистрации, а в случае обжалования отказа Уполномоченного органа, должностного лица Уполномоченного органа, многофункционального центра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5 рабочих дней со дня ее регистрации. 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5.8. По результатам рассмотрения жалобы принимается одно из следующих решений: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 xml:space="preserve"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области, муниципальными правовыми актами муниципального образования Грязовецкого муниципального </w:t>
      </w: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округа</w:t>
      </w: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 xml:space="preserve"> Вологодской области, а также в иных формах;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в удовлетворении жалобы отказывается.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5.9. Не позднее дня, следующего за днем принятия решения, указанного в пункте 5.8 настоящего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 способом, позволяющим подтвердить факт и дату направления.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5.10.  В случае признания жалобы подлежащей удовлетворению в ответе заявителю, указанном в пункте 5.9 настоящего административного регламента, дается информация о действиях, осуществляемых органом, предоставляющим муниципальную услугу, многофункциональным центром в целях незамедлительного устранения выявленных нарушений при оказании 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 (в соответствии с порядком, определенным муниципальным правовым актом).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5.11. В случае признания жалобы не подлежащей удовлетворению в ответе заяви</w:t>
      </w: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т</w:t>
      </w: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елю, указанном в пункте 5.9 настоящего административного регламента, даются аргументированные разъяснения о причинах принятого решения, а также информация о по</w:t>
      </w: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р</w:t>
      </w: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ядке обжалования принятого решения.</w:t>
      </w:r>
    </w:p>
    <w:p>
      <w:pPr>
        <w:pStyle w:val="Normal"/>
        <w:bidi w:val="0"/>
        <w:spacing w:lineRule="auto" w:line="240" w:before="0" w:after="0"/>
        <w:ind w:start="0" w:end="0" w:firstLine="709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5.12.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 незамедлительно направляет имеющиеся материалы в органы прокуратуры.</w:t>
      </w:r>
    </w:p>
    <w:p>
      <w:pPr>
        <w:pStyle w:val="6"/>
        <w:keepNext w:val="true"/>
        <w:pageBreakBefore w:val="false"/>
        <w:widowControl w:val="false"/>
        <w:suppressAutoHyphens w:val="false"/>
        <w:bidi w:val="0"/>
        <w:spacing w:lineRule="auto" w:line="240" w:before="0" w:after="0"/>
        <w:ind w:start="4819" w:end="850" w:hanging="0"/>
        <w:contextualSpacing/>
        <w:jc w:val="end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</w:r>
    </w:p>
    <w:p>
      <w:pPr>
        <w:pStyle w:val="Normal"/>
        <w:widowControl w:val="false"/>
        <w:tabs>
          <w:tab w:val="clear" w:pos="720"/>
          <w:tab w:val="left" w:pos="0" w:leader="none"/>
        </w:tabs>
        <w:suppressAutoHyphens w:val="false"/>
        <w:bidi w:val="0"/>
        <w:spacing w:lineRule="auto" w:line="240" w:before="0" w:after="0"/>
        <w:ind w:start="4819" w:end="850" w:hanging="0"/>
        <w:contextualSpacing/>
        <w:jc w:val="end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</w:r>
    </w:p>
    <w:p>
      <w:pPr>
        <w:pStyle w:val="6"/>
        <w:widowControl w:val="false"/>
        <w:suppressAutoHyphens w:val="false"/>
        <w:bidi w:val="0"/>
        <w:spacing w:lineRule="auto" w:line="240" w:before="0" w:after="0"/>
        <w:ind w:start="4819" w:end="850" w:hanging="0"/>
        <w:contextualSpacing/>
        <w:jc w:val="end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</w:r>
    </w:p>
    <w:p>
      <w:pPr>
        <w:pStyle w:val="Normal"/>
        <w:widowControl w:val="false"/>
        <w:tabs>
          <w:tab w:val="clear" w:pos="720"/>
          <w:tab w:val="left" w:pos="0" w:leader="none"/>
        </w:tabs>
        <w:suppressAutoHyphens w:val="false"/>
        <w:bidi w:val="0"/>
        <w:spacing w:lineRule="auto" w:line="240" w:before="0" w:after="0"/>
        <w:ind w:start="4819" w:end="850" w:hanging="0"/>
        <w:contextualSpacing/>
        <w:jc w:val="end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</w:r>
    </w:p>
    <w:p>
      <w:pPr>
        <w:pStyle w:val="6"/>
        <w:widowControl w:val="false"/>
        <w:suppressAutoHyphens w:val="false"/>
        <w:bidi w:val="0"/>
        <w:spacing w:lineRule="auto" w:line="240" w:before="0" w:after="0"/>
        <w:ind w:start="4819" w:end="850" w:hanging="0"/>
        <w:contextualSpacing/>
        <w:jc w:val="end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</w:r>
    </w:p>
    <w:p>
      <w:pPr>
        <w:pStyle w:val="Normal"/>
        <w:widowControl w:val="false"/>
        <w:tabs>
          <w:tab w:val="clear" w:pos="720"/>
          <w:tab w:val="left" w:pos="0" w:leader="none"/>
        </w:tabs>
        <w:suppressAutoHyphens w:val="false"/>
        <w:bidi w:val="0"/>
        <w:spacing w:lineRule="auto" w:line="240" w:before="0" w:after="0"/>
        <w:ind w:start="4819" w:end="850" w:hanging="0"/>
        <w:contextualSpacing/>
        <w:jc w:val="end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</w:r>
    </w:p>
    <w:p>
      <w:pPr>
        <w:pStyle w:val="Normal"/>
        <w:widowControl w:val="false"/>
        <w:tabs>
          <w:tab w:val="clear" w:pos="720"/>
          <w:tab w:val="left" w:pos="0" w:leader="none"/>
        </w:tabs>
        <w:suppressAutoHyphens w:val="false"/>
        <w:bidi w:val="0"/>
        <w:spacing w:lineRule="auto" w:line="240" w:before="0" w:after="0"/>
        <w:ind w:start="4819" w:end="850" w:hanging="0"/>
        <w:contextualSpacing/>
        <w:jc w:val="end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</w:r>
    </w:p>
    <w:p>
      <w:pPr>
        <w:pStyle w:val="Normal"/>
        <w:widowControl w:val="false"/>
        <w:tabs>
          <w:tab w:val="clear" w:pos="720"/>
          <w:tab w:val="left" w:pos="0" w:leader="none"/>
        </w:tabs>
        <w:suppressAutoHyphens w:val="false"/>
        <w:bidi w:val="0"/>
        <w:spacing w:lineRule="auto" w:line="240" w:before="0" w:after="0"/>
        <w:ind w:start="4819" w:end="850" w:hanging="0"/>
        <w:contextualSpacing/>
        <w:jc w:val="end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</w:r>
    </w:p>
    <w:p>
      <w:pPr>
        <w:pStyle w:val="Normal"/>
        <w:widowControl w:val="false"/>
        <w:tabs>
          <w:tab w:val="clear" w:pos="720"/>
          <w:tab w:val="left" w:pos="0" w:leader="none"/>
        </w:tabs>
        <w:suppressAutoHyphens w:val="false"/>
        <w:bidi w:val="0"/>
        <w:spacing w:lineRule="auto" w:line="240" w:before="0" w:after="0"/>
        <w:ind w:start="4819" w:end="850" w:hanging="0"/>
        <w:contextualSpacing/>
        <w:jc w:val="end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</w:r>
    </w:p>
    <w:p>
      <w:pPr>
        <w:pStyle w:val="Normal"/>
        <w:widowControl w:val="false"/>
        <w:tabs>
          <w:tab w:val="clear" w:pos="720"/>
          <w:tab w:val="left" w:pos="0" w:leader="none"/>
        </w:tabs>
        <w:suppressAutoHyphens w:val="false"/>
        <w:bidi w:val="0"/>
        <w:spacing w:lineRule="auto" w:line="240" w:before="0" w:after="0"/>
        <w:ind w:start="4819" w:end="850" w:hanging="0"/>
        <w:contextualSpacing/>
        <w:jc w:val="end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</w:r>
    </w:p>
    <w:p>
      <w:pPr>
        <w:pStyle w:val="Normal"/>
        <w:widowControl w:val="false"/>
        <w:tabs>
          <w:tab w:val="clear" w:pos="720"/>
          <w:tab w:val="left" w:pos="0" w:leader="none"/>
        </w:tabs>
        <w:suppressAutoHyphens w:val="false"/>
        <w:bidi w:val="0"/>
        <w:spacing w:lineRule="auto" w:line="240" w:before="0" w:after="0"/>
        <w:ind w:start="4819" w:end="850" w:hanging="0"/>
        <w:contextualSpacing/>
        <w:jc w:val="end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</w:r>
    </w:p>
    <w:p>
      <w:pPr>
        <w:pStyle w:val="Normal"/>
        <w:widowControl w:val="false"/>
        <w:tabs>
          <w:tab w:val="clear" w:pos="720"/>
          <w:tab w:val="left" w:pos="0" w:leader="none"/>
        </w:tabs>
        <w:suppressAutoHyphens w:val="false"/>
        <w:bidi w:val="0"/>
        <w:spacing w:lineRule="auto" w:line="240" w:before="0" w:after="0"/>
        <w:ind w:start="4819" w:end="850" w:hanging="0"/>
        <w:contextualSpacing/>
        <w:jc w:val="end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</w:r>
    </w:p>
    <w:p>
      <w:pPr>
        <w:pStyle w:val="Normal"/>
        <w:widowControl w:val="false"/>
        <w:tabs>
          <w:tab w:val="clear" w:pos="720"/>
          <w:tab w:val="left" w:pos="0" w:leader="none"/>
        </w:tabs>
        <w:suppressAutoHyphens w:val="false"/>
        <w:bidi w:val="0"/>
        <w:spacing w:lineRule="auto" w:line="240" w:before="0" w:after="0"/>
        <w:ind w:start="4819" w:end="850" w:hanging="0"/>
        <w:contextualSpacing/>
        <w:jc w:val="end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</w:r>
    </w:p>
    <w:p>
      <w:pPr>
        <w:pStyle w:val="Normal"/>
        <w:widowControl w:val="false"/>
        <w:tabs>
          <w:tab w:val="clear" w:pos="720"/>
          <w:tab w:val="left" w:pos="0" w:leader="none"/>
        </w:tabs>
        <w:suppressAutoHyphens w:val="false"/>
        <w:bidi w:val="0"/>
        <w:spacing w:lineRule="auto" w:line="240" w:before="0" w:after="0"/>
        <w:ind w:start="4819" w:end="850" w:hanging="0"/>
        <w:contextualSpacing/>
        <w:jc w:val="end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</w:r>
    </w:p>
    <w:p>
      <w:pPr>
        <w:pStyle w:val="Normal"/>
        <w:widowControl w:val="false"/>
        <w:tabs>
          <w:tab w:val="clear" w:pos="720"/>
          <w:tab w:val="left" w:pos="0" w:leader="none"/>
        </w:tabs>
        <w:suppressAutoHyphens w:val="false"/>
        <w:bidi w:val="0"/>
        <w:spacing w:lineRule="auto" w:line="240" w:before="0" w:after="0"/>
        <w:ind w:start="4819" w:end="850" w:hanging="0"/>
        <w:contextualSpacing/>
        <w:jc w:val="end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</w:r>
    </w:p>
    <w:p>
      <w:pPr>
        <w:pStyle w:val="Normal"/>
        <w:widowControl w:val="false"/>
        <w:tabs>
          <w:tab w:val="clear" w:pos="720"/>
          <w:tab w:val="left" w:pos="0" w:leader="none"/>
        </w:tabs>
        <w:suppressAutoHyphens w:val="false"/>
        <w:bidi w:val="0"/>
        <w:spacing w:lineRule="auto" w:line="240" w:before="0" w:after="0"/>
        <w:ind w:start="4819" w:end="850" w:hanging="0"/>
        <w:contextualSpacing/>
        <w:jc w:val="end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</w:r>
    </w:p>
    <w:p>
      <w:pPr>
        <w:pStyle w:val="Normal"/>
        <w:widowControl w:val="false"/>
        <w:tabs>
          <w:tab w:val="clear" w:pos="720"/>
          <w:tab w:val="left" w:pos="0" w:leader="none"/>
        </w:tabs>
        <w:suppressAutoHyphens w:val="false"/>
        <w:bidi w:val="0"/>
        <w:spacing w:lineRule="auto" w:line="240" w:before="0" w:after="0"/>
        <w:ind w:start="4819" w:end="850" w:hanging="0"/>
        <w:contextualSpacing/>
        <w:jc w:val="end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</w:r>
    </w:p>
    <w:p>
      <w:pPr>
        <w:pStyle w:val="Normal"/>
        <w:widowControl w:val="false"/>
        <w:tabs>
          <w:tab w:val="clear" w:pos="720"/>
          <w:tab w:val="left" w:pos="0" w:leader="none"/>
        </w:tabs>
        <w:suppressAutoHyphens w:val="false"/>
        <w:bidi w:val="0"/>
        <w:spacing w:lineRule="auto" w:line="240" w:before="0" w:after="0"/>
        <w:ind w:start="4819" w:end="850" w:hanging="0"/>
        <w:contextualSpacing/>
        <w:jc w:val="end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</w:r>
    </w:p>
    <w:p>
      <w:pPr>
        <w:pStyle w:val="Normal"/>
        <w:widowControl w:val="false"/>
        <w:tabs>
          <w:tab w:val="clear" w:pos="720"/>
          <w:tab w:val="left" w:pos="0" w:leader="none"/>
        </w:tabs>
        <w:suppressAutoHyphens w:val="false"/>
        <w:bidi w:val="0"/>
        <w:spacing w:lineRule="auto" w:line="240" w:before="0" w:after="0"/>
        <w:ind w:start="4819" w:end="850" w:hanging="0"/>
        <w:contextualSpacing/>
        <w:jc w:val="end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</w:r>
    </w:p>
    <w:p>
      <w:pPr>
        <w:pStyle w:val="Normal"/>
        <w:widowControl w:val="false"/>
        <w:tabs>
          <w:tab w:val="clear" w:pos="720"/>
          <w:tab w:val="left" w:pos="0" w:leader="none"/>
        </w:tabs>
        <w:suppressAutoHyphens w:val="false"/>
        <w:bidi w:val="0"/>
        <w:spacing w:lineRule="auto" w:line="240" w:before="0" w:after="0"/>
        <w:ind w:start="4819" w:end="850" w:hanging="0"/>
        <w:contextualSpacing/>
        <w:jc w:val="end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</w:r>
    </w:p>
    <w:p>
      <w:pPr>
        <w:pStyle w:val="Normal"/>
        <w:widowControl w:val="false"/>
        <w:tabs>
          <w:tab w:val="clear" w:pos="720"/>
          <w:tab w:val="left" w:pos="0" w:leader="none"/>
        </w:tabs>
        <w:suppressAutoHyphens w:val="false"/>
        <w:bidi w:val="0"/>
        <w:spacing w:lineRule="auto" w:line="240" w:before="0" w:after="0"/>
        <w:ind w:start="4819" w:end="850" w:hanging="0"/>
        <w:contextualSpacing/>
        <w:jc w:val="end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</w:r>
    </w:p>
    <w:p>
      <w:pPr>
        <w:pStyle w:val="Normal"/>
        <w:widowControl w:val="false"/>
        <w:tabs>
          <w:tab w:val="clear" w:pos="720"/>
          <w:tab w:val="left" w:pos="0" w:leader="none"/>
        </w:tabs>
        <w:suppressAutoHyphens w:val="false"/>
        <w:bidi w:val="0"/>
        <w:spacing w:lineRule="auto" w:line="240" w:before="0" w:after="0"/>
        <w:ind w:start="4819" w:end="850" w:hanging="0"/>
        <w:contextualSpacing/>
        <w:jc w:val="end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</w:r>
    </w:p>
    <w:p>
      <w:pPr>
        <w:pStyle w:val="Normal"/>
        <w:widowControl w:val="false"/>
        <w:tabs>
          <w:tab w:val="clear" w:pos="720"/>
          <w:tab w:val="left" w:pos="0" w:leader="none"/>
        </w:tabs>
        <w:suppressAutoHyphens w:val="false"/>
        <w:bidi w:val="0"/>
        <w:spacing w:lineRule="auto" w:line="240" w:before="0" w:after="0"/>
        <w:ind w:start="4819" w:end="850" w:hanging="0"/>
        <w:contextualSpacing/>
        <w:jc w:val="end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</w:r>
    </w:p>
    <w:p>
      <w:pPr>
        <w:pStyle w:val="Normal"/>
        <w:widowControl w:val="false"/>
        <w:tabs>
          <w:tab w:val="clear" w:pos="720"/>
          <w:tab w:val="left" w:pos="0" w:leader="none"/>
        </w:tabs>
        <w:suppressAutoHyphens w:val="false"/>
        <w:bidi w:val="0"/>
        <w:spacing w:lineRule="auto" w:line="240" w:before="0" w:after="0"/>
        <w:ind w:start="4819" w:end="850" w:hanging="0"/>
        <w:contextualSpacing/>
        <w:jc w:val="end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</w:r>
    </w:p>
    <w:p>
      <w:pPr>
        <w:pStyle w:val="Normal"/>
        <w:widowControl w:val="false"/>
        <w:tabs>
          <w:tab w:val="clear" w:pos="720"/>
          <w:tab w:val="left" w:pos="0" w:leader="none"/>
        </w:tabs>
        <w:suppressAutoHyphens w:val="false"/>
        <w:bidi w:val="0"/>
        <w:spacing w:lineRule="auto" w:line="240" w:before="0" w:after="0"/>
        <w:ind w:start="4819" w:end="850" w:hanging="0"/>
        <w:contextualSpacing/>
        <w:jc w:val="end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</w:r>
    </w:p>
    <w:p>
      <w:pPr>
        <w:pStyle w:val="Normal"/>
        <w:widowControl w:val="false"/>
        <w:tabs>
          <w:tab w:val="clear" w:pos="720"/>
          <w:tab w:val="left" w:pos="0" w:leader="none"/>
        </w:tabs>
        <w:suppressAutoHyphens w:val="false"/>
        <w:bidi w:val="0"/>
        <w:spacing w:lineRule="auto" w:line="240" w:before="0" w:after="0"/>
        <w:ind w:start="4819" w:end="850" w:hanging="0"/>
        <w:contextualSpacing/>
        <w:jc w:val="end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</w:r>
    </w:p>
    <w:p>
      <w:pPr>
        <w:pStyle w:val="Normal"/>
        <w:widowControl w:val="false"/>
        <w:tabs>
          <w:tab w:val="clear" w:pos="720"/>
          <w:tab w:val="left" w:pos="0" w:leader="none"/>
        </w:tabs>
        <w:suppressAutoHyphens w:val="false"/>
        <w:bidi w:val="0"/>
        <w:spacing w:lineRule="auto" w:line="240" w:before="0" w:after="0"/>
        <w:ind w:start="4819" w:end="850" w:hanging="0"/>
        <w:contextualSpacing/>
        <w:jc w:val="end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</w:r>
    </w:p>
    <w:p>
      <w:pPr>
        <w:pStyle w:val="Normal"/>
        <w:widowControl w:val="false"/>
        <w:tabs>
          <w:tab w:val="clear" w:pos="720"/>
          <w:tab w:val="left" w:pos="0" w:leader="none"/>
        </w:tabs>
        <w:suppressAutoHyphens w:val="false"/>
        <w:bidi w:val="0"/>
        <w:spacing w:lineRule="auto" w:line="240" w:before="0" w:after="0"/>
        <w:ind w:start="4819" w:end="850" w:hanging="0"/>
        <w:contextualSpacing/>
        <w:jc w:val="end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</w:r>
    </w:p>
    <w:p>
      <w:pPr>
        <w:pStyle w:val="6"/>
        <w:widowControl w:val="false"/>
        <w:suppressAutoHyphens w:val="false"/>
        <w:bidi w:val="0"/>
        <w:spacing w:lineRule="auto" w:line="240" w:before="0" w:after="0"/>
        <w:ind w:start="4819" w:end="850" w:hanging="0"/>
        <w:contextualSpacing/>
        <w:jc w:val="end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</w:r>
    </w:p>
    <w:p>
      <w:pPr>
        <w:pStyle w:val="6"/>
        <w:keepNext w:val="true"/>
        <w:widowControl w:val="false"/>
        <w:suppressAutoHyphens w:val="false"/>
        <w:bidi w:val="0"/>
        <w:spacing w:lineRule="auto" w:line="240" w:before="0" w:after="0"/>
        <w:ind w:start="4819" w:end="-57" w:hanging="0"/>
        <w:contextualSpacing/>
        <w:jc w:val="end"/>
        <w:rPr>
          <w:rFonts w:ascii="Liberation Serif" w:hAnsi="Liberation Serif"/>
          <w:b w:val="false"/>
          <w:b w:val="false"/>
          <w:bCs w:val="false"/>
          <w:sz w:val="26"/>
          <w:szCs w:val="26"/>
        </w:rPr>
      </w:pPr>
      <w:r>
        <w:rPr>
          <w:rFonts w:ascii="Liberation Serif" w:hAnsi="Liberation Serif"/>
          <w:b w:val="false"/>
          <w:bCs w:val="false"/>
          <w:sz w:val="26"/>
          <w:szCs w:val="26"/>
        </w:rPr>
        <w:t xml:space="preserve">Приложение 1 </w:t>
      </w:r>
    </w:p>
    <w:p>
      <w:pPr>
        <w:pStyle w:val="6"/>
        <w:keepNext w:val="true"/>
        <w:widowControl w:val="false"/>
        <w:suppressAutoHyphens w:val="false"/>
        <w:bidi w:val="0"/>
        <w:spacing w:lineRule="auto" w:line="240" w:before="0" w:after="0"/>
        <w:ind w:start="4819" w:end="0" w:hanging="0"/>
        <w:contextualSpacing/>
        <w:jc w:val="end"/>
        <w:rPr>
          <w:rFonts w:ascii="Liberation Serif" w:hAnsi="Liberation Serif"/>
          <w:b w:val="false"/>
          <w:b w:val="false"/>
          <w:bCs w:val="false"/>
          <w:sz w:val="26"/>
          <w:szCs w:val="26"/>
        </w:rPr>
      </w:pPr>
      <w:r>
        <w:rPr>
          <w:rFonts w:ascii="Liberation Serif" w:hAnsi="Liberation Serif"/>
          <w:b w:val="false"/>
          <w:bCs w:val="false"/>
          <w:sz w:val="26"/>
          <w:szCs w:val="26"/>
        </w:rPr>
        <w:t>к административному регламенту</w:t>
      </w:r>
    </w:p>
    <w:p>
      <w:pPr>
        <w:pStyle w:val="Normal"/>
        <w:bidi w:val="0"/>
        <w:spacing w:lineRule="auto" w:line="240" w:before="0" w:after="0"/>
        <w:ind w:start="5103" w:end="0" w:hanging="0"/>
        <w:contextualSpacing/>
        <w:jc w:val="end"/>
        <w:rPr>
          <w:rFonts w:ascii="Liberation Serif" w:hAnsi="Liberation Serif" w:cs="Times New Roman"/>
          <w:sz w:val="28"/>
          <w:szCs w:val="28"/>
        </w:rPr>
      </w:pPr>
      <w:r>
        <w:rPr>
          <w:rFonts w:cs="Times New Roman" w:ascii="Liberation Serif" w:hAnsi="Liberation Serif"/>
          <w:sz w:val="28"/>
          <w:szCs w:val="28"/>
        </w:rPr>
      </w:r>
    </w:p>
    <w:tbl>
      <w:tblPr>
        <w:tblW w:w="4457" w:type="dxa"/>
        <w:jc w:val="start"/>
        <w:tblInd w:w="5181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889"/>
        <w:gridCol w:w="3568"/>
      </w:tblGrid>
      <w:tr>
        <w:trPr/>
        <w:tc>
          <w:tcPr>
            <w:tcW w:w="889" w:type="dxa"/>
            <w:tcBorders/>
          </w:tcPr>
          <w:p>
            <w:pPr>
              <w:pStyle w:val="Normal"/>
              <w:bidi w:val="0"/>
              <w:spacing w:lineRule="auto" w:line="240" w:before="0" w:after="0"/>
              <w:contextualSpacing/>
              <w:jc w:val="both"/>
              <w:rPr>
                <w:rFonts w:ascii="Liberation Serif" w:hAnsi="Liberation Serif" w:cs="Times New Roman"/>
                <w:i/>
                <w:i/>
                <w:sz w:val="28"/>
                <w:szCs w:val="28"/>
              </w:rPr>
            </w:pPr>
            <w:r>
              <w:rPr>
                <w:rFonts w:cs="Times New Roman" w:ascii="Liberation Serif" w:hAnsi="Liberation Serif"/>
                <w:i/>
                <w:sz w:val="28"/>
                <w:szCs w:val="28"/>
              </w:rPr>
              <w:t>Кому:</w:t>
            </w:r>
          </w:p>
        </w:tc>
        <w:tc>
          <w:tcPr>
            <w:tcW w:w="3568" w:type="dxa"/>
            <w:tcBorders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40" w:before="0" w:after="0"/>
              <w:contextualSpacing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cs="Times New Roman" w:ascii="Liberation Serif" w:hAnsi="Liberation Serif"/>
                <w:sz w:val="28"/>
                <w:szCs w:val="28"/>
              </w:rPr>
            </w:r>
          </w:p>
        </w:tc>
      </w:tr>
      <w:tr>
        <w:trPr/>
        <w:tc>
          <w:tcPr>
            <w:tcW w:w="889" w:type="dxa"/>
            <w:tcBorders/>
          </w:tcPr>
          <w:p>
            <w:pPr>
              <w:pStyle w:val="Normal"/>
              <w:bidi w:val="0"/>
              <w:spacing w:lineRule="auto" w:line="240" w:before="0" w:after="0"/>
              <w:contextualSpacing/>
              <w:jc w:val="both"/>
              <w:rPr>
                <w:rFonts w:ascii="Liberation Serif" w:hAnsi="Liberation Serif" w:cs="Times New Roman"/>
                <w:i/>
                <w:i/>
                <w:sz w:val="28"/>
                <w:szCs w:val="28"/>
              </w:rPr>
            </w:pPr>
            <w:r>
              <w:rPr>
                <w:rFonts w:cs="Times New Roman" w:ascii="Liberation Serif" w:hAnsi="Liberation Serif"/>
                <w:i/>
                <w:sz w:val="28"/>
                <w:szCs w:val="28"/>
              </w:rPr>
              <w:t>От</w:t>
            </w:r>
          </w:p>
        </w:tc>
        <w:tc>
          <w:tcPr>
            <w:tcW w:w="356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false"/>
              <w:bidi w:val="0"/>
              <w:snapToGrid w:val="false"/>
              <w:spacing w:lineRule="auto" w:line="240" w:before="0" w:after="0"/>
              <w:ind w:start="0" w:end="340" w:hanging="0"/>
              <w:contextualSpacing/>
              <w:jc w:val="both"/>
              <w:rPr>
                <w:rFonts w:ascii="Liberation Serif" w:hAnsi="Liberation Serif" w:cs="Times New Roman"/>
                <w:i/>
                <w:i/>
                <w:sz w:val="28"/>
                <w:szCs w:val="28"/>
              </w:rPr>
            </w:pPr>
            <w:r>
              <w:rPr>
                <w:rFonts w:cs="Times New Roman" w:ascii="Liberation Serif" w:hAnsi="Liberation Serif"/>
                <w:i/>
                <w:sz w:val="28"/>
                <w:szCs w:val="28"/>
              </w:rPr>
            </w:r>
          </w:p>
        </w:tc>
      </w:tr>
      <w:tr>
        <w:trPr/>
        <w:tc>
          <w:tcPr>
            <w:tcW w:w="889" w:type="dxa"/>
            <w:tcBorders/>
          </w:tcPr>
          <w:p>
            <w:pPr>
              <w:pStyle w:val="Normal"/>
              <w:bidi w:val="0"/>
              <w:snapToGrid w:val="false"/>
              <w:spacing w:lineRule="auto" w:line="240" w:before="0" w:after="0"/>
              <w:contextualSpacing/>
              <w:jc w:val="both"/>
              <w:rPr>
                <w:rFonts w:ascii="Liberation Serif" w:hAnsi="Liberation Serif" w:cs="Times New Roman"/>
                <w:i/>
                <w:i/>
                <w:sz w:val="28"/>
                <w:szCs w:val="28"/>
              </w:rPr>
            </w:pPr>
            <w:r>
              <w:rPr>
                <w:rFonts w:cs="Times New Roman" w:ascii="Liberation Serif" w:hAnsi="Liberation Serif"/>
                <w:i/>
                <w:sz w:val="28"/>
                <w:szCs w:val="28"/>
              </w:rPr>
            </w:r>
          </w:p>
        </w:tc>
        <w:tc>
          <w:tcPr>
            <w:tcW w:w="356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40" w:before="0" w:after="0"/>
              <w:contextualSpacing/>
              <w:jc w:val="both"/>
              <w:rPr>
                <w:rFonts w:ascii="Liberation Serif" w:hAnsi="Liberation Serif" w:cs="Times New Roman"/>
                <w:i/>
                <w:i/>
                <w:sz w:val="28"/>
                <w:szCs w:val="28"/>
              </w:rPr>
            </w:pPr>
            <w:r>
              <w:rPr>
                <w:rFonts w:cs="Times New Roman" w:ascii="Liberation Serif" w:hAnsi="Liberation Serif"/>
                <w:i/>
                <w:sz w:val="28"/>
                <w:szCs w:val="28"/>
              </w:rPr>
            </w:r>
          </w:p>
        </w:tc>
      </w:tr>
      <w:tr>
        <w:trPr/>
        <w:tc>
          <w:tcPr>
            <w:tcW w:w="889" w:type="dxa"/>
            <w:tcBorders/>
          </w:tcPr>
          <w:p>
            <w:pPr>
              <w:pStyle w:val="Normal"/>
              <w:bidi w:val="0"/>
              <w:snapToGrid w:val="false"/>
              <w:spacing w:lineRule="auto" w:line="240" w:before="0" w:after="0"/>
              <w:contextualSpacing/>
              <w:jc w:val="both"/>
              <w:rPr>
                <w:rFonts w:ascii="Liberation Serif" w:hAnsi="Liberation Serif" w:cs="Times New Roman"/>
                <w:i/>
                <w:i/>
                <w:sz w:val="28"/>
                <w:szCs w:val="28"/>
              </w:rPr>
            </w:pPr>
            <w:r>
              <w:rPr>
                <w:rFonts w:cs="Times New Roman" w:ascii="Liberation Serif" w:hAnsi="Liberation Serif"/>
                <w:i/>
                <w:sz w:val="28"/>
                <w:szCs w:val="28"/>
              </w:rPr>
            </w:r>
          </w:p>
        </w:tc>
        <w:tc>
          <w:tcPr>
            <w:tcW w:w="3568" w:type="dxa"/>
            <w:tcBorders>
              <w:top w:val="single" w:sz="4" w:space="0" w:color="000000"/>
            </w:tcBorders>
          </w:tcPr>
          <w:p>
            <w:pPr>
              <w:pStyle w:val="Normal"/>
              <w:autoSpaceDE w:val="false"/>
              <w:bidi w:val="0"/>
              <w:spacing w:lineRule="auto" w:line="240" w:before="0" w:after="0"/>
              <w:contextualSpacing/>
              <w:jc w:val="both"/>
              <w:rPr>
                <w:rFonts w:ascii="Liberation Serif" w:hAnsi="Liberation Serif" w:eastAsia="Calibri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 w:ascii="Liberation Serif" w:hAnsi="Liberation Serif"/>
                <w:sz w:val="20"/>
                <w:szCs w:val="20"/>
                <w:lang w:eastAsia="ru-RU"/>
              </w:rPr>
              <w:t>(для юридического лица указывается фирменное наименование, для физи</w:t>
              <w:softHyphen/>
              <w:t>ческого лица указываются фамилия, имя, отчество заявителя; для лица, действующего по доверенности, - фамилия, имя, отчество лица, действующего на основании доверенности)</w:t>
            </w:r>
          </w:p>
        </w:tc>
      </w:tr>
    </w:tbl>
    <w:p>
      <w:pPr>
        <w:pStyle w:val="Normal"/>
        <w:bidi w:val="0"/>
        <w:spacing w:lineRule="auto" w:line="240" w:before="0" w:after="0"/>
        <w:ind w:start="5103" w:end="0" w:hanging="0"/>
        <w:contextualSpacing/>
        <w:jc w:val="center"/>
        <w:rPr>
          <w:rFonts w:ascii="Liberation Serif" w:hAnsi="Liberation Serif" w:cs="Times New Roman"/>
          <w:sz w:val="28"/>
          <w:szCs w:val="28"/>
        </w:rPr>
      </w:pPr>
      <w:r>
        <w:rPr>
          <w:rFonts w:cs="Times New Roman" w:ascii="Liberation Serif" w:hAnsi="Liberation Serif"/>
          <w:sz w:val="28"/>
          <w:szCs w:val="28"/>
        </w:rPr>
      </w:r>
    </w:p>
    <w:p>
      <w:pPr>
        <w:pStyle w:val="ConsPlusNonformat"/>
        <w:bidi w:val="0"/>
        <w:spacing w:lineRule="auto" w:line="240" w:before="0" w:after="0"/>
        <w:contextualSpacing/>
        <w:jc w:val="center"/>
        <w:rPr>
          <w:rFonts w:ascii="Liberation Serif" w:hAnsi="Liberation Serif" w:cs="Times New Roman"/>
          <w:bCs/>
          <w:sz w:val="26"/>
          <w:szCs w:val="26"/>
        </w:rPr>
      </w:pPr>
      <w:r>
        <w:rPr>
          <w:rFonts w:cs="Times New Roman" w:ascii="Liberation Serif" w:hAnsi="Liberation Serif"/>
          <w:bCs/>
          <w:sz w:val="26"/>
          <w:szCs w:val="26"/>
        </w:rPr>
        <w:t xml:space="preserve">Заявление    </w:t>
      </w:r>
    </w:p>
    <w:p>
      <w:pPr>
        <w:pStyle w:val="ConsPlusNonformat"/>
        <w:widowControl w:val="false"/>
        <w:suppressAutoHyphens w:val="true"/>
        <w:autoSpaceDE w:val="false"/>
        <w:bidi w:val="0"/>
        <w:spacing w:lineRule="auto" w:line="240" w:before="0" w:after="0"/>
        <w:ind w:start="0" w:end="850" w:hanging="0"/>
        <w:contextualSpacing/>
        <w:jc w:val="center"/>
        <w:rPr>
          <w:rFonts w:ascii="Liberation Serif" w:hAnsi="Liberation Serif" w:cs="Times New Roman"/>
          <w:bCs/>
          <w:sz w:val="26"/>
          <w:szCs w:val="26"/>
        </w:rPr>
      </w:pPr>
      <w:r>
        <w:rPr>
          <w:rFonts w:cs="Times New Roman" w:ascii="Liberation Serif" w:hAnsi="Liberation Serif"/>
          <w:bCs/>
          <w:sz w:val="26"/>
          <w:szCs w:val="26"/>
        </w:rPr>
        <w:t>о выдаче разрешения на использование земель или земельных участков, находящихся в муниципальной собственности или государственная собственность, на которые не разграничена, без предоставления земельных участков и установления сервитута, публичного сервитута</w:t>
      </w:r>
    </w:p>
    <w:p>
      <w:pPr>
        <w:pStyle w:val="ConsPlusNonformat"/>
        <w:bidi w:val="0"/>
        <w:spacing w:lineRule="auto" w:line="240" w:before="0" w:after="0"/>
        <w:contextualSpacing/>
        <w:jc w:val="both"/>
        <w:rPr>
          <w:rFonts w:ascii="Liberation Serif" w:hAnsi="Liberation Serif" w:cs="Times New Roman"/>
          <w:bCs/>
          <w:sz w:val="26"/>
          <w:szCs w:val="26"/>
        </w:rPr>
      </w:pPr>
      <w:r>
        <w:rPr>
          <w:rFonts w:cs="Times New Roman" w:ascii="Liberation Serif" w:hAnsi="Liberation Serif"/>
          <w:bCs/>
          <w:sz w:val="26"/>
          <w:szCs w:val="26"/>
        </w:rPr>
      </w:r>
    </w:p>
    <w:tbl>
      <w:tblPr>
        <w:tblW w:w="9468" w:type="dxa"/>
        <w:jc w:val="start"/>
        <w:tblInd w:w="36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5508"/>
        <w:gridCol w:w="3960"/>
      </w:tblGrid>
      <w:tr>
        <w:trPr>
          <w:cantSplit w:val="true"/>
        </w:trPr>
        <w:tc>
          <w:tcPr>
            <w:tcW w:w="946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ind w:start="0" w:end="0" w:firstLine="709"/>
              <w:contextualSpacing/>
              <w:jc w:val="center"/>
              <w:rPr>
                <w:rFonts w:ascii="Liberation Serif" w:hAnsi="Liberation Serif" w:cs="Times New Roman"/>
                <w:sz w:val="26"/>
                <w:szCs w:val="26"/>
              </w:rPr>
            </w:pPr>
            <w:r>
              <w:rPr>
                <w:rFonts w:cs="Times New Roman" w:ascii="Liberation Serif" w:hAnsi="Liberation Serif"/>
                <w:sz w:val="26"/>
                <w:szCs w:val="26"/>
              </w:rPr>
              <w:t>Сведения о заявителе (физическое лицо)</w:t>
            </w:r>
          </w:p>
        </w:tc>
      </w:tr>
      <w:tr>
        <w:trPr/>
        <w:tc>
          <w:tcPr>
            <w:tcW w:w="55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contextualSpacing/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  <w:r>
              <w:rPr>
                <w:rFonts w:cs="Times New Roman" w:ascii="Liberation Serif" w:hAnsi="Liberation Serif"/>
                <w:sz w:val="26"/>
                <w:szCs w:val="26"/>
              </w:rPr>
              <w:t>Фамилия, имя, отчество (при наличии)</w:t>
            </w:r>
          </w:p>
        </w:tc>
        <w:tc>
          <w:tcPr>
            <w:tcW w:w="39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40" w:before="0" w:after="0"/>
              <w:contextualSpacing/>
              <w:rPr>
                <w:rFonts w:ascii="Liberation Serif" w:hAnsi="Liberation Serif" w:cs="Times New Roman"/>
                <w:sz w:val="26"/>
                <w:szCs w:val="26"/>
              </w:rPr>
            </w:pPr>
            <w:r>
              <w:rPr>
                <w:rFonts w:cs="Times New Roman" w:ascii="Liberation Serif" w:hAnsi="Liberation Serif"/>
                <w:sz w:val="26"/>
                <w:szCs w:val="26"/>
              </w:rPr>
            </w:r>
          </w:p>
        </w:tc>
      </w:tr>
      <w:tr>
        <w:trPr>
          <w:trHeight w:val="352" w:hRule="atLeast"/>
        </w:trPr>
        <w:tc>
          <w:tcPr>
            <w:tcW w:w="55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contextualSpacing/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  <w:r>
              <w:rPr>
                <w:rFonts w:cs="Times New Roman" w:ascii="Liberation Serif" w:hAnsi="Liberation Serif"/>
                <w:sz w:val="26"/>
                <w:szCs w:val="26"/>
              </w:rPr>
              <w:t>Место жительства</w:t>
            </w:r>
          </w:p>
        </w:tc>
        <w:tc>
          <w:tcPr>
            <w:tcW w:w="39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40" w:before="0" w:after="0"/>
              <w:contextualSpacing/>
              <w:rPr>
                <w:rFonts w:ascii="Liberation Serif" w:hAnsi="Liberation Serif" w:cs="Times New Roman"/>
                <w:sz w:val="26"/>
                <w:szCs w:val="26"/>
              </w:rPr>
            </w:pPr>
            <w:r>
              <w:rPr>
                <w:rFonts w:cs="Times New Roman" w:ascii="Liberation Serif" w:hAnsi="Liberation Serif"/>
                <w:sz w:val="26"/>
                <w:szCs w:val="26"/>
              </w:rPr>
            </w:r>
          </w:p>
        </w:tc>
      </w:tr>
      <w:tr>
        <w:trPr>
          <w:trHeight w:val="352" w:hRule="atLeast"/>
        </w:trPr>
        <w:tc>
          <w:tcPr>
            <w:tcW w:w="55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contextualSpacing/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  <w:r>
              <w:rPr>
                <w:rFonts w:cs="Times New Roman" w:ascii="Liberation Serif" w:hAnsi="Liberation Serif"/>
                <w:sz w:val="26"/>
                <w:szCs w:val="26"/>
              </w:rPr>
              <w:t>Данные документа, удостоверяющего личность, - для гражданина, в том числе являющегося индивидуальным предпринимателем</w:t>
            </w:r>
          </w:p>
        </w:tc>
        <w:tc>
          <w:tcPr>
            <w:tcW w:w="39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40" w:before="0" w:after="0"/>
              <w:contextualSpacing/>
              <w:rPr>
                <w:rFonts w:ascii="Liberation Serif" w:hAnsi="Liberation Serif" w:cs="Times New Roman"/>
                <w:sz w:val="26"/>
                <w:szCs w:val="26"/>
              </w:rPr>
            </w:pPr>
            <w:r>
              <w:rPr>
                <w:rFonts w:cs="Times New Roman" w:ascii="Liberation Serif" w:hAnsi="Liberation Serif"/>
                <w:sz w:val="26"/>
                <w:szCs w:val="26"/>
              </w:rPr>
            </w:r>
          </w:p>
        </w:tc>
      </w:tr>
      <w:tr>
        <w:trPr/>
        <w:tc>
          <w:tcPr>
            <w:tcW w:w="55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contextualSpacing/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  <w:r>
              <w:rPr>
                <w:rFonts w:cs="Times New Roman" w:ascii="Liberation Serif" w:hAnsi="Liberation Serif"/>
                <w:sz w:val="26"/>
                <w:szCs w:val="26"/>
              </w:rPr>
              <w:t>Контактный телефон</w:t>
            </w:r>
          </w:p>
        </w:tc>
        <w:tc>
          <w:tcPr>
            <w:tcW w:w="39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40" w:before="0" w:after="0"/>
              <w:contextualSpacing/>
              <w:rPr>
                <w:rFonts w:ascii="Liberation Serif" w:hAnsi="Liberation Serif" w:cs="Times New Roman"/>
                <w:sz w:val="26"/>
                <w:szCs w:val="26"/>
              </w:rPr>
            </w:pPr>
            <w:r>
              <w:rPr>
                <w:rFonts w:cs="Times New Roman" w:ascii="Liberation Serif" w:hAnsi="Liberation Serif"/>
                <w:sz w:val="26"/>
                <w:szCs w:val="26"/>
              </w:rPr>
            </w:r>
          </w:p>
        </w:tc>
      </w:tr>
      <w:tr>
        <w:trPr/>
        <w:tc>
          <w:tcPr>
            <w:tcW w:w="55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contextualSpacing/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  <w:r>
              <w:rPr>
                <w:rFonts w:cs="Times New Roman" w:ascii="Liberation Serif" w:hAnsi="Liberation Serif"/>
                <w:sz w:val="26"/>
                <w:szCs w:val="26"/>
              </w:rPr>
              <w:t>Почтовый адрес, адрес электронной почты (при наличии)</w:t>
            </w:r>
          </w:p>
        </w:tc>
        <w:tc>
          <w:tcPr>
            <w:tcW w:w="39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40" w:before="0" w:after="0"/>
              <w:contextualSpacing/>
              <w:rPr>
                <w:rFonts w:ascii="Liberation Serif" w:hAnsi="Liberation Serif" w:cs="Times New Roman"/>
                <w:sz w:val="26"/>
                <w:szCs w:val="26"/>
              </w:rPr>
            </w:pPr>
            <w:r>
              <w:rPr>
                <w:rFonts w:cs="Times New Roman" w:ascii="Liberation Serif" w:hAnsi="Liberation Serif"/>
                <w:sz w:val="26"/>
                <w:szCs w:val="26"/>
              </w:rPr>
            </w:r>
          </w:p>
        </w:tc>
      </w:tr>
      <w:tr>
        <w:trPr>
          <w:cantSplit w:val="true"/>
        </w:trPr>
        <w:tc>
          <w:tcPr>
            <w:tcW w:w="946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ind w:start="0" w:end="0" w:firstLine="709"/>
              <w:contextualSpacing/>
              <w:jc w:val="center"/>
              <w:rPr>
                <w:rFonts w:ascii="Liberation Serif" w:hAnsi="Liberation Serif" w:cs="Times New Roman"/>
                <w:sz w:val="26"/>
                <w:szCs w:val="26"/>
              </w:rPr>
            </w:pPr>
            <w:r>
              <w:rPr>
                <w:rFonts w:cs="Times New Roman" w:ascii="Liberation Serif" w:hAnsi="Liberation Serif"/>
                <w:sz w:val="26"/>
                <w:szCs w:val="26"/>
              </w:rPr>
              <w:t>Сведения о заявителе (юридическое лицо)</w:t>
            </w:r>
          </w:p>
        </w:tc>
      </w:tr>
      <w:tr>
        <w:trPr/>
        <w:tc>
          <w:tcPr>
            <w:tcW w:w="55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4"/>
              <w:bidi w:val="0"/>
              <w:snapToGrid w:val="false"/>
              <w:spacing w:lineRule="auto" w:line="240" w:before="0" w:after="0"/>
              <w:contextualSpacing/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Полное и сокращенное наименование </w:t>
            </w:r>
          </w:p>
        </w:tc>
        <w:tc>
          <w:tcPr>
            <w:tcW w:w="39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40" w:before="0" w:after="0"/>
              <w:contextualSpacing/>
              <w:rPr>
                <w:rFonts w:ascii="Liberation Serif" w:hAnsi="Liberation Serif" w:cs="Times New Roman"/>
                <w:sz w:val="26"/>
                <w:szCs w:val="26"/>
              </w:rPr>
            </w:pPr>
            <w:r>
              <w:rPr>
                <w:rFonts w:cs="Times New Roman" w:ascii="Liberation Serif" w:hAnsi="Liberation Serif"/>
                <w:sz w:val="26"/>
                <w:szCs w:val="26"/>
              </w:rPr>
            </w:r>
          </w:p>
        </w:tc>
      </w:tr>
      <w:tr>
        <w:trPr/>
        <w:tc>
          <w:tcPr>
            <w:tcW w:w="55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contextualSpacing/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  <w:r>
              <w:rPr>
                <w:rFonts w:cs="Times New Roman" w:ascii="Liberation Serif" w:hAnsi="Liberation Serif"/>
                <w:sz w:val="26"/>
                <w:szCs w:val="26"/>
              </w:rPr>
              <w:t>Местонахождение</w:t>
            </w:r>
          </w:p>
        </w:tc>
        <w:tc>
          <w:tcPr>
            <w:tcW w:w="39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40" w:before="0" w:after="0"/>
              <w:contextualSpacing/>
              <w:rPr>
                <w:rFonts w:ascii="Liberation Serif" w:hAnsi="Liberation Serif" w:cs="Times New Roman"/>
                <w:sz w:val="26"/>
                <w:szCs w:val="26"/>
              </w:rPr>
            </w:pPr>
            <w:r>
              <w:rPr>
                <w:rFonts w:cs="Times New Roman" w:ascii="Liberation Serif" w:hAnsi="Liberation Serif"/>
                <w:sz w:val="26"/>
                <w:szCs w:val="26"/>
              </w:rPr>
            </w:r>
          </w:p>
        </w:tc>
      </w:tr>
      <w:tr>
        <w:trPr>
          <w:trHeight w:val="352" w:hRule="atLeast"/>
        </w:trPr>
        <w:tc>
          <w:tcPr>
            <w:tcW w:w="55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contextualSpacing/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  <w:r>
              <w:rPr>
                <w:rFonts w:cs="Times New Roman" w:ascii="Liberation Serif" w:hAnsi="Liberation Serif"/>
                <w:sz w:val="26"/>
                <w:szCs w:val="26"/>
              </w:rPr>
              <w:t>Организационно-правовая форма</w:t>
            </w:r>
          </w:p>
        </w:tc>
        <w:tc>
          <w:tcPr>
            <w:tcW w:w="39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40" w:before="0" w:after="0"/>
              <w:contextualSpacing/>
              <w:rPr>
                <w:rFonts w:ascii="Liberation Serif" w:hAnsi="Liberation Serif" w:cs="Times New Roman"/>
                <w:sz w:val="26"/>
                <w:szCs w:val="26"/>
              </w:rPr>
            </w:pPr>
            <w:r>
              <w:rPr>
                <w:rFonts w:cs="Times New Roman" w:ascii="Liberation Serif" w:hAnsi="Liberation Serif"/>
                <w:sz w:val="26"/>
                <w:szCs w:val="26"/>
              </w:rPr>
            </w:r>
          </w:p>
        </w:tc>
      </w:tr>
      <w:tr>
        <w:trPr>
          <w:trHeight w:val="352" w:hRule="atLeast"/>
        </w:trPr>
        <w:tc>
          <w:tcPr>
            <w:tcW w:w="55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contextualSpacing/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  <w:r>
              <w:rPr>
                <w:rFonts w:cs="Times New Roman" w:ascii="Liberation Serif" w:hAnsi="Liberation Serif"/>
                <w:sz w:val="26"/>
                <w:szCs w:val="26"/>
              </w:rPr>
              <w:t>Сведения о государственной регистрации в ЕГРЮЛ</w:t>
            </w:r>
          </w:p>
        </w:tc>
        <w:tc>
          <w:tcPr>
            <w:tcW w:w="39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40" w:before="0" w:after="0"/>
              <w:contextualSpacing/>
              <w:rPr>
                <w:rFonts w:ascii="Liberation Serif" w:hAnsi="Liberation Serif" w:cs="Times New Roman"/>
                <w:sz w:val="26"/>
                <w:szCs w:val="26"/>
              </w:rPr>
            </w:pPr>
            <w:r>
              <w:rPr>
                <w:rFonts w:cs="Times New Roman" w:ascii="Liberation Serif" w:hAnsi="Liberation Serif"/>
                <w:sz w:val="26"/>
                <w:szCs w:val="26"/>
              </w:rPr>
            </w:r>
          </w:p>
        </w:tc>
      </w:tr>
      <w:tr>
        <w:trPr>
          <w:trHeight w:val="352" w:hRule="atLeast"/>
        </w:trPr>
        <w:tc>
          <w:tcPr>
            <w:tcW w:w="55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autoSpaceDE w:val="false"/>
              <w:bidi w:val="0"/>
              <w:spacing w:lineRule="auto" w:line="240" w:before="0" w:after="0"/>
              <w:contextualSpacing/>
              <w:jc w:val="both"/>
              <w:rPr>
                <w:rFonts w:ascii="Liberation Serif" w:hAnsi="Liberation Serif" w:eastAsia="Calibri" w:cs="Times New Roman"/>
                <w:sz w:val="26"/>
                <w:szCs w:val="26"/>
                <w:lang w:eastAsia="ru-RU"/>
              </w:rPr>
            </w:pPr>
            <w:r>
              <w:rPr>
                <w:rFonts w:eastAsia="Calibri" w:cs="Times New Roman" w:ascii="Liberation Serif" w:hAnsi="Liberation Serif"/>
                <w:sz w:val="26"/>
                <w:szCs w:val="26"/>
                <w:lang w:eastAsia="ru-RU"/>
              </w:rPr>
              <w:t>Фамилия, имя, отчество представителя органи</w:t>
              <w:softHyphen/>
              <w:t>зации, уполномоченного действовать без дове</w:t>
              <w:softHyphen/>
              <w:t>ренности</w:t>
            </w:r>
          </w:p>
        </w:tc>
        <w:tc>
          <w:tcPr>
            <w:tcW w:w="39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40" w:before="0" w:after="0"/>
              <w:contextualSpacing/>
              <w:rPr>
                <w:rFonts w:ascii="Liberation Serif" w:hAnsi="Liberation Serif" w:cs="Times New Roman"/>
                <w:sz w:val="26"/>
                <w:szCs w:val="26"/>
              </w:rPr>
            </w:pPr>
            <w:r>
              <w:rPr>
                <w:rFonts w:cs="Times New Roman" w:ascii="Liberation Serif" w:hAnsi="Liberation Serif"/>
                <w:sz w:val="26"/>
                <w:szCs w:val="26"/>
              </w:rPr>
            </w:r>
          </w:p>
        </w:tc>
      </w:tr>
      <w:tr>
        <w:trPr>
          <w:trHeight w:val="352" w:hRule="atLeast"/>
        </w:trPr>
        <w:tc>
          <w:tcPr>
            <w:tcW w:w="55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autoSpaceDE w:val="false"/>
              <w:bidi w:val="0"/>
              <w:spacing w:lineRule="auto" w:line="240" w:before="0" w:after="0"/>
              <w:contextualSpacing/>
              <w:jc w:val="both"/>
              <w:rPr>
                <w:rFonts w:ascii="Liberation Serif" w:hAnsi="Liberation Serif" w:eastAsia="Calibri" w:cs="Times New Roman"/>
                <w:sz w:val="26"/>
                <w:szCs w:val="26"/>
                <w:lang w:eastAsia="ru-RU"/>
              </w:rPr>
            </w:pPr>
            <w:r>
              <w:rPr>
                <w:rFonts w:eastAsia="Calibri" w:cs="Times New Roman" w:ascii="Liberation Serif" w:hAnsi="Liberation Serif"/>
                <w:sz w:val="26"/>
                <w:szCs w:val="26"/>
                <w:lang w:eastAsia="ru-RU"/>
              </w:rPr>
              <w:t>Должность представителя, уполномоченного действовать без доверенности</w:t>
            </w:r>
          </w:p>
        </w:tc>
        <w:tc>
          <w:tcPr>
            <w:tcW w:w="39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40" w:before="0" w:after="0"/>
              <w:contextualSpacing/>
              <w:rPr>
                <w:rFonts w:ascii="Liberation Serif" w:hAnsi="Liberation Serif" w:cs="Times New Roman"/>
                <w:sz w:val="26"/>
                <w:szCs w:val="26"/>
              </w:rPr>
            </w:pPr>
            <w:r>
              <w:rPr>
                <w:rFonts w:cs="Times New Roman" w:ascii="Liberation Serif" w:hAnsi="Liberation Serif"/>
                <w:sz w:val="26"/>
                <w:szCs w:val="26"/>
              </w:rPr>
            </w:r>
          </w:p>
        </w:tc>
      </w:tr>
      <w:tr>
        <w:trPr/>
        <w:tc>
          <w:tcPr>
            <w:tcW w:w="55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contextualSpacing/>
              <w:rPr>
                <w:rFonts w:ascii="Liberation Serif" w:hAnsi="Liberation Serif" w:cs="Times New Roman"/>
                <w:sz w:val="26"/>
                <w:szCs w:val="26"/>
              </w:rPr>
            </w:pPr>
            <w:r>
              <w:rPr>
                <w:rFonts w:cs="Times New Roman" w:ascii="Liberation Serif" w:hAnsi="Liberation Serif"/>
                <w:sz w:val="26"/>
                <w:szCs w:val="26"/>
              </w:rPr>
              <w:t>Контактные телефоны</w:t>
            </w:r>
          </w:p>
        </w:tc>
        <w:tc>
          <w:tcPr>
            <w:tcW w:w="39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40" w:before="0" w:after="0"/>
              <w:contextualSpacing/>
              <w:rPr>
                <w:rFonts w:ascii="Liberation Serif" w:hAnsi="Liberation Serif" w:cs="Times New Roman"/>
                <w:sz w:val="26"/>
                <w:szCs w:val="26"/>
              </w:rPr>
            </w:pPr>
            <w:r>
              <w:rPr>
                <w:rFonts w:cs="Times New Roman" w:ascii="Liberation Serif" w:hAnsi="Liberation Serif"/>
                <w:sz w:val="26"/>
                <w:szCs w:val="26"/>
              </w:rPr>
            </w:r>
          </w:p>
        </w:tc>
      </w:tr>
      <w:tr>
        <w:trPr/>
        <w:tc>
          <w:tcPr>
            <w:tcW w:w="55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contextualSpacing/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  <w:r>
              <w:rPr>
                <w:rFonts w:cs="Times New Roman" w:ascii="Liberation Serif" w:hAnsi="Liberation Serif"/>
                <w:sz w:val="26"/>
                <w:szCs w:val="26"/>
              </w:rPr>
              <w:t>Почтовый адрес, адрес электронной почты (при наличии)</w:t>
            </w:r>
          </w:p>
        </w:tc>
        <w:tc>
          <w:tcPr>
            <w:tcW w:w="39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40" w:before="0" w:after="0"/>
              <w:contextualSpacing/>
              <w:rPr>
                <w:rFonts w:ascii="Liberation Serif" w:hAnsi="Liberation Serif" w:cs="Times New Roman"/>
                <w:sz w:val="26"/>
                <w:szCs w:val="26"/>
              </w:rPr>
            </w:pPr>
            <w:r>
              <w:rPr>
                <w:rFonts w:cs="Times New Roman" w:ascii="Liberation Serif" w:hAnsi="Liberation Serif"/>
                <w:sz w:val="26"/>
                <w:szCs w:val="26"/>
              </w:rPr>
            </w:r>
          </w:p>
        </w:tc>
      </w:tr>
      <w:tr>
        <w:trPr>
          <w:cantSplit w:val="true"/>
        </w:trPr>
        <w:tc>
          <w:tcPr>
            <w:tcW w:w="946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contextualSpacing/>
              <w:jc w:val="center"/>
              <w:rPr>
                <w:rFonts w:ascii="Liberation Serif" w:hAnsi="Liberation Serif" w:eastAsia="Calibri" w:cs="Times New Roman"/>
                <w:sz w:val="26"/>
                <w:szCs w:val="26"/>
                <w:lang w:eastAsia="ru-RU"/>
              </w:rPr>
            </w:pPr>
            <w:r>
              <w:rPr>
                <w:rFonts w:eastAsia="Calibri" w:cs="Times New Roman" w:ascii="Liberation Serif" w:hAnsi="Liberation Serif"/>
                <w:sz w:val="26"/>
                <w:szCs w:val="26"/>
                <w:lang w:eastAsia="ru-RU"/>
              </w:rPr>
              <w:t>Для лица, действующего на основании документа, подтверждающего полномочия действовать от имени заявителя</w:t>
            </w:r>
          </w:p>
        </w:tc>
      </w:tr>
      <w:tr>
        <w:trPr/>
        <w:tc>
          <w:tcPr>
            <w:tcW w:w="55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bidi w:val="0"/>
              <w:spacing w:lineRule="auto" w:line="240" w:before="0" w:after="0"/>
              <w:ind w:start="0" w:end="0" w:hanging="0"/>
              <w:contextualSpacing/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  <w:r>
              <w:rPr>
                <w:rFonts w:cs="Times New Roman" w:ascii="Liberation Serif" w:hAnsi="Liberation Serif"/>
                <w:sz w:val="26"/>
                <w:szCs w:val="26"/>
              </w:rPr>
              <w:t>Фамилия, имя, отчество (при наличии) лица, действующего от имени физического или юридического лица</w:t>
            </w:r>
          </w:p>
        </w:tc>
        <w:tc>
          <w:tcPr>
            <w:tcW w:w="39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40" w:before="0" w:after="0"/>
              <w:contextualSpacing/>
              <w:rPr>
                <w:rFonts w:ascii="Liberation Serif" w:hAnsi="Liberation Serif" w:cs="Times New Roman"/>
                <w:sz w:val="26"/>
                <w:szCs w:val="26"/>
              </w:rPr>
            </w:pPr>
            <w:r>
              <w:rPr>
                <w:rFonts w:cs="Times New Roman" w:ascii="Liberation Serif" w:hAnsi="Liberation Serif"/>
                <w:sz w:val="26"/>
                <w:szCs w:val="26"/>
              </w:rPr>
            </w:r>
          </w:p>
        </w:tc>
      </w:tr>
      <w:tr>
        <w:trPr>
          <w:trHeight w:val="352" w:hRule="atLeast"/>
        </w:trPr>
        <w:tc>
          <w:tcPr>
            <w:tcW w:w="55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autoSpaceDE w:val="false"/>
              <w:bidi w:val="0"/>
              <w:spacing w:lineRule="auto" w:line="240" w:before="0" w:after="0"/>
              <w:contextualSpacing/>
              <w:jc w:val="both"/>
              <w:rPr>
                <w:rFonts w:ascii="Liberation Serif" w:hAnsi="Liberation Serif" w:eastAsia="Calibri" w:cs="Times New Roman"/>
                <w:sz w:val="26"/>
                <w:szCs w:val="26"/>
                <w:lang w:eastAsia="ru-RU"/>
              </w:rPr>
            </w:pPr>
            <w:r>
              <w:rPr>
                <w:rFonts w:eastAsia="Calibri" w:cs="Times New Roman" w:ascii="Liberation Serif" w:hAnsi="Liberation Serif"/>
                <w:sz w:val="26"/>
                <w:szCs w:val="26"/>
                <w:lang w:eastAsia="ru-RU"/>
              </w:rPr>
              <w:t>Данные документа, подтверждающего полно</w:t>
              <w:softHyphen/>
              <w:t>мочия лица действовать от имени физического или юридического лица</w:t>
            </w:r>
          </w:p>
        </w:tc>
        <w:tc>
          <w:tcPr>
            <w:tcW w:w="39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40" w:before="0" w:after="0"/>
              <w:contextualSpacing/>
              <w:rPr>
                <w:rFonts w:ascii="Liberation Serif" w:hAnsi="Liberation Serif" w:cs="Times New Roman"/>
                <w:sz w:val="26"/>
                <w:szCs w:val="26"/>
              </w:rPr>
            </w:pPr>
            <w:r>
              <w:rPr>
                <w:rFonts w:cs="Times New Roman" w:ascii="Liberation Serif" w:hAnsi="Liberation Serif"/>
                <w:sz w:val="26"/>
                <w:szCs w:val="26"/>
              </w:rPr>
            </w:r>
          </w:p>
        </w:tc>
      </w:tr>
      <w:tr>
        <w:trPr>
          <w:trHeight w:val="352" w:hRule="atLeast"/>
        </w:trPr>
        <w:tc>
          <w:tcPr>
            <w:tcW w:w="55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contextualSpacing/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  <w:r>
              <w:rPr>
                <w:rFonts w:cs="Times New Roman" w:ascii="Liberation Serif" w:hAnsi="Liberation Serif"/>
                <w:sz w:val="26"/>
                <w:szCs w:val="26"/>
              </w:rPr>
              <w:t>Контактные телефоны</w:t>
            </w:r>
          </w:p>
        </w:tc>
        <w:tc>
          <w:tcPr>
            <w:tcW w:w="39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40" w:before="0" w:after="0"/>
              <w:contextualSpacing/>
              <w:rPr>
                <w:rFonts w:ascii="Liberation Serif" w:hAnsi="Liberation Serif" w:cs="Times New Roman"/>
                <w:sz w:val="26"/>
                <w:szCs w:val="26"/>
              </w:rPr>
            </w:pPr>
            <w:r>
              <w:rPr>
                <w:rFonts w:cs="Times New Roman" w:ascii="Liberation Serif" w:hAnsi="Liberation Serif"/>
                <w:sz w:val="26"/>
                <w:szCs w:val="26"/>
              </w:rPr>
            </w:r>
          </w:p>
        </w:tc>
      </w:tr>
      <w:tr>
        <w:trPr/>
        <w:tc>
          <w:tcPr>
            <w:tcW w:w="55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contextualSpacing/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  <w:r>
              <w:rPr>
                <w:rFonts w:cs="Times New Roman" w:ascii="Liberation Serif" w:hAnsi="Liberation Serif"/>
                <w:sz w:val="26"/>
                <w:szCs w:val="26"/>
              </w:rPr>
              <w:t>Адрес электронной почты (при наличии)</w:t>
            </w:r>
          </w:p>
        </w:tc>
        <w:tc>
          <w:tcPr>
            <w:tcW w:w="39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40" w:before="0" w:after="0"/>
              <w:contextualSpacing/>
              <w:rPr>
                <w:rFonts w:ascii="Liberation Serif" w:hAnsi="Liberation Serif" w:cs="Times New Roman"/>
                <w:sz w:val="26"/>
                <w:szCs w:val="26"/>
              </w:rPr>
            </w:pPr>
            <w:r>
              <w:rPr>
                <w:rFonts w:cs="Times New Roman" w:ascii="Liberation Serif" w:hAnsi="Liberation Serif"/>
                <w:sz w:val="26"/>
                <w:szCs w:val="26"/>
              </w:rPr>
            </w:r>
          </w:p>
        </w:tc>
      </w:tr>
      <w:tr>
        <w:trPr>
          <w:cantSplit w:val="true"/>
        </w:trPr>
        <w:tc>
          <w:tcPr>
            <w:tcW w:w="946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contextualSpacing/>
              <w:jc w:val="center"/>
              <w:rPr>
                <w:rFonts w:ascii="Liberation Serif" w:hAnsi="Liberation Serif" w:cs="Times New Roman"/>
                <w:sz w:val="26"/>
                <w:szCs w:val="26"/>
              </w:rPr>
            </w:pPr>
            <w:r>
              <w:rPr>
                <w:rFonts w:cs="Times New Roman" w:ascii="Liberation Serif" w:hAnsi="Liberation Serif"/>
                <w:sz w:val="26"/>
                <w:szCs w:val="26"/>
              </w:rPr>
              <w:t>Сведения о земельном участке</w:t>
            </w:r>
          </w:p>
        </w:tc>
      </w:tr>
      <w:tr>
        <w:trPr/>
        <w:tc>
          <w:tcPr>
            <w:tcW w:w="55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contextualSpacing/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  <w:r>
              <w:rPr>
                <w:rFonts w:cs="Times New Roman" w:ascii="Liberation Serif" w:hAnsi="Liberation Serif"/>
                <w:sz w:val="26"/>
                <w:szCs w:val="26"/>
              </w:rPr>
              <w:t>Цель использования участка</w:t>
            </w:r>
          </w:p>
        </w:tc>
        <w:tc>
          <w:tcPr>
            <w:tcW w:w="39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40" w:before="0" w:after="0"/>
              <w:contextualSpacing/>
              <w:rPr>
                <w:rFonts w:ascii="Liberation Serif" w:hAnsi="Liberation Serif" w:cs="Times New Roman"/>
                <w:sz w:val="26"/>
                <w:szCs w:val="26"/>
              </w:rPr>
            </w:pPr>
            <w:r>
              <w:rPr>
                <w:rFonts w:cs="Times New Roman" w:ascii="Liberation Serif" w:hAnsi="Liberation Serif"/>
                <w:sz w:val="26"/>
                <w:szCs w:val="26"/>
              </w:rPr>
            </w:r>
          </w:p>
        </w:tc>
      </w:tr>
      <w:tr>
        <w:trPr/>
        <w:tc>
          <w:tcPr>
            <w:tcW w:w="55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contextualSpacing/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  <w:r>
              <w:rPr>
                <w:rFonts w:cs="Times New Roman" w:ascii="Liberation Serif" w:hAnsi="Liberation Serif"/>
                <w:sz w:val="26"/>
                <w:szCs w:val="26"/>
              </w:rPr>
              <w:t>Кадастровый номер испрашиваемого участка</w:t>
            </w:r>
          </w:p>
        </w:tc>
        <w:tc>
          <w:tcPr>
            <w:tcW w:w="39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40" w:before="0" w:after="0"/>
              <w:contextualSpacing/>
              <w:rPr>
                <w:rFonts w:ascii="Liberation Serif" w:hAnsi="Liberation Serif" w:cs="Times New Roman"/>
                <w:sz w:val="26"/>
                <w:szCs w:val="26"/>
              </w:rPr>
            </w:pPr>
            <w:r>
              <w:rPr>
                <w:rFonts w:cs="Times New Roman" w:ascii="Liberation Serif" w:hAnsi="Liberation Serif"/>
                <w:sz w:val="26"/>
                <w:szCs w:val="26"/>
              </w:rPr>
            </w:r>
          </w:p>
        </w:tc>
      </w:tr>
      <w:tr>
        <w:trPr/>
        <w:tc>
          <w:tcPr>
            <w:tcW w:w="55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contextualSpacing/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  <w:r>
              <w:rPr>
                <w:rFonts w:cs="Times New Roman" w:ascii="Liberation Serif" w:hAnsi="Liberation Serif"/>
                <w:sz w:val="26"/>
                <w:szCs w:val="26"/>
              </w:rPr>
              <w:t>Адресные ориентиры земель или земельного участка</w:t>
            </w:r>
          </w:p>
        </w:tc>
        <w:tc>
          <w:tcPr>
            <w:tcW w:w="39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40" w:before="0" w:after="0"/>
              <w:contextualSpacing/>
              <w:rPr>
                <w:rFonts w:ascii="Liberation Serif" w:hAnsi="Liberation Serif" w:cs="Times New Roman"/>
                <w:sz w:val="26"/>
                <w:szCs w:val="26"/>
              </w:rPr>
            </w:pPr>
            <w:r>
              <w:rPr>
                <w:rFonts w:cs="Times New Roman" w:ascii="Liberation Serif" w:hAnsi="Liberation Serif"/>
                <w:sz w:val="26"/>
                <w:szCs w:val="26"/>
              </w:rPr>
            </w:r>
          </w:p>
        </w:tc>
      </w:tr>
      <w:tr>
        <w:trPr/>
        <w:tc>
          <w:tcPr>
            <w:tcW w:w="55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contextualSpacing/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  <w:r>
              <w:rPr>
                <w:rFonts w:cs="Times New Roman" w:ascii="Liberation Serif" w:hAnsi="Liberation Serif"/>
                <w:sz w:val="26"/>
                <w:szCs w:val="26"/>
              </w:rPr>
              <w:t>Площадь участка</w:t>
            </w:r>
          </w:p>
        </w:tc>
        <w:tc>
          <w:tcPr>
            <w:tcW w:w="39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40" w:before="0" w:after="0"/>
              <w:contextualSpacing/>
              <w:rPr>
                <w:rFonts w:ascii="Liberation Serif" w:hAnsi="Liberation Serif" w:cs="Times New Roman"/>
                <w:sz w:val="26"/>
                <w:szCs w:val="26"/>
              </w:rPr>
            </w:pPr>
            <w:r>
              <w:rPr>
                <w:rFonts w:cs="Times New Roman" w:ascii="Liberation Serif" w:hAnsi="Liberation Serif"/>
                <w:sz w:val="26"/>
                <w:szCs w:val="26"/>
              </w:rPr>
            </w:r>
          </w:p>
        </w:tc>
      </w:tr>
      <w:tr>
        <w:trPr/>
        <w:tc>
          <w:tcPr>
            <w:tcW w:w="55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contextualSpacing/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  <w:r>
              <w:rPr>
                <w:rFonts w:cs="Times New Roman" w:ascii="Liberation Serif" w:hAnsi="Liberation Serif"/>
                <w:sz w:val="26"/>
                <w:szCs w:val="26"/>
              </w:rPr>
              <w:t>Предполагаемый срок использования земель или земельного участка</w:t>
            </w:r>
          </w:p>
        </w:tc>
        <w:tc>
          <w:tcPr>
            <w:tcW w:w="39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40" w:before="0" w:after="0"/>
              <w:contextualSpacing/>
              <w:rPr>
                <w:rFonts w:ascii="Liberation Serif" w:hAnsi="Liberation Serif" w:cs="Times New Roman"/>
                <w:sz w:val="26"/>
                <w:szCs w:val="26"/>
              </w:rPr>
            </w:pPr>
            <w:r>
              <w:rPr>
                <w:rFonts w:cs="Times New Roman" w:ascii="Liberation Serif" w:hAnsi="Liberation Serif"/>
                <w:sz w:val="26"/>
                <w:szCs w:val="26"/>
              </w:rPr>
            </w:r>
          </w:p>
        </w:tc>
      </w:tr>
      <w:tr>
        <w:trPr/>
        <w:tc>
          <w:tcPr>
            <w:tcW w:w="55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contextualSpacing/>
              <w:jc w:val="both"/>
              <w:rPr/>
            </w:pPr>
            <w:r>
              <w:rPr>
                <w:rFonts w:cs="Times New Roman" w:ascii="Liberation Serif" w:hAnsi="Liberation Serif"/>
                <w:sz w:val="26"/>
                <w:szCs w:val="26"/>
              </w:rPr>
              <w:t>Информация о необходимости осуществления рубок деревьев, кустарников, расположенных в границах земельного участка, части земельного участка или земель из состава земель населен</w:t>
              <w:softHyphen/>
              <w:t>ных пунктов, предоставленных для обеспечения обороны и безопасности, земель промыш</w:t>
              <w:softHyphen/>
              <w:t>ленности, энергетики, транспорта, связи, ра</w:t>
              <w:softHyphen/>
              <w:t>диовещания, телевидения, информатики, земель для обеспечения космической деятельности, земель обороны, безопасности и земель иного специального назначения (за исключени</w:t>
              <w:softHyphen/>
              <w:t xml:space="preserve">ем земель, указанных в </w:t>
            </w:r>
            <w:hyperlink r:id="rId34">
              <w:r>
                <w:rPr>
                  <w:rFonts w:cs="Times New Roman" w:ascii="Liberation Serif" w:hAnsi="Liberation Serif"/>
                  <w:sz w:val="26"/>
                  <w:szCs w:val="26"/>
                </w:rPr>
                <w:t>пункте 3 части 2 статьи 23</w:t>
              </w:r>
            </w:hyperlink>
            <w:r>
              <w:rPr>
                <w:rFonts w:cs="Times New Roman" w:ascii="Liberation Serif" w:hAnsi="Liberation Serif"/>
                <w:sz w:val="26"/>
                <w:szCs w:val="26"/>
              </w:rPr>
              <w:t xml:space="preserve"> Лесного кодекса Российской Федерации), в отношении которых подано заявление, - в случае такой необходимости</w:t>
            </w:r>
          </w:p>
        </w:tc>
        <w:tc>
          <w:tcPr>
            <w:tcW w:w="39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40" w:before="0" w:after="0"/>
              <w:contextualSpacing/>
              <w:rPr>
                <w:rFonts w:ascii="Liberation Serif" w:hAnsi="Liberation Serif" w:cs="Times New Roman"/>
                <w:sz w:val="26"/>
                <w:szCs w:val="26"/>
              </w:rPr>
            </w:pPr>
            <w:r>
              <w:rPr>
                <w:rFonts w:cs="Times New Roman" w:ascii="Liberation Serif" w:hAnsi="Liberation Serif"/>
                <w:sz w:val="26"/>
                <w:szCs w:val="26"/>
              </w:rPr>
            </w:r>
          </w:p>
        </w:tc>
      </w:tr>
    </w:tbl>
    <w:p>
      <w:pPr>
        <w:pStyle w:val="Normal"/>
        <w:bidi w:val="0"/>
        <w:spacing w:lineRule="auto" w:line="240" w:before="0" w:after="0"/>
        <w:ind w:start="-709" w:end="0" w:firstLine="709"/>
        <w:contextualSpacing/>
        <w:jc w:val="both"/>
        <w:rPr>
          <w:rFonts w:ascii="Liberation Serif" w:hAnsi="Liberation Serif" w:cs="Times New Roman"/>
          <w:sz w:val="26"/>
          <w:szCs w:val="26"/>
        </w:rPr>
      </w:pPr>
      <w:r>
        <w:rPr>
          <w:rFonts w:cs="Times New Roman" w:ascii="Liberation Serif" w:hAnsi="Liberation Serif"/>
          <w:sz w:val="26"/>
          <w:szCs w:val="26"/>
        </w:rPr>
        <w:t>Прошу выдать  разрешение  на использование земель или земельного участка.</w:t>
      </w:r>
    </w:p>
    <w:p>
      <w:pPr>
        <w:pStyle w:val="Normal"/>
        <w:autoSpaceDE w:val="false"/>
        <w:bidi w:val="0"/>
        <w:spacing w:lineRule="auto" w:line="240" w:before="0" w:after="0"/>
        <w:contextualSpacing/>
        <w:rPr>
          <w:rFonts w:ascii="Liberation Serif" w:hAnsi="Liberation Serif" w:cs="Times New Roman"/>
          <w:sz w:val="26"/>
          <w:szCs w:val="26"/>
        </w:rPr>
      </w:pPr>
      <w:r>
        <w:rPr>
          <w:rFonts w:cs="Times New Roman" w:ascii="Liberation Serif" w:hAnsi="Liberation Serif"/>
          <w:sz w:val="26"/>
          <w:szCs w:val="26"/>
        </w:rPr>
        <w:t>Приложения:</w:t>
      </w:r>
    </w:p>
    <w:p>
      <w:pPr>
        <w:pStyle w:val="Normal"/>
        <w:autoSpaceDE w:val="false"/>
        <w:bidi w:val="0"/>
        <w:spacing w:lineRule="auto" w:line="240" w:before="0" w:after="0"/>
        <w:contextualSpacing/>
        <w:rPr>
          <w:rFonts w:ascii="Liberation Serif" w:hAnsi="Liberation Serif" w:cs="Times New Roman"/>
          <w:sz w:val="26"/>
          <w:szCs w:val="26"/>
        </w:rPr>
      </w:pPr>
      <w:r>
        <w:rPr>
          <w:rFonts w:cs="Times New Roman" w:ascii="Liberation Serif" w:hAnsi="Liberation Serif"/>
          <w:sz w:val="26"/>
          <w:szCs w:val="26"/>
        </w:rPr>
        <w:t>1. _______________________________________________________________</w:t>
      </w:r>
    </w:p>
    <w:p>
      <w:pPr>
        <w:pStyle w:val="Normal"/>
        <w:autoSpaceDE w:val="false"/>
        <w:bidi w:val="0"/>
        <w:spacing w:lineRule="auto" w:line="240" w:before="0" w:after="0"/>
        <w:contextualSpacing/>
        <w:rPr>
          <w:rFonts w:ascii="Liberation Serif" w:hAnsi="Liberation Serif" w:cs="Times New Roman"/>
          <w:sz w:val="26"/>
          <w:szCs w:val="26"/>
        </w:rPr>
      </w:pPr>
      <w:r>
        <w:rPr>
          <w:rFonts w:cs="Times New Roman" w:ascii="Liberation Serif" w:hAnsi="Liberation Serif"/>
          <w:sz w:val="26"/>
          <w:szCs w:val="26"/>
        </w:rPr>
        <w:t>2. _______________________________________________________________</w:t>
      </w:r>
    </w:p>
    <w:p>
      <w:pPr>
        <w:pStyle w:val="Normal"/>
        <w:autoSpaceDE w:val="false"/>
        <w:bidi w:val="0"/>
        <w:spacing w:lineRule="auto" w:line="240" w:before="0" w:after="0"/>
        <w:contextualSpacing/>
        <w:rPr>
          <w:rFonts w:ascii="Liberation Serif" w:hAnsi="Liberation Serif" w:cs="Times New Roman"/>
          <w:sz w:val="26"/>
          <w:szCs w:val="26"/>
        </w:rPr>
      </w:pPr>
      <w:r>
        <w:rPr>
          <w:rFonts w:cs="Times New Roman" w:ascii="Liberation Serif" w:hAnsi="Liberation Serif"/>
          <w:sz w:val="26"/>
          <w:szCs w:val="26"/>
        </w:rPr>
        <w:t>3. _______________________________________________________________</w:t>
      </w:r>
    </w:p>
    <w:p>
      <w:pPr>
        <w:pStyle w:val="Normal"/>
        <w:autoSpaceDE w:val="false"/>
        <w:bidi w:val="0"/>
        <w:spacing w:lineRule="auto" w:line="240" w:before="0" w:after="0"/>
        <w:contextualSpacing/>
        <w:rPr>
          <w:rFonts w:ascii="Liberation Serif" w:hAnsi="Liberation Serif" w:cs="Times New Roman"/>
          <w:sz w:val="26"/>
          <w:szCs w:val="26"/>
        </w:rPr>
      </w:pPr>
      <w:r>
        <w:rPr>
          <w:rFonts w:cs="Times New Roman" w:ascii="Liberation Serif" w:hAnsi="Liberation Serif"/>
          <w:sz w:val="26"/>
          <w:szCs w:val="26"/>
        </w:rPr>
        <w:t>4. _______________________________________________________________</w:t>
      </w:r>
    </w:p>
    <w:p>
      <w:pPr>
        <w:pStyle w:val="Normal"/>
        <w:autoSpaceDE w:val="false"/>
        <w:bidi w:val="0"/>
        <w:spacing w:lineRule="auto" w:line="240" w:before="0" w:after="0"/>
        <w:contextualSpacing/>
        <w:rPr>
          <w:rFonts w:ascii="Liberation Serif" w:hAnsi="Liberation Serif" w:cs="Times New Roman"/>
          <w:sz w:val="26"/>
          <w:szCs w:val="26"/>
        </w:rPr>
      </w:pPr>
      <w:r>
        <w:rPr>
          <w:rFonts w:cs="Times New Roman" w:ascii="Liberation Serif" w:hAnsi="Liberation Serif"/>
          <w:sz w:val="26"/>
          <w:szCs w:val="26"/>
        </w:rPr>
        <w:t>5. _______________________________________________________________</w:t>
      </w:r>
    </w:p>
    <w:p>
      <w:pPr>
        <w:pStyle w:val="Normal"/>
        <w:autoSpaceDE w:val="false"/>
        <w:bidi w:val="0"/>
        <w:spacing w:lineRule="auto" w:line="240" w:before="0" w:after="0"/>
        <w:contextualSpacing/>
        <w:rPr>
          <w:rFonts w:ascii="Liberation Serif" w:hAnsi="Liberation Serif" w:cs="Times New Roman"/>
          <w:sz w:val="26"/>
          <w:szCs w:val="26"/>
        </w:rPr>
      </w:pPr>
      <w:r>
        <w:rPr>
          <w:rFonts w:cs="Times New Roman" w:ascii="Liberation Serif" w:hAnsi="Liberation Serif"/>
          <w:sz w:val="26"/>
          <w:szCs w:val="26"/>
        </w:rPr>
      </w:r>
    </w:p>
    <w:p>
      <w:pPr>
        <w:pStyle w:val="Normal"/>
        <w:autoSpaceDE w:val="false"/>
        <w:bidi w:val="0"/>
        <w:spacing w:lineRule="auto" w:line="240" w:before="0" w:after="0"/>
        <w:contextualSpacing/>
        <w:rPr>
          <w:rFonts w:ascii="Liberation Serif" w:hAnsi="Liberation Serif" w:cs="Times New Roman"/>
          <w:sz w:val="26"/>
          <w:szCs w:val="26"/>
        </w:rPr>
      </w:pPr>
      <w:r>
        <w:rPr>
          <w:rFonts w:cs="Times New Roman" w:ascii="Liberation Serif" w:hAnsi="Liberation Serif"/>
          <w:sz w:val="26"/>
          <w:szCs w:val="26"/>
        </w:rPr>
        <w:t>Способ выдачи документов (нужное отметить):</w:t>
      </w:r>
    </w:p>
    <w:p>
      <w:pPr>
        <w:pStyle w:val="Normal"/>
        <w:autoSpaceDE w:val="false"/>
        <w:bidi w:val="0"/>
        <w:spacing w:lineRule="auto" w:line="240" w:before="0" w:after="0"/>
        <w:ind w:start="360" w:end="0" w:hanging="360"/>
        <w:contextualSpacing/>
        <w:rPr>
          <w:rFonts w:ascii="Liberation Serif" w:hAnsi="Liberation Serif"/>
        </w:rPr>
      </w:pPr>
      <w:r>
        <w:rPr>
          <w:rFonts w:cs="Times New Roman" w:ascii="Liberation Serif" w:hAnsi="Liberation Serif"/>
          <w:sz w:val="24"/>
          <w:szCs w:val="24"/>
          <w:bdr w:val="single" w:sz="4" w:space="0" w:color="000000"/>
        </w:rPr>
        <w:t xml:space="preserve">⁯ </w:t>
      </w:r>
      <w:r>
        <w:rPr>
          <w:rFonts w:cs="Times New Roman" w:ascii="Liberation Serif" w:hAnsi="Liberation Serif"/>
          <w:sz w:val="24"/>
          <w:szCs w:val="24"/>
        </w:rPr>
        <w:t xml:space="preserve"> </w:t>
      </w:r>
      <w:r>
        <w:rPr>
          <w:rFonts w:cs="Times New Roman" w:ascii="Liberation Serif" w:hAnsi="Liberation Serif"/>
          <w:sz w:val="24"/>
          <w:szCs w:val="24"/>
        </w:rPr>
        <w:t xml:space="preserve">лично      </w:t>
      </w:r>
      <w:r>
        <w:rPr>
          <w:rFonts w:cs="Times New Roman" w:ascii="Liberation Serif" w:hAnsi="Liberation Serif"/>
          <w:sz w:val="24"/>
          <w:szCs w:val="24"/>
          <w:bdr w:val="single" w:sz="4" w:space="0" w:color="000000"/>
        </w:rPr>
        <w:t xml:space="preserve">⁯ </w:t>
      </w:r>
      <w:r>
        <w:rPr>
          <w:rFonts w:cs="Times New Roman" w:ascii="Liberation Serif" w:hAnsi="Liberation Serif"/>
          <w:sz w:val="24"/>
          <w:szCs w:val="24"/>
        </w:rPr>
        <w:t xml:space="preserve"> направление посредством почтового отправления с уведомлением </w:t>
      </w:r>
    </w:p>
    <w:p>
      <w:pPr>
        <w:pStyle w:val="Normal"/>
        <w:autoSpaceDE w:val="false"/>
        <w:bidi w:val="0"/>
        <w:spacing w:lineRule="auto" w:line="240" w:before="0" w:after="0"/>
        <w:ind w:start="360" w:end="0" w:hanging="360"/>
        <w:contextualSpacing/>
        <w:rPr>
          <w:rFonts w:ascii="Liberation Serif" w:hAnsi="Liberation Serif"/>
        </w:rPr>
      </w:pPr>
      <w:r>
        <w:rPr>
          <w:rFonts w:cs="Times New Roman" w:ascii="Liberation Serif" w:hAnsi="Liberation Serif"/>
          <w:sz w:val="24"/>
          <w:szCs w:val="24"/>
          <w:bdr w:val="single" w:sz="4" w:space="0" w:color="000000"/>
        </w:rPr>
        <w:t xml:space="preserve">⁯ </w:t>
      </w:r>
      <w:r>
        <w:rPr>
          <w:rFonts w:cs="Times New Roman" w:ascii="Liberation Serif" w:hAnsi="Liberation Serif"/>
          <w:sz w:val="24"/>
          <w:szCs w:val="24"/>
        </w:rPr>
        <w:t xml:space="preserve"> </w:t>
      </w:r>
      <w:r>
        <w:rPr>
          <w:rFonts w:cs="Times New Roman" w:ascii="Liberation Serif" w:hAnsi="Liberation Serif"/>
          <w:sz w:val="24"/>
          <w:szCs w:val="24"/>
        </w:rPr>
        <w:t xml:space="preserve">в МФЦ**     </w:t>
      </w:r>
      <w:r>
        <w:rPr>
          <w:rFonts w:cs="Times New Roman" w:ascii="Liberation Serif" w:hAnsi="Liberation Serif"/>
          <w:sz w:val="24"/>
          <w:szCs w:val="24"/>
          <w:bdr w:val="single" w:sz="4" w:space="0" w:color="000000"/>
        </w:rPr>
        <w:t xml:space="preserve">⁯ </w:t>
      </w:r>
      <w:r>
        <w:rPr>
          <w:rFonts w:cs="Times New Roman" w:ascii="Liberation Serif" w:hAnsi="Liberation Serif"/>
          <w:sz w:val="24"/>
          <w:szCs w:val="24"/>
        </w:rPr>
        <w:t xml:space="preserve"> в личном кабинете на Региональном портале*</w:t>
      </w:r>
    </w:p>
    <w:p>
      <w:pPr>
        <w:pStyle w:val="Normal"/>
        <w:autoSpaceDE w:val="false"/>
        <w:bidi w:val="0"/>
        <w:spacing w:lineRule="auto" w:line="240" w:before="0" w:after="0"/>
        <w:ind w:start="360" w:end="0" w:hanging="360"/>
        <w:contextualSpacing/>
        <w:rPr>
          <w:rFonts w:ascii="Liberation Serif" w:hAnsi="Liberation Serif"/>
        </w:rPr>
      </w:pPr>
      <w:r>
        <w:rPr>
          <w:rFonts w:cs="Times New Roman" w:ascii="Liberation Serif" w:hAnsi="Liberation Serif"/>
          <w:sz w:val="28"/>
          <w:szCs w:val="28"/>
          <w:bdr w:val="single" w:sz="4" w:space="0" w:color="000000"/>
        </w:rPr>
        <w:t xml:space="preserve">⁯ </w:t>
      </w:r>
      <w:r>
        <w:rPr>
          <w:rFonts w:cs="Times New Roman" w:ascii="Liberation Serif" w:hAnsi="Liberation Serif"/>
          <w:sz w:val="28"/>
          <w:szCs w:val="28"/>
        </w:rPr>
        <w:t xml:space="preserve"> </w:t>
      </w:r>
      <w:r>
        <w:rPr>
          <w:rFonts w:cs="Times New Roman" w:ascii="Liberation Serif" w:hAnsi="Liberation Serif"/>
          <w:sz w:val="24"/>
          <w:szCs w:val="24"/>
        </w:rPr>
        <w:t>по электронной почте.</w:t>
      </w:r>
      <w:r>
        <w:rPr>
          <w:rFonts w:cs="Times New Roman" w:ascii="Liberation Serif" w:hAnsi="Liberation Serif"/>
          <w:sz w:val="28"/>
          <w:szCs w:val="28"/>
        </w:rPr>
        <w:t xml:space="preserve">   </w:t>
      </w:r>
    </w:p>
    <w:p>
      <w:pPr>
        <w:pStyle w:val="Normal"/>
        <w:bidi w:val="0"/>
        <w:spacing w:lineRule="auto" w:line="240" w:before="0" w:after="0"/>
        <w:contextualSpacing/>
        <w:rPr>
          <w:rFonts w:ascii="Liberation Serif" w:hAnsi="Liberation Serif" w:cs="Times New Roman"/>
          <w:sz w:val="20"/>
          <w:szCs w:val="20"/>
        </w:rPr>
      </w:pPr>
      <w:r>
        <w:rPr>
          <w:rFonts w:cs="Times New Roman" w:ascii="Liberation Serif" w:hAnsi="Liberation Serif"/>
          <w:sz w:val="20"/>
          <w:szCs w:val="20"/>
        </w:rPr>
        <w:t>* в случае если заявление подано посредством Регионального портала.</w:t>
      </w:r>
    </w:p>
    <w:p>
      <w:pPr>
        <w:pStyle w:val="Normal"/>
        <w:autoSpaceDE w:val="false"/>
        <w:bidi w:val="0"/>
        <w:spacing w:lineRule="auto" w:line="240" w:before="0" w:after="0"/>
        <w:ind w:start="360" w:end="0" w:hanging="360"/>
        <w:contextualSpacing/>
        <w:rPr>
          <w:rFonts w:ascii="Liberation Serif" w:hAnsi="Liberation Serif" w:cs="Times New Roman"/>
          <w:sz w:val="20"/>
          <w:szCs w:val="20"/>
        </w:rPr>
      </w:pPr>
      <w:r>
        <w:rPr>
          <w:rFonts w:cs="Times New Roman" w:ascii="Liberation Serif" w:hAnsi="Liberation Serif"/>
          <w:sz w:val="20"/>
          <w:szCs w:val="20"/>
        </w:rPr>
        <w:t>** в случае если заявление подано через МФЦ.</w:t>
      </w:r>
    </w:p>
    <w:p>
      <w:pPr>
        <w:pStyle w:val="Normal"/>
        <w:autoSpaceDE w:val="false"/>
        <w:bidi w:val="0"/>
        <w:spacing w:lineRule="auto" w:line="240" w:before="0" w:after="0"/>
        <w:contextualSpacing/>
        <w:rPr>
          <w:rFonts w:ascii="Liberation Serif" w:hAnsi="Liberation Serif" w:cs="Times New Roman"/>
          <w:sz w:val="28"/>
          <w:szCs w:val="28"/>
        </w:rPr>
      </w:pPr>
      <w:r>
        <w:rPr>
          <w:rFonts w:cs="Times New Roman" w:ascii="Liberation Serif" w:hAnsi="Liberation Serif"/>
          <w:sz w:val="28"/>
          <w:szCs w:val="28"/>
        </w:rPr>
        <w:t>«____»_______________20____г.                                ____________________</w:t>
      </w:r>
    </w:p>
    <w:p>
      <w:pPr>
        <w:pStyle w:val="Normal"/>
        <w:bidi w:val="0"/>
        <w:spacing w:lineRule="auto" w:line="240" w:before="0" w:after="0"/>
        <w:contextualSpacing/>
        <w:rPr>
          <w:rFonts w:ascii="Liberation Serif" w:hAnsi="Liberation Serif" w:cs="Times New Roman"/>
          <w:sz w:val="28"/>
          <w:szCs w:val="28"/>
        </w:rPr>
      </w:pPr>
      <w:r>
        <w:rPr>
          <w:rFonts w:cs="Times New Roman" w:ascii="Liberation Serif" w:hAnsi="Liberation Serif"/>
          <w:sz w:val="28"/>
          <w:szCs w:val="28"/>
        </w:rPr>
        <w:t xml:space="preserve">   </w:t>
      </w:r>
      <w:r>
        <w:rPr>
          <w:rFonts w:cs="Times New Roman" w:ascii="Liberation Serif" w:hAnsi="Liberation Serif"/>
          <w:sz w:val="28"/>
          <w:szCs w:val="28"/>
        </w:rPr>
        <w:tab/>
        <w:tab/>
        <w:tab/>
        <w:tab/>
        <w:tab/>
        <w:tab/>
        <w:tab/>
        <w:tab/>
        <w:tab/>
        <w:tab/>
        <w:t>(подпись)  М.П.</w:t>
      </w:r>
      <w:r>
        <w:br w:type="page"/>
      </w:r>
    </w:p>
    <w:p>
      <w:pPr>
        <w:pStyle w:val="6"/>
        <w:bidi w:val="0"/>
        <w:spacing w:lineRule="auto" w:line="240" w:before="0" w:after="0"/>
        <w:ind w:start="4820" w:end="0" w:hanging="0"/>
        <w:contextualSpacing/>
        <w:jc w:val="end"/>
        <w:rPr>
          <w:rFonts w:ascii="Liberation Serif" w:hAnsi="Liberation Serif"/>
          <w:b w:val="false"/>
          <w:b w:val="false"/>
          <w:bCs w:val="false"/>
          <w:sz w:val="26"/>
          <w:szCs w:val="26"/>
          <w:lang w:val="ru-RU" w:eastAsia="ru-RU"/>
        </w:rPr>
      </w:pPr>
      <w:r>
        <w:rPr>
          <w:rFonts w:ascii="Liberation Serif" w:hAnsi="Liberation Serif"/>
          <w:b w:val="false"/>
          <w:bCs w:val="false"/>
          <w:sz w:val="26"/>
          <w:szCs w:val="26"/>
          <w:lang w:val="ru-RU" w:eastAsia="ru-RU"/>
        </w:rPr>
        <w:t xml:space="preserve">Приложение 2 </w:t>
      </w:r>
    </w:p>
    <w:p>
      <w:pPr>
        <w:pStyle w:val="6"/>
        <w:bidi w:val="0"/>
        <w:spacing w:lineRule="auto" w:line="240" w:before="0" w:after="0"/>
        <w:ind w:start="4820" w:end="0" w:hanging="0"/>
        <w:contextualSpacing/>
        <w:jc w:val="end"/>
        <w:rPr>
          <w:rFonts w:ascii="Liberation Serif" w:hAnsi="Liberation Serif"/>
          <w:b w:val="false"/>
          <w:b w:val="false"/>
          <w:bCs w:val="false"/>
          <w:sz w:val="26"/>
          <w:szCs w:val="26"/>
          <w:lang w:val="ru-RU" w:eastAsia="ru-RU"/>
        </w:rPr>
      </w:pPr>
      <w:r>
        <w:rPr>
          <w:rFonts w:ascii="Liberation Serif" w:hAnsi="Liberation Serif"/>
          <w:b w:val="false"/>
          <w:bCs w:val="false"/>
          <w:sz w:val="26"/>
          <w:szCs w:val="26"/>
          <w:lang w:val="ru-RU" w:eastAsia="ru-RU"/>
        </w:rPr>
        <w:t>к административному регламенту</w:t>
      </w:r>
    </w:p>
    <w:p>
      <w:pPr>
        <w:pStyle w:val="Normal"/>
        <w:bidi w:val="0"/>
        <w:spacing w:lineRule="auto" w:line="240" w:before="0" w:after="0"/>
        <w:ind w:start="5670" w:end="0" w:hanging="0"/>
        <w:contextualSpacing/>
        <w:jc w:val="end"/>
        <w:rPr>
          <w:rFonts w:ascii="Liberation Serif" w:hAnsi="Liberation Serif" w:cs="Times New Roman"/>
          <w:sz w:val="28"/>
          <w:szCs w:val="28"/>
          <w:lang w:val="ru-RU" w:eastAsia="ru-RU"/>
        </w:rPr>
      </w:pPr>
      <w:r>
        <w:rPr>
          <w:rFonts w:cs="Times New Roman" w:ascii="Liberation Serif" w:hAnsi="Liberation Serif"/>
          <w:sz w:val="28"/>
          <w:szCs w:val="28"/>
          <w:lang w:val="ru-RU" w:eastAsia="ru-RU"/>
        </w:rPr>
      </w:r>
    </w:p>
    <w:p>
      <w:pPr>
        <w:pStyle w:val="ConsPlusNormal"/>
        <w:widowControl/>
        <w:bidi w:val="0"/>
        <w:spacing w:lineRule="auto" w:line="240" w:before="0" w:after="0"/>
        <w:ind w:start="0" w:end="0" w:hanging="0"/>
        <w:contextualSpacing/>
        <w:jc w:val="center"/>
        <w:rPr>
          <w:rFonts w:ascii="Liberation Serif" w:hAnsi="Liberation Serif" w:eastAsia="Times New Roman" w:cs="Times New Roman"/>
          <w:color w:val="000000"/>
          <w:w w:val="100"/>
          <w:sz w:val="28"/>
          <w:szCs w:val="28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8"/>
          <w:szCs w:val="28"/>
          <w:lang w:val="ru-RU" w:eastAsia="zh-CN" w:bidi="ar-SA"/>
        </w:rPr>
      </w:r>
    </w:p>
    <w:p>
      <w:pPr>
        <w:pStyle w:val="34"/>
        <w:tabs>
          <w:tab w:val="clear" w:pos="720"/>
          <w:tab w:val="left" w:pos="851" w:leader="none"/>
        </w:tabs>
        <w:bidi w:val="0"/>
        <w:spacing w:lineRule="auto" w:line="240" w:before="0" w:after="0"/>
        <w:ind w:start="0" w:end="0" w:firstLine="720"/>
        <w:contextualSpacing/>
        <w:rPr>
          <w:rFonts w:ascii="Liberation Serif" w:hAnsi="Liberation Serif" w:eastAsia="Times New Roman" w:cs="Times New Roman"/>
          <w:iCs/>
          <w:color w:val="000000"/>
          <w:w w:val="100"/>
          <w:sz w:val="28"/>
          <w:szCs w:val="28"/>
          <w:lang w:val="ru-RU" w:eastAsia="zh-CN" w:bidi="ar-SA"/>
        </w:rPr>
      </w:pPr>
      <w:r>
        <w:rPr>
          <w:rFonts w:eastAsia="Times New Roman" w:cs="Times New Roman" w:ascii="Liberation Serif" w:hAnsi="Liberation Serif"/>
          <w:iCs/>
          <w:color w:val="000000"/>
          <w:w w:val="100"/>
          <w:sz w:val="28"/>
          <w:szCs w:val="28"/>
          <w:lang w:val="ru-RU" w:eastAsia="zh-CN" w:bidi="ar-SA"/>
        </w:rPr>
      </w:r>
    </w:p>
    <w:p>
      <w:pPr>
        <w:pStyle w:val="Normal"/>
        <w:widowControl/>
        <w:tabs>
          <w:tab w:val="clear" w:pos="720"/>
          <w:tab w:val="left" w:pos="708" w:leader="none"/>
        </w:tabs>
        <w:suppressAutoHyphens w:val="true"/>
        <w:bidi w:val="0"/>
        <w:spacing w:lineRule="auto" w:line="240" w:before="0" w:after="0"/>
        <w:ind w:start="794" w:end="0" w:hanging="0"/>
        <w:contextualSpacing/>
        <w:jc w:val="center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Сведения о месте нахождения многофункциональных центров предоставления государственных и муниципальных услуг (далее - МФЦ), контактных телефонах, адресах электронной почты, графике работы и адресах официальных сайтов в сети «Интернет»</w:t>
      </w:r>
    </w:p>
    <w:p>
      <w:pPr>
        <w:pStyle w:val="Normal"/>
        <w:widowControl/>
        <w:tabs>
          <w:tab w:val="clear" w:pos="720"/>
          <w:tab w:val="left" w:pos="708" w:leader="none"/>
        </w:tabs>
        <w:bidi w:val="0"/>
        <w:spacing w:lineRule="auto" w:line="240" w:before="0" w:after="0"/>
        <w:ind w:start="794" w:end="0" w:hanging="0"/>
        <w:contextualSpacing/>
        <w:jc w:val="center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</w:r>
    </w:p>
    <w:p>
      <w:pPr>
        <w:pStyle w:val="Normal"/>
        <w:widowControl/>
        <w:tabs>
          <w:tab w:val="clear" w:pos="720"/>
          <w:tab w:val="left" w:pos="708" w:leader="none"/>
        </w:tabs>
        <w:bidi w:val="0"/>
        <w:spacing w:lineRule="auto" w:line="240" w:before="0" w:after="0"/>
        <w:ind w:start="794" w:end="0" w:hanging="0"/>
        <w:contextualSpacing/>
        <w:jc w:val="center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</w:r>
    </w:p>
    <w:p>
      <w:pPr>
        <w:pStyle w:val="Normal"/>
        <w:widowControl/>
        <w:tabs>
          <w:tab w:val="clear" w:pos="720"/>
          <w:tab w:val="left" w:pos="792" w:leader="none"/>
        </w:tabs>
        <w:suppressAutoHyphens w:val="false"/>
        <w:bidi w:val="0"/>
        <w:spacing w:lineRule="auto" w:line="240" w:before="0" w:after="0"/>
        <w:ind w:start="0" w:end="0" w:firstLine="680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ab/>
        <w:t xml:space="preserve">Местонахождение МФЦ Грязовецкого </w:t>
      </w: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округа</w:t>
      </w: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>: Вологодская область, г.Грязовец, ул.Беляева, 15.</w:t>
      </w:r>
    </w:p>
    <w:p>
      <w:pPr>
        <w:pStyle w:val="Normal"/>
        <w:widowControl/>
        <w:tabs>
          <w:tab w:val="clear" w:pos="720"/>
          <w:tab w:val="left" w:pos="792" w:leader="none"/>
        </w:tabs>
        <w:suppressAutoHyphens w:val="false"/>
        <w:bidi w:val="0"/>
        <w:spacing w:lineRule="auto" w:line="240" w:before="0" w:after="0"/>
        <w:ind w:start="0" w:end="0" w:firstLine="680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ab/>
        <w:t>Для получения информации по вопросам оказания услуг обращаться по телефону: (81755)20274, факс (81755)20275.</w:t>
      </w:r>
    </w:p>
    <w:p>
      <w:pPr>
        <w:pStyle w:val="Normal"/>
        <w:widowControl/>
        <w:tabs>
          <w:tab w:val="clear" w:pos="720"/>
          <w:tab w:val="left" w:pos="792" w:leader="none"/>
        </w:tabs>
        <w:suppressAutoHyphens w:val="false"/>
        <w:bidi w:val="0"/>
        <w:spacing w:lineRule="auto" w:line="240" w:before="0" w:after="0"/>
        <w:ind w:start="0" w:end="0" w:firstLine="680"/>
        <w:contextualSpacing/>
        <w:jc w:val="both"/>
        <w:rPr/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ab/>
        <w:t xml:space="preserve">Адрес электронной почты: </w:t>
      </w:r>
      <w:hyperlink r:id="rId35">
        <w:r>
          <w:rPr>
            <w:rFonts w:eastAsia="Times New Roman" w:cs="Times New Roman" w:ascii="Liberation Serif" w:hAnsi="Liberation Serif"/>
            <w:color w:val="000000"/>
            <w:w w:val="100"/>
            <w:sz w:val="26"/>
            <w:szCs w:val="26"/>
            <w:u w:val="single"/>
            <w:lang w:val="ru-RU" w:eastAsia="zh-CN" w:bidi="ar-SA"/>
          </w:rPr>
          <w:t>grmfc@yandex.ru</w:t>
        </w:r>
      </w:hyperlink>
    </w:p>
    <w:p>
      <w:pPr>
        <w:pStyle w:val="Normal"/>
        <w:widowControl/>
        <w:tabs>
          <w:tab w:val="clear" w:pos="720"/>
          <w:tab w:val="left" w:pos="792" w:leader="none"/>
        </w:tabs>
        <w:suppressAutoHyphens w:val="false"/>
        <w:bidi w:val="0"/>
        <w:spacing w:lineRule="auto" w:line="240" w:before="0" w:after="0"/>
        <w:ind w:start="0" w:end="0" w:firstLine="680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  <w:tab/>
        <w:t xml:space="preserve">График работы МФЦ: </w:t>
      </w:r>
    </w:p>
    <w:p>
      <w:pPr>
        <w:pStyle w:val="34"/>
        <w:widowControl/>
        <w:tabs>
          <w:tab w:val="clear" w:pos="720"/>
          <w:tab w:val="left" w:pos="851" w:leader="none"/>
        </w:tabs>
        <w:suppressAutoHyphens w:val="false"/>
        <w:autoSpaceDE w:val="false"/>
        <w:bidi w:val="0"/>
        <w:spacing w:lineRule="auto" w:line="240" w:before="0" w:after="0"/>
        <w:ind w:start="0" w:end="0" w:firstLine="720"/>
        <w:contextualSpacing/>
        <w:jc w:val="both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</w:r>
    </w:p>
    <w:tbl>
      <w:tblPr>
        <w:tblW w:w="9517" w:type="dxa"/>
        <w:jc w:val="start"/>
        <w:tblInd w:w="73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4608"/>
        <w:gridCol w:w="4909"/>
      </w:tblGrid>
      <w:tr>
        <w:trPr>
          <w:trHeight w:val="23" w:hRule="atLeast"/>
        </w:trPr>
        <w:tc>
          <w:tcPr>
            <w:tcW w:w="4608" w:type="dxa"/>
            <w:tcBorders>
              <w:top w:val="single" w:sz="2" w:space="0" w:color="000001"/>
              <w:start w:val="single" w:sz="2" w:space="0" w:color="000001"/>
              <w:bottom w:val="single" w:sz="2" w:space="0" w:color="000001"/>
            </w:tcBorders>
            <w:shd w:fill="FFFFFF" w:val="clear"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76" w:before="0" w:after="200"/>
              <w:ind w:start="0" w:end="-5" w:firstLine="709"/>
              <w:jc w:val="both"/>
              <w:rPr>
                <w:rFonts w:ascii="Liberation Serif" w:hAnsi="Liberation Serif" w:eastAsia="Times New Roman" w:cs="Times New Roman"/>
                <w:color w:val="000000"/>
                <w:w w:val="100"/>
                <w:sz w:val="26"/>
                <w:szCs w:val="26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w w:val="100"/>
                <w:sz w:val="26"/>
                <w:szCs w:val="26"/>
                <w:lang w:val="ru-RU" w:eastAsia="zh-CN" w:bidi="ar-SA"/>
              </w:rPr>
              <w:t>Понедельник</w:t>
            </w:r>
          </w:p>
        </w:tc>
        <w:tc>
          <w:tcPr>
            <w:tcW w:w="4909" w:type="dxa"/>
            <w:tcBorders>
              <w:top w:val="single" w:sz="2" w:space="0" w:color="000001"/>
              <w:start w:val="single" w:sz="2" w:space="0" w:color="000001"/>
              <w:bottom w:val="single" w:sz="4" w:space="0" w:color="000001"/>
              <w:end w:val="single" w:sz="2" w:space="0" w:color="000001"/>
            </w:tcBorders>
            <w:shd w:fill="FFFFFF" w:val="clear"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76" w:before="0" w:after="200"/>
              <w:ind w:start="0" w:end="-5" w:firstLine="709"/>
              <w:rPr>
                <w:rFonts w:ascii="Liberation Serif" w:hAnsi="Liberation Serif" w:eastAsia="Times New Roman" w:cs="Times New Roman"/>
                <w:color w:val="000000"/>
                <w:w w:val="100"/>
                <w:sz w:val="26"/>
                <w:szCs w:val="26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w w:val="100"/>
                <w:sz w:val="26"/>
                <w:szCs w:val="26"/>
                <w:lang w:val="ru-RU" w:eastAsia="zh-CN" w:bidi="ar-SA"/>
              </w:rPr>
              <w:t>С 8.00 до 18.00</w:t>
            </w:r>
          </w:p>
        </w:tc>
      </w:tr>
      <w:tr>
        <w:trPr>
          <w:trHeight w:val="23" w:hRule="atLeast"/>
        </w:trPr>
        <w:tc>
          <w:tcPr>
            <w:tcW w:w="4608" w:type="dxa"/>
            <w:tcBorders>
              <w:top w:val="single" w:sz="2" w:space="0" w:color="000001"/>
              <w:start w:val="single" w:sz="2" w:space="0" w:color="000001"/>
              <w:bottom w:val="single" w:sz="2" w:space="0" w:color="000001"/>
            </w:tcBorders>
            <w:shd w:fill="FFFFFF" w:val="clear"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76" w:before="0" w:after="200"/>
              <w:ind w:start="0" w:end="-5" w:firstLine="709"/>
              <w:jc w:val="both"/>
              <w:rPr>
                <w:rFonts w:ascii="Liberation Serif" w:hAnsi="Liberation Serif" w:eastAsia="Times New Roman" w:cs="Times New Roman"/>
                <w:color w:val="000000"/>
                <w:w w:val="100"/>
                <w:sz w:val="26"/>
                <w:szCs w:val="26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w w:val="100"/>
                <w:sz w:val="26"/>
                <w:szCs w:val="26"/>
                <w:lang w:val="ru-RU" w:eastAsia="zh-CN" w:bidi="ar-SA"/>
              </w:rPr>
              <w:t>Вторник</w:t>
            </w:r>
          </w:p>
        </w:tc>
        <w:tc>
          <w:tcPr>
            <w:tcW w:w="4909" w:type="dxa"/>
            <w:tcBorders>
              <w:top w:val="single" w:sz="4" w:space="0" w:color="000001"/>
              <w:start w:val="single" w:sz="2" w:space="0" w:color="000001"/>
              <w:bottom w:val="single" w:sz="4" w:space="0" w:color="000001"/>
              <w:end w:val="single" w:sz="2" w:space="0" w:color="000001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76" w:before="0" w:after="200"/>
              <w:ind w:start="0" w:end="-5" w:firstLine="709"/>
              <w:rPr>
                <w:rFonts w:ascii="Liberation Serif" w:hAnsi="Liberation Serif" w:eastAsia="Times New Roman" w:cs="Times New Roman"/>
                <w:color w:val="000000"/>
                <w:w w:val="100"/>
                <w:sz w:val="26"/>
                <w:szCs w:val="26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w w:val="100"/>
                <w:sz w:val="26"/>
                <w:szCs w:val="26"/>
                <w:lang w:val="ru-RU" w:eastAsia="zh-CN" w:bidi="ar-SA"/>
              </w:rPr>
              <w:t>С 8.00 до 18.00</w:t>
            </w:r>
          </w:p>
        </w:tc>
      </w:tr>
      <w:tr>
        <w:trPr>
          <w:trHeight w:val="23" w:hRule="atLeast"/>
        </w:trPr>
        <w:tc>
          <w:tcPr>
            <w:tcW w:w="4608" w:type="dxa"/>
            <w:tcBorders>
              <w:top w:val="single" w:sz="2" w:space="0" w:color="000001"/>
              <w:start w:val="single" w:sz="2" w:space="0" w:color="000001"/>
              <w:bottom w:val="single" w:sz="2" w:space="0" w:color="000001"/>
            </w:tcBorders>
            <w:shd w:fill="FFFFFF" w:val="clear"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76" w:before="0" w:after="200"/>
              <w:ind w:start="0" w:end="-5" w:firstLine="709"/>
              <w:jc w:val="both"/>
              <w:rPr>
                <w:rFonts w:ascii="Liberation Serif" w:hAnsi="Liberation Serif" w:eastAsia="Times New Roman" w:cs="Times New Roman"/>
                <w:color w:val="000000"/>
                <w:w w:val="100"/>
                <w:sz w:val="26"/>
                <w:szCs w:val="26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w w:val="100"/>
                <w:sz w:val="26"/>
                <w:szCs w:val="26"/>
                <w:lang w:val="ru-RU" w:eastAsia="zh-CN" w:bidi="ar-SA"/>
              </w:rPr>
              <w:t>Среда</w:t>
            </w:r>
          </w:p>
        </w:tc>
        <w:tc>
          <w:tcPr>
            <w:tcW w:w="4909" w:type="dxa"/>
            <w:tcBorders>
              <w:top w:val="single" w:sz="4" w:space="0" w:color="000001"/>
              <w:start w:val="single" w:sz="2" w:space="0" w:color="000001"/>
              <w:bottom w:val="single" w:sz="4" w:space="0" w:color="000001"/>
              <w:end w:val="single" w:sz="2" w:space="0" w:color="000001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76" w:before="0" w:after="200"/>
              <w:ind w:start="0" w:end="-5" w:firstLine="709"/>
              <w:rPr>
                <w:rFonts w:ascii="Liberation Serif" w:hAnsi="Liberation Serif" w:eastAsia="Times New Roman" w:cs="Times New Roman"/>
                <w:color w:val="000000"/>
                <w:w w:val="100"/>
                <w:sz w:val="26"/>
                <w:szCs w:val="26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w w:val="100"/>
                <w:sz w:val="26"/>
                <w:szCs w:val="26"/>
                <w:lang w:val="ru-RU" w:eastAsia="zh-CN" w:bidi="ar-SA"/>
              </w:rPr>
              <w:t>С 8.00 до 20.00</w:t>
            </w:r>
          </w:p>
        </w:tc>
      </w:tr>
      <w:tr>
        <w:trPr>
          <w:trHeight w:val="23" w:hRule="atLeast"/>
        </w:trPr>
        <w:tc>
          <w:tcPr>
            <w:tcW w:w="4608" w:type="dxa"/>
            <w:tcBorders>
              <w:top w:val="single" w:sz="2" w:space="0" w:color="000001"/>
              <w:start w:val="single" w:sz="2" w:space="0" w:color="000001"/>
              <w:bottom w:val="single" w:sz="2" w:space="0" w:color="000001"/>
            </w:tcBorders>
            <w:shd w:fill="FFFFFF" w:val="clear"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76" w:before="0" w:after="200"/>
              <w:ind w:start="0" w:end="-5" w:firstLine="709"/>
              <w:jc w:val="both"/>
              <w:rPr>
                <w:rFonts w:ascii="Liberation Serif" w:hAnsi="Liberation Serif" w:eastAsia="Times New Roman" w:cs="Times New Roman"/>
                <w:color w:val="000000"/>
                <w:w w:val="100"/>
                <w:sz w:val="26"/>
                <w:szCs w:val="26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w w:val="100"/>
                <w:sz w:val="26"/>
                <w:szCs w:val="26"/>
                <w:lang w:val="ru-RU" w:eastAsia="zh-CN" w:bidi="ar-SA"/>
              </w:rPr>
              <w:t>Четверг</w:t>
            </w:r>
          </w:p>
        </w:tc>
        <w:tc>
          <w:tcPr>
            <w:tcW w:w="4909" w:type="dxa"/>
            <w:tcBorders>
              <w:top w:val="single" w:sz="4" w:space="0" w:color="000001"/>
              <w:start w:val="single" w:sz="2" w:space="0" w:color="000001"/>
              <w:bottom w:val="single" w:sz="4" w:space="0" w:color="000001"/>
              <w:end w:val="single" w:sz="2" w:space="0" w:color="000001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76" w:before="0" w:after="200"/>
              <w:ind w:start="0" w:end="-5" w:firstLine="709"/>
              <w:rPr>
                <w:rFonts w:ascii="Liberation Serif" w:hAnsi="Liberation Serif" w:eastAsia="Times New Roman" w:cs="Times New Roman"/>
                <w:color w:val="000000"/>
                <w:w w:val="100"/>
                <w:sz w:val="26"/>
                <w:szCs w:val="26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w w:val="100"/>
                <w:sz w:val="26"/>
                <w:szCs w:val="26"/>
                <w:lang w:val="ru-RU" w:eastAsia="zh-CN" w:bidi="ar-SA"/>
              </w:rPr>
              <w:t>С 8.00 до 18.00</w:t>
            </w:r>
          </w:p>
        </w:tc>
      </w:tr>
      <w:tr>
        <w:trPr>
          <w:trHeight w:val="23" w:hRule="atLeast"/>
        </w:trPr>
        <w:tc>
          <w:tcPr>
            <w:tcW w:w="4608" w:type="dxa"/>
            <w:tcBorders>
              <w:top w:val="single" w:sz="2" w:space="0" w:color="000001"/>
              <w:start w:val="single" w:sz="2" w:space="0" w:color="000001"/>
              <w:bottom w:val="single" w:sz="2" w:space="0" w:color="000001"/>
            </w:tcBorders>
            <w:shd w:fill="FFFFFF" w:val="clear"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76" w:before="0" w:after="200"/>
              <w:ind w:start="0" w:end="-5" w:firstLine="709"/>
              <w:jc w:val="both"/>
              <w:rPr>
                <w:rFonts w:ascii="Liberation Serif" w:hAnsi="Liberation Serif" w:eastAsia="Times New Roman" w:cs="Times New Roman"/>
                <w:color w:val="000000"/>
                <w:w w:val="100"/>
                <w:sz w:val="26"/>
                <w:szCs w:val="26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w w:val="100"/>
                <w:sz w:val="26"/>
                <w:szCs w:val="26"/>
                <w:lang w:val="ru-RU" w:eastAsia="zh-CN" w:bidi="ar-SA"/>
              </w:rPr>
              <w:t>Пятница</w:t>
            </w:r>
          </w:p>
        </w:tc>
        <w:tc>
          <w:tcPr>
            <w:tcW w:w="4909" w:type="dxa"/>
            <w:tcBorders>
              <w:top w:val="single" w:sz="4" w:space="0" w:color="000001"/>
              <w:start w:val="single" w:sz="2" w:space="0" w:color="000001"/>
              <w:bottom w:val="single" w:sz="2" w:space="0" w:color="000001"/>
              <w:end w:val="single" w:sz="2" w:space="0" w:color="000001"/>
            </w:tcBorders>
            <w:shd w:fill="FFFFFF" w:val="clear"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76" w:before="0" w:after="200"/>
              <w:ind w:start="0" w:end="-5" w:firstLine="709"/>
              <w:rPr>
                <w:rFonts w:ascii="Liberation Serif" w:hAnsi="Liberation Serif" w:eastAsia="Times New Roman" w:cs="Times New Roman"/>
                <w:color w:val="000000"/>
                <w:w w:val="100"/>
                <w:sz w:val="26"/>
                <w:szCs w:val="26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w w:val="100"/>
                <w:sz w:val="26"/>
                <w:szCs w:val="26"/>
                <w:lang w:val="ru-RU" w:eastAsia="zh-CN" w:bidi="ar-SA"/>
              </w:rPr>
              <w:t>С 8.00 до 18.00</w:t>
            </w:r>
          </w:p>
        </w:tc>
      </w:tr>
      <w:tr>
        <w:trPr>
          <w:trHeight w:val="23" w:hRule="atLeast"/>
        </w:trPr>
        <w:tc>
          <w:tcPr>
            <w:tcW w:w="4608" w:type="dxa"/>
            <w:tcBorders>
              <w:top w:val="single" w:sz="2" w:space="0" w:color="000001"/>
              <w:start w:val="single" w:sz="2" w:space="0" w:color="000001"/>
              <w:bottom w:val="single" w:sz="2" w:space="0" w:color="000001"/>
            </w:tcBorders>
            <w:shd w:fill="FFFFFF" w:val="clear"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76" w:before="0" w:after="200"/>
              <w:ind w:start="0" w:end="-5" w:firstLine="709"/>
              <w:jc w:val="both"/>
              <w:rPr>
                <w:rFonts w:ascii="Liberation Serif" w:hAnsi="Liberation Serif" w:eastAsia="Times New Roman" w:cs="Times New Roman"/>
                <w:color w:val="000000"/>
                <w:w w:val="100"/>
                <w:sz w:val="26"/>
                <w:szCs w:val="26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w w:val="100"/>
                <w:sz w:val="26"/>
                <w:szCs w:val="26"/>
                <w:lang w:val="ru-RU" w:eastAsia="zh-CN" w:bidi="ar-SA"/>
              </w:rPr>
              <w:t>Суббота</w:t>
            </w:r>
          </w:p>
        </w:tc>
        <w:tc>
          <w:tcPr>
            <w:tcW w:w="4909" w:type="dxa"/>
            <w:tcBorders>
              <w:top w:val="single" w:sz="2" w:space="0" w:color="000001"/>
              <w:start w:val="single" w:sz="2" w:space="0" w:color="000001"/>
              <w:bottom w:val="single" w:sz="2" w:space="0" w:color="000001"/>
              <w:end w:val="single" w:sz="2" w:space="0" w:color="000001"/>
            </w:tcBorders>
            <w:shd w:fill="FFFFFF" w:val="clear"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76" w:before="0" w:after="200"/>
              <w:ind w:start="0" w:end="-5" w:firstLine="709"/>
              <w:rPr>
                <w:rFonts w:ascii="Liberation Serif" w:hAnsi="Liberation Serif" w:eastAsia="Times New Roman" w:cs="Times New Roman"/>
                <w:color w:val="000000"/>
                <w:w w:val="100"/>
                <w:sz w:val="26"/>
                <w:szCs w:val="26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w w:val="100"/>
                <w:sz w:val="26"/>
                <w:szCs w:val="26"/>
                <w:lang w:val="ru-RU" w:eastAsia="zh-CN" w:bidi="ar-SA"/>
              </w:rPr>
              <w:t>С 9.00 до 12.00</w:t>
            </w:r>
          </w:p>
        </w:tc>
      </w:tr>
      <w:tr>
        <w:trPr>
          <w:trHeight w:val="23" w:hRule="atLeast"/>
        </w:trPr>
        <w:tc>
          <w:tcPr>
            <w:tcW w:w="4608" w:type="dxa"/>
            <w:tcBorders>
              <w:top w:val="single" w:sz="2" w:space="0" w:color="000001"/>
              <w:start w:val="single" w:sz="2" w:space="0" w:color="000001"/>
              <w:bottom w:val="single" w:sz="2" w:space="0" w:color="000001"/>
            </w:tcBorders>
            <w:shd w:fill="FFFFFF" w:val="clear"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40"/>
              <w:jc w:val="center"/>
              <w:rPr>
                <w:rFonts w:ascii="Liberation Serif" w:hAnsi="Liberation Serif" w:eastAsia="Times New Roman" w:cs="Times New Roman"/>
                <w:color w:val="000000"/>
                <w:w w:val="100"/>
                <w:sz w:val="26"/>
                <w:szCs w:val="26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w w:val="100"/>
                <w:sz w:val="26"/>
                <w:szCs w:val="26"/>
                <w:lang w:val="ru-RU" w:eastAsia="zh-CN" w:bidi="ar-SA"/>
              </w:rPr>
              <w:t>Воскресенье</w:t>
            </w:r>
          </w:p>
        </w:tc>
        <w:tc>
          <w:tcPr>
            <w:tcW w:w="4909" w:type="dxa"/>
            <w:tcBorders>
              <w:top w:val="single" w:sz="2" w:space="0" w:color="000001"/>
              <w:start w:val="single" w:sz="2" w:space="0" w:color="000001"/>
              <w:bottom w:val="single" w:sz="2" w:space="0" w:color="000001"/>
              <w:end w:val="single" w:sz="2" w:space="0" w:color="000001"/>
            </w:tcBorders>
            <w:shd w:fill="FFFFFF" w:val="clear"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76" w:before="0" w:after="200"/>
              <w:ind w:start="0" w:end="-5" w:firstLine="709"/>
              <w:rPr>
                <w:rFonts w:ascii="Liberation Serif" w:hAnsi="Liberation Serif" w:eastAsia="Times New Roman" w:cs="Times New Roman"/>
                <w:color w:val="000000"/>
                <w:w w:val="100"/>
                <w:sz w:val="26"/>
                <w:szCs w:val="26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w w:val="100"/>
                <w:sz w:val="26"/>
                <w:szCs w:val="26"/>
                <w:lang w:val="ru-RU" w:eastAsia="zh-CN" w:bidi="ar-SA"/>
              </w:rPr>
              <w:t>выходной</w:t>
            </w:r>
          </w:p>
        </w:tc>
      </w:tr>
    </w:tbl>
    <w:p>
      <w:pPr>
        <w:pStyle w:val="Normal"/>
        <w:rPr>
          <w:rFonts w:ascii="Liberation Serif" w:hAnsi="Liberation Serif" w:eastAsia="Times New Roman" w:cs="Times New Roman"/>
          <w:color w:val="000000"/>
          <w:w w:val="100"/>
          <w:sz w:val="26"/>
          <w:szCs w:val="26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6"/>
          <w:szCs w:val="26"/>
          <w:lang w:val="ru-RU" w:eastAsia="zh-CN" w:bidi="ar-SA"/>
        </w:rPr>
      </w:r>
    </w:p>
    <w:p>
      <w:pPr>
        <w:pStyle w:val="Normal"/>
        <w:bidi w:val="0"/>
        <w:spacing w:lineRule="auto" w:line="240" w:before="0" w:after="0"/>
        <w:contextualSpacing/>
        <w:jc w:val="center"/>
        <w:rPr>
          <w:rFonts w:ascii="Liberation Serif" w:hAnsi="Liberation Serif" w:eastAsia="Times New Roman" w:cs="Times New Roman"/>
          <w:color w:val="000000"/>
          <w:w w:val="100"/>
          <w:sz w:val="28"/>
          <w:szCs w:val="28"/>
          <w:lang w:val="ru-RU" w:eastAsia="zh-CN" w:bidi="ar-SA"/>
        </w:rPr>
      </w:pPr>
      <w:r>
        <w:rPr>
          <w:rFonts w:eastAsia="Times New Roman" w:cs="Times New Roman" w:ascii="Liberation Serif" w:hAnsi="Liberation Serif"/>
          <w:color w:val="000000"/>
          <w:w w:val="100"/>
          <w:sz w:val="28"/>
          <w:szCs w:val="28"/>
          <w:lang w:val="ru-RU" w:eastAsia="zh-CN" w:bidi="ar-SA"/>
        </w:rPr>
      </w:r>
    </w:p>
    <w:sectPr>
      <w:type w:val="nextPage"/>
      <w:pgSz w:w="11906" w:h="16838"/>
      <w:pgMar w:left="1701" w:right="567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Times New Roman">
    <w:charset w:val="cc" w:characterSet="windows-1251"/>
    <w:family w:val="roman"/>
    <w:pitch w:val="default"/>
  </w:font>
  <w:font w:name="Calibri">
    <w:charset w:val="cc" w:characterSet="windows-1251"/>
    <w:family w:val="swiss"/>
    <w:pitch w:val="default"/>
  </w:font>
  <w:font w:name="Bookman Old Style">
    <w:altName w:val="Microsoft YaHei"/>
    <w:charset w:val="cc" w:characterSet="windows-1251"/>
    <w:family w:val="roman"/>
    <w:pitch w:val="default"/>
  </w:font>
  <w:font w:name="Symbol">
    <w:charset w:val="cc" w:characterSet="windows-1251"/>
    <w:family w:val="roman"/>
    <w:pitch w:val="default"/>
  </w:font>
  <w:font w:name="Wingdings">
    <w:charset w:val="02"/>
    <w:family w:val="auto"/>
    <w:pitch w:val="default"/>
  </w:font>
  <w:font w:name="Courier New">
    <w:charset w:val="cc" w:characterSet="windows-1251"/>
    <w:family w:val="modern"/>
    <w:pitch w:val="default"/>
  </w:font>
  <w:font w:name="Tahoma">
    <w:charset w:val="cc" w:characterSet="windows-1251"/>
    <w:family w:val="swiss"/>
    <w:pitch w:val="default"/>
  </w:font>
  <w:font w:name="Cambria">
    <w:charset w:val="cc" w:characterSet="windows-1251"/>
    <w:family w:val="roman"/>
    <w:pitch w:val="default"/>
  </w:font>
  <w:font w:name="Arial">
    <w:charset w:val="cc" w:characterSet="windows-1251"/>
    <w:family w:val="swiss"/>
    <w:pitch w:val="default"/>
  </w:font>
  <w:font w:name="Bookman Old Style"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1">
      <w:start w:val="1"/>
      <w:pStyle w:val="2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2">
      <w:start w:val="1"/>
      <w:pStyle w:val="3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3">
      <w:start w:val="1"/>
      <w:pStyle w:val="4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4">
      <w:start w:val="1"/>
      <w:pStyle w:val="5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5">
      <w:start w:val="1"/>
      <w:pStyle w:val="6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6">
      <w:start w:val="1"/>
      <w:pStyle w:val="7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7">
      <w:start w:val="1"/>
      <w:pStyle w:val="8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8">
      <w:start w:val="1"/>
      <w:pStyle w:val="9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0"/>
        </w:tabs>
        <w:ind w:start="1215" w:hanging="1215"/>
      </w:pPr>
      <w:rPr/>
    </w:lvl>
    <w:lvl w:ilvl="1">
      <w:start w:val="1"/>
      <w:numFmt w:val="decimal"/>
      <w:lvlText w:val="%1.%2."/>
      <w:lvlJc w:val="start"/>
      <w:pPr>
        <w:tabs>
          <w:tab w:val="num" w:pos="0"/>
        </w:tabs>
        <w:ind w:start="1935" w:hanging="1215"/>
      </w:pPr>
      <w:rPr/>
    </w:lvl>
    <w:lvl w:ilvl="2">
      <w:start w:val="1"/>
      <w:numFmt w:val="decimal"/>
      <w:lvlText w:val="%1.%2.%3."/>
      <w:lvlJc w:val="start"/>
      <w:pPr>
        <w:tabs>
          <w:tab w:val="num" w:pos="0"/>
        </w:tabs>
        <w:ind w:start="2655" w:hanging="1215"/>
      </w:pPr>
      <w:rPr/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3375" w:hanging="1215"/>
      </w:pPr>
      <w:rPr/>
    </w:lvl>
    <w:lvl w:ilvl="4">
      <w:start w:val="1"/>
      <w:numFmt w:val="decimal"/>
      <w:lvlText w:val="%1.%2.%3.%4.%5."/>
      <w:lvlJc w:val="start"/>
      <w:pPr>
        <w:tabs>
          <w:tab w:val="num" w:pos="0"/>
        </w:tabs>
        <w:ind w:start="4095" w:hanging="1215"/>
      </w:pPr>
      <w:rPr/>
    </w:lvl>
    <w:lvl w:ilvl="5">
      <w:start w:val="1"/>
      <w:numFmt w:val="decimal"/>
      <w:lvlText w:val="%1.%2.%3.%4.%5.%6."/>
      <w:lvlJc w:val="start"/>
      <w:pPr>
        <w:tabs>
          <w:tab w:val="num" w:pos="0"/>
        </w:tabs>
        <w:ind w:start="5040" w:hanging="1440"/>
      </w:pPr>
      <w:rPr/>
    </w:lvl>
    <w:lvl w:ilvl="6">
      <w:start w:val="1"/>
      <w:numFmt w:val="decimal"/>
      <w:lvlText w:val="%1.%2.%3.%4.%5.%6.%7."/>
      <w:lvlJc w:val="start"/>
      <w:pPr>
        <w:tabs>
          <w:tab w:val="num" w:pos="0"/>
        </w:tabs>
        <w:ind w:start="5760" w:hanging="144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0"/>
        </w:tabs>
        <w:ind w:start="6840" w:hanging="1800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0"/>
        </w:tabs>
        <w:ind w:start="7920" w:hanging="216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85"/>
  <w:displayBackgroundShape/>
  <w:defaultTabStop w:val="720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false"/>
      <w:kinsoku w:val="true"/>
      <w:overflowPunct w:val="true"/>
      <w:autoSpaceDE w:val="true"/>
      <w:bidi w:val="0"/>
    </w:pPr>
    <w:rPr>
      <w:rFonts w:ascii="Times New Roman" w:hAnsi="Times New Roman" w:eastAsia="Times New Roman" w:cs="Times New Roman"/>
      <w:color w:val="000000"/>
      <w:w w:val="90"/>
      <w:sz w:val="24"/>
      <w:szCs w:val="24"/>
      <w:lang w:val="ru-RU" w:eastAsia="zh-CN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tabs>
        <w:tab w:val="clear" w:pos="720"/>
        <w:tab w:val="left" w:pos="0" w:leader="none"/>
      </w:tabs>
      <w:jc w:val="center"/>
      <w:outlineLvl w:val="0"/>
    </w:pPr>
    <w:rPr>
      <w:b/>
      <w:bCs/>
      <w:sz w:val="36"/>
    </w:rPr>
  </w:style>
  <w:style w:type="paragraph" w:styleId="2">
    <w:name w:val="Heading 2"/>
    <w:basedOn w:val="Normal"/>
    <w:next w:val="Normal"/>
    <w:qFormat/>
    <w:pPr>
      <w:keepNext w:val="true"/>
      <w:numPr>
        <w:ilvl w:val="1"/>
        <w:numId w:val="1"/>
      </w:numPr>
      <w:tabs>
        <w:tab w:val="clear" w:pos="720"/>
        <w:tab w:val="left" w:pos="0" w:leader="none"/>
      </w:tabs>
      <w:jc w:val="center"/>
      <w:outlineLvl w:val="1"/>
    </w:pPr>
    <w:rPr>
      <w:sz w:val="28"/>
    </w:rPr>
  </w:style>
  <w:style w:type="paragraph" w:styleId="3">
    <w:name w:val="Heading 3"/>
    <w:basedOn w:val="Normal"/>
    <w:next w:val="Normal"/>
    <w:qFormat/>
    <w:pPr>
      <w:keepNext w:val="true"/>
      <w:numPr>
        <w:ilvl w:val="2"/>
        <w:numId w:val="1"/>
      </w:numPr>
      <w:tabs>
        <w:tab w:val="clear" w:pos="720"/>
        <w:tab w:val="left" w:pos="0" w:leader="none"/>
      </w:tabs>
      <w:snapToGrid w:val="false"/>
      <w:jc w:val="center"/>
      <w:outlineLvl w:val="2"/>
    </w:pPr>
    <w:rPr>
      <w:b/>
      <w:w w:val="100"/>
      <w:szCs w:val="20"/>
    </w:rPr>
  </w:style>
  <w:style w:type="paragraph" w:styleId="4">
    <w:name w:val="Heading 4"/>
    <w:basedOn w:val="Normal"/>
    <w:next w:val="Normal"/>
    <w:qFormat/>
    <w:pPr>
      <w:keepNext w:val="true"/>
      <w:numPr>
        <w:ilvl w:val="3"/>
        <w:numId w:val="1"/>
      </w:numPr>
      <w:tabs>
        <w:tab w:val="clear" w:pos="720"/>
        <w:tab w:val="left" w:pos="0" w:leader="none"/>
      </w:tabs>
      <w:spacing w:before="240" w:after="60"/>
      <w:outlineLvl w:val="3"/>
    </w:pPr>
    <w:rPr>
      <w:rFonts w:ascii="Calibri" w:hAnsi="Calibri" w:eastAsia="Times New Roman" w:cs="Times New Roman"/>
      <w:b/>
      <w:bCs/>
      <w:sz w:val="28"/>
      <w:szCs w:val="28"/>
    </w:rPr>
  </w:style>
  <w:style w:type="paragraph" w:styleId="5">
    <w:name w:val="Heading 5"/>
    <w:basedOn w:val="Normal"/>
    <w:next w:val="Normal"/>
    <w:qFormat/>
    <w:pPr>
      <w:keepNext w:val="true"/>
      <w:numPr>
        <w:ilvl w:val="4"/>
        <w:numId w:val="1"/>
      </w:numPr>
      <w:tabs>
        <w:tab w:val="clear" w:pos="720"/>
        <w:tab w:val="left" w:pos="0" w:leader="none"/>
      </w:tabs>
      <w:ind w:start="5060" w:end="-2" w:hanging="0"/>
      <w:jc w:val="both"/>
      <w:outlineLvl w:val="4"/>
    </w:pPr>
    <w:rPr>
      <w:w w:val="100"/>
      <w:sz w:val="26"/>
      <w:szCs w:val="26"/>
      <w:lang w:val="ru-RU" w:eastAsia="ru-RU"/>
    </w:rPr>
  </w:style>
  <w:style w:type="paragraph" w:styleId="6">
    <w:name w:val="Heading 6"/>
    <w:basedOn w:val="Normal"/>
    <w:next w:val="Normal"/>
    <w:qFormat/>
    <w:pPr>
      <w:keepNext w:val="true"/>
      <w:widowControl w:val="false"/>
      <w:numPr>
        <w:ilvl w:val="5"/>
        <w:numId w:val="1"/>
      </w:numPr>
      <w:tabs>
        <w:tab w:val="clear" w:pos="720"/>
        <w:tab w:val="left" w:pos="0" w:leader="none"/>
      </w:tabs>
      <w:jc w:val="center"/>
      <w:outlineLvl w:val="5"/>
    </w:pPr>
    <w:rPr>
      <w:b/>
      <w:w w:val="100"/>
      <w:sz w:val="32"/>
      <w:szCs w:val="20"/>
    </w:rPr>
  </w:style>
  <w:style w:type="paragraph" w:styleId="7">
    <w:name w:val="Heading 7"/>
    <w:basedOn w:val="Normal"/>
    <w:next w:val="Normal"/>
    <w:qFormat/>
    <w:pPr>
      <w:keepNext w:val="true"/>
      <w:numPr>
        <w:ilvl w:val="6"/>
        <w:numId w:val="1"/>
      </w:numPr>
      <w:tabs>
        <w:tab w:val="clear" w:pos="720"/>
        <w:tab w:val="left" w:pos="0" w:leader="none"/>
      </w:tabs>
      <w:ind w:start="5220" w:end="0" w:hanging="0"/>
      <w:jc w:val="both"/>
      <w:outlineLvl w:val="6"/>
    </w:pPr>
    <w:rPr>
      <w:w w:val="100"/>
      <w:sz w:val="26"/>
      <w:szCs w:val="26"/>
    </w:rPr>
  </w:style>
  <w:style w:type="paragraph" w:styleId="8">
    <w:name w:val="Heading 8"/>
    <w:basedOn w:val="Normal"/>
    <w:next w:val="Normal"/>
    <w:qFormat/>
    <w:pPr>
      <w:keepNext w:val="true"/>
      <w:numPr>
        <w:ilvl w:val="7"/>
        <w:numId w:val="1"/>
      </w:numPr>
      <w:tabs>
        <w:tab w:val="clear" w:pos="720"/>
        <w:tab w:val="left" w:pos="0" w:leader="none"/>
      </w:tabs>
      <w:jc w:val="center"/>
      <w:outlineLvl w:val="7"/>
    </w:pPr>
    <w:rPr>
      <w:w w:val="100"/>
      <w:sz w:val="26"/>
      <w:szCs w:val="26"/>
    </w:rPr>
  </w:style>
  <w:style w:type="paragraph" w:styleId="9">
    <w:name w:val="Heading 9"/>
    <w:basedOn w:val="Normal"/>
    <w:next w:val="Normal"/>
    <w:qFormat/>
    <w:pPr>
      <w:keepNext w:val="true"/>
      <w:numPr>
        <w:ilvl w:val="8"/>
        <w:numId w:val="1"/>
      </w:numPr>
      <w:tabs>
        <w:tab w:val="clear" w:pos="720"/>
        <w:tab w:val="left" w:pos="0" w:leader="none"/>
      </w:tabs>
      <w:ind w:start="5060" w:end="-2" w:hanging="0"/>
      <w:jc w:val="end"/>
      <w:outlineLvl w:val="8"/>
    </w:pPr>
    <w:rPr>
      <w:w w:val="100"/>
      <w:sz w:val="26"/>
      <w:szCs w:val="26"/>
      <w:lang w:val="ru-RU" w:eastAsia="ru-RU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Style5">
    <w:name w:val="Основной шрифт абзаца"/>
    <w:qFormat/>
    <w:rPr/>
  </w:style>
  <w:style w:type="character" w:styleId="Style6">
    <w:name w:val="Посещённая гиперссылка"/>
    <w:rPr>
      <w:rFonts w:cs="Times New Roman"/>
      <w:color w:val="800080"/>
      <w:u w:val="single"/>
    </w:rPr>
  </w:style>
  <w:style w:type="character" w:styleId="Style7">
    <w:name w:val="Выделение"/>
    <w:qFormat/>
    <w:rPr>
      <w:i/>
      <w:iCs/>
    </w:rPr>
  </w:style>
  <w:style w:type="character" w:styleId="Style8">
    <w:name w:val="Интернет-ссылка"/>
    <w:rPr>
      <w:color w:val="0000FF"/>
      <w:u w:val="single"/>
    </w:rPr>
  </w:style>
  <w:style w:type="character" w:styleId="11">
    <w:name w:val="Основной шрифт абзаца11"/>
    <w:qFormat/>
    <w:rPr/>
  </w:style>
  <w:style w:type="character" w:styleId="Style9">
    <w:name w:val="Номер страницы"/>
    <w:basedOn w:val="11"/>
    <w:rPr/>
  </w:style>
  <w:style w:type="character" w:styleId="Style10">
    <w:name w:val="Выделение жирным"/>
    <w:qFormat/>
    <w:rPr>
      <w:rFonts w:cs="Times New Roman"/>
      <w:b/>
      <w:bCs/>
    </w:rPr>
  </w:style>
  <w:style w:type="character" w:styleId="WW8Num28z2">
    <w:name w:val="WW8Num28z2"/>
    <w:qFormat/>
    <w:rPr/>
  </w:style>
  <w:style w:type="character" w:styleId="WW8Num25z2">
    <w:name w:val="WW8Num25z2"/>
    <w:qFormat/>
    <w:rPr/>
  </w:style>
  <w:style w:type="character" w:styleId="WW8Num24z7">
    <w:name w:val="WW8Num24z7"/>
    <w:qFormat/>
    <w:rPr/>
  </w:style>
  <w:style w:type="character" w:styleId="WW8Num27z0">
    <w:name w:val="WW8Num27z0"/>
    <w:qFormat/>
    <w:rPr/>
  </w:style>
  <w:style w:type="character" w:styleId="WW8Num25z5">
    <w:name w:val="WW8Num25z5"/>
    <w:qFormat/>
    <w:rPr/>
  </w:style>
  <w:style w:type="character" w:styleId="WW8Num20z6">
    <w:name w:val="WW8Num20z6"/>
    <w:qFormat/>
    <w:rPr/>
  </w:style>
  <w:style w:type="character" w:styleId="WW8Num16z3">
    <w:name w:val="WW8Num16z3"/>
    <w:qFormat/>
    <w:rPr/>
  </w:style>
  <w:style w:type="character" w:styleId="21">
    <w:name w:val="Основной текст с отступом 2 Знак"/>
    <w:qFormat/>
    <w:rPr>
      <w:rFonts w:ascii="Bookman Old Style;Microsoft YaHei" w:hAnsi="Bookman Old Style;Microsoft YaHei" w:cs="Bookman Old Style;Microsoft YaHei"/>
      <w:color w:val="000000"/>
      <w:sz w:val="24"/>
      <w:szCs w:val="25"/>
      <w:shd w:fill="FFFFFF" w:val="clear"/>
    </w:rPr>
  </w:style>
  <w:style w:type="character" w:styleId="WW8Num24z8">
    <w:name w:val="WW8Num24z8"/>
    <w:qFormat/>
    <w:rPr/>
  </w:style>
  <w:style w:type="character" w:styleId="WW8Num10z1">
    <w:name w:val="WW8Num10z1"/>
    <w:qFormat/>
    <w:rPr/>
  </w:style>
  <w:style w:type="character" w:styleId="WW8Num25z1">
    <w:name w:val="WW8Num25z1"/>
    <w:qFormat/>
    <w:rPr/>
  </w:style>
  <w:style w:type="character" w:styleId="WW8Num13z3">
    <w:name w:val="WW8Num13z3"/>
    <w:qFormat/>
    <w:rPr/>
  </w:style>
  <w:style w:type="character" w:styleId="Style11">
    <w:name w:val="Символ сноски"/>
    <w:qFormat/>
    <w:rPr>
      <w:rFonts w:cs="Times New Roman"/>
      <w:vertAlign w:val="superscript"/>
    </w:rPr>
  </w:style>
  <w:style w:type="character" w:styleId="WW8Num21z3">
    <w:name w:val="WW8Num21z3"/>
    <w:qFormat/>
    <w:rPr/>
  </w:style>
  <w:style w:type="character" w:styleId="WW8Num6z0">
    <w:name w:val="WW8Num6z0"/>
    <w:qFormat/>
    <w:rPr>
      <w:rFonts w:ascii="Symbol" w:hAnsi="Symbol" w:cs="Symbol"/>
    </w:rPr>
  </w:style>
  <w:style w:type="character" w:styleId="Style12">
    <w:name w:val="Знак"/>
    <w:qFormat/>
    <w:rPr>
      <w:rFonts w:cs="Times New Roman"/>
      <w:sz w:val="16"/>
      <w:szCs w:val="16"/>
      <w:lang w:val="ru-RU"/>
    </w:rPr>
  </w:style>
  <w:style w:type="character" w:styleId="Style13">
    <w:name w:val="Обычный (веб) Знак"/>
    <w:qFormat/>
    <w:rPr>
      <w:color w:val="000000"/>
      <w:sz w:val="24"/>
    </w:rPr>
  </w:style>
  <w:style w:type="character" w:styleId="WW8Num18z0">
    <w:name w:val="WW8Num18z0"/>
    <w:qFormat/>
    <w:rPr>
      <w:rFonts w:ascii="Symbol" w:hAnsi="Symbol" w:eastAsia="Times New Roman" w:cs="Times New Roman"/>
    </w:rPr>
  </w:style>
  <w:style w:type="character" w:styleId="12">
    <w:name w:val="Основной шрифт абзаца1"/>
    <w:qFormat/>
    <w:rPr/>
  </w:style>
  <w:style w:type="character" w:styleId="WW8Num26z4">
    <w:name w:val="WW8Num26z4"/>
    <w:qFormat/>
    <w:rPr/>
  </w:style>
  <w:style w:type="character" w:styleId="WW8Num15z3">
    <w:name w:val="WW8Num15z3"/>
    <w:qFormat/>
    <w:rPr/>
  </w:style>
  <w:style w:type="character" w:styleId="WW8Num20z4">
    <w:name w:val="WW8Num20z4"/>
    <w:qFormat/>
    <w:rPr/>
  </w:style>
  <w:style w:type="character" w:styleId="Normal1">
    <w:name w:val="Normal Знак"/>
    <w:qFormat/>
    <w:rPr>
      <w:rFonts w:cs="Times New Roman"/>
      <w:sz w:val="24"/>
      <w:lang w:val="ru-RU" w:bidi="ar-SA"/>
    </w:rPr>
  </w:style>
  <w:style w:type="character" w:styleId="WW8Num20z7">
    <w:name w:val="WW8Num20z7"/>
    <w:qFormat/>
    <w:rPr/>
  </w:style>
  <w:style w:type="character" w:styleId="WW8Num16z7">
    <w:name w:val="WW8Num16z7"/>
    <w:qFormat/>
    <w:rPr/>
  </w:style>
  <w:style w:type="character" w:styleId="WW8Num28z8">
    <w:name w:val="WW8Num28z8"/>
    <w:qFormat/>
    <w:rPr/>
  </w:style>
  <w:style w:type="character" w:styleId="WW8Num7z0">
    <w:name w:val="WW8Num7z0"/>
    <w:qFormat/>
    <w:rPr>
      <w:rFonts w:ascii="Symbol" w:hAnsi="Symbol" w:cs="Symbol"/>
    </w:rPr>
  </w:style>
  <w:style w:type="character" w:styleId="WW8Num27z6">
    <w:name w:val="WW8Num27z6"/>
    <w:qFormat/>
    <w:rPr/>
  </w:style>
  <w:style w:type="character" w:styleId="WW8Num27z3">
    <w:name w:val="WW8Num27z3"/>
    <w:qFormat/>
    <w:rPr/>
  </w:style>
  <w:style w:type="character" w:styleId="81">
    <w:name w:val="Заголовок 8 Знак"/>
    <w:qFormat/>
    <w:rPr>
      <w:sz w:val="26"/>
      <w:szCs w:val="26"/>
    </w:rPr>
  </w:style>
  <w:style w:type="character" w:styleId="WW8Num27z1">
    <w:name w:val="WW8Num27z1"/>
    <w:qFormat/>
    <w:rPr/>
  </w:style>
  <w:style w:type="character" w:styleId="Style14">
    <w:name w:val="Основной текст Знак"/>
    <w:qFormat/>
    <w:rPr>
      <w:w w:val="90"/>
      <w:sz w:val="18"/>
      <w:szCs w:val="24"/>
    </w:rPr>
  </w:style>
  <w:style w:type="character" w:styleId="WW8Num16z5">
    <w:name w:val="WW8Num16z5"/>
    <w:qFormat/>
    <w:rPr/>
  </w:style>
  <w:style w:type="character" w:styleId="WW8Num27z7">
    <w:name w:val="WW8Num27z7"/>
    <w:qFormat/>
    <w:rPr/>
  </w:style>
  <w:style w:type="character" w:styleId="WW8Num26z7">
    <w:name w:val="WW8Num26z7"/>
    <w:qFormat/>
    <w:rPr/>
  </w:style>
  <w:style w:type="character" w:styleId="WW8Num25z8">
    <w:name w:val="WW8Num25z8"/>
    <w:qFormat/>
    <w:rPr/>
  </w:style>
  <w:style w:type="character" w:styleId="WW8Num27z8">
    <w:name w:val="WW8Num27z8"/>
    <w:qFormat/>
    <w:rPr/>
  </w:style>
  <w:style w:type="character" w:styleId="WW8Num13z1">
    <w:name w:val="WW8Num13z1"/>
    <w:qFormat/>
    <w:rPr/>
  </w:style>
  <w:style w:type="character" w:styleId="WW8Num24z6">
    <w:name w:val="WW8Num24z6"/>
    <w:qFormat/>
    <w:rPr/>
  </w:style>
  <w:style w:type="character" w:styleId="WW8Num28z7">
    <w:name w:val="WW8Num28z7"/>
    <w:qFormat/>
    <w:rPr/>
  </w:style>
  <w:style w:type="character" w:styleId="WW8Num21z5">
    <w:name w:val="WW8Num21z5"/>
    <w:qFormat/>
    <w:rPr/>
  </w:style>
  <w:style w:type="character" w:styleId="WW8Num16z4">
    <w:name w:val="WW8Num16z4"/>
    <w:qFormat/>
    <w:rPr/>
  </w:style>
  <w:style w:type="character" w:styleId="WW8Num23z2">
    <w:name w:val="WW8Num23z2"/>
    <w:qFormat/>
    <w:rPr>
      <w:rFonts w:ascii="Wingdings" w:hAnsi="Wingdings" w:cs="Wingdings"/>
    </w:rPr>
  </w:style>
  <w:style w:type="character" w:styleId="WW8Num25z3">
    <w:name w:val="WW8Num25z3"/>
    <w:qFormat/>
    <w:rPr/>
  </w:style>
  <w:style w:type="character" w:styleId="WW8Num10z0">
    <w:name w:val="WW8Num10z0"/>
    <w:qFormat/>
    <w:rPr/>
  </w:style>
  <w:style w:type="character" w:styleId="WW8Num28z5">
    <w:name w:val="WW8Num28z5"/>
    <w:qFormat/>
    <w:rPr/>
  </w:style>
  <w:style w:type="character" w:styleId="WW8Num15z5">
    <w:name w:val="WW8Num15z5"/>
    <w:qFormat/>
    <w:rPr/>
  </w:style>
  <w:style w:type="character" w:styleId="WW8Num16z0">
    <w:name w:val="WW8Num16z0"/>
    <w:qFormat/>
    <w:rPr/>
  </w:style>
  <w:style w:type="character" w:styleId="WW8Num16z2">
    <w:name w:val="WW8Num16z2"/>
    <w:qFormat/>
    <w:rPr/>
  </w:style>
  <w:style w:type="character" w:styleId="WW8Num19z1">
    <w:name w:val="WW8Num19z1"/>
    <w:qFormat/>
    <w:rPr>
      <w:rFonts w:cs="Times New Roman"/>
      <w:color w:val="000000"/>
    </w:rPr>
  </w:style>
  <w:style w:type="character" w:styleId="FontStyle11">
    <w:name w:val="Font Style11"/>
    <w:qFormat/>
    <w:rPr>
      <w:rFonts w:ascii="Bookman Old Style;Microsoft YaHei" w:hAnsi="Bookman Old Style;Microsoft YaHei" w:eastAsia="Bookman Old Style;Microsoft YaHei" w:cs="Bookman Old Style;Microsoft YaHei"/>
      <w:sz w:val="22"/>
      <w:szCs w:val="22"/>
    </w:rPr>
  </w:style>
  <w:style w:type="character" w:styleId="WW8Num17z1">
    <w:name w:val="WW8Num17z1"/>
    <w:qFormat/>
    <w:rPr>
      <w:rFonts w:ascii="Courier New" w:hAnsi="Courier New" w:cs="Courier New"/>
    </w:rPr>
  </w:style>
  <w:style w:type="character" w:styleId="WW8Num3z0">
    <w:name w:val="WW8Num3z0"/>
    <w:qFormat/>
    <w:rPr/>
  </w:style>
  <w:style w:type="character" w:styleId="Style15">
    <w:name w:val="Название Знак"/>
    <w:qFormat/>
    <w:rPr>
      <w:b/>
      <w:bCs/>
      <w:w w:val="90"/>
      <w:sz w:val="24"/>
      <w:szCs w:val="24"/>
    </w:rPr>
  </w:style>
  <w:style w:type="character" w:styleId="Style16">
    <w:name w:val="Текст выноски Знак"/>
    <w:qFormat/>
    <w:rPr>
      <w:rFonts w:ascii="Tahoma" w:hAnsi="Tahoma" w:cs="Tahoma"/>
      <w:w w:val="90"/>
      <w:sz w:val="16"/>
      <w:szCs w:val="16"/>
    </w:rPr>
  </w:style>
  <w:style w:type="character" w:styleId="WW8Num13z2">
    <w:name w:val="WW8Num13z2"/>
    <w:qFormat/>
    <w:rPr/>
  </w:style>
  <w:style w:type="character" w:styleId="WW8Num25z7">
    <w:name w:val="WW8Num25z7"/>
    <w:qFormat/>
    <w:rPr/>
  </w:style>
  <w:style w:type="character" w:styleId="61">
    <w:name w:val="Заголовок 6 Знак"/>
    <w:qFormat/>
    <w:rPr>
      <w:b/>
      <w:sz w:val="32"/>
    </w:rPr>
  </w:style>
  <w:style w:type="character" w:styleId="13">
    <w:name w:val="Заголовок 1 Знак"/>
    <w:qFormat/>
    <w:rPr>
      <w:b/>
      <w:bCs/>
      <w:w w:val="90"/>
      <w:sz w:val="36"/>
      <w:szCs w:val="24"/>
    </w:rPr>
  </w:style>
  <w:style w:type="character" w:styleId="WW8Num21z2">
    <w:name w:val="WW8Num21z2"/>
    <w:qFormat/>
    <w:rPr/>
  </w:style>
  <w:style w:type="character" w:styleId="WW8Num25z6">
    <w:name w:val="WW8Num25z6"/>
    <w:qFormat/>
    <w:rPr/>
  </w:style>
  <w:style w:type="character" w:styleId="WW8Num28z1">
    <w:name w:val="WW8Num28z1"/>
    <w:qFormat/>
    <w:rPr/>
  </w:style>
  <w:style w:type="character" w:styleId="WW8Num10z4">
    <w:name w:val="WW8Num10z4"/>
    <w:qFormat/>
    <w:rPr/>
  </w:style>
  <w:style w:type="character" w:styleId="WW8Num27z2">
    <w:name w:val="WW8Num27z2"/>
    <w:qFormat/>
    <w:rPr/>
  </w:style>
  <w:style w:type="character" w:styleId="WW8Num26z5">
    <w:name w:val="WW8Num26z5"/>
    <w:qFormat/>
    <w:rPr/>
  </w:style>
  <w:style w:type="character" w:styleId="Style17">
    <w:name w:val="Тема примечания Знак"/>
    <w:qFormat/>
    <w:rPr>
      <w:rFonts w:eastAsia="Calibri"/>
      <w:b/>
      <w:bCs/>
    </w:rPr>
  </w:style>
  <w:style w:type="character" w:styleId="WW8Num20z0">
    <w:name w:val="WW8Num20z0"/>
    <w:qFormat/>
    <w:rPr/>
  </w:style>
  <w:style w:type="character" w:styleId="WW8Num15z7">
    <w:name w:val="WW8Num15z7"/>
    <w:qFormat/>
    <w:rPr/>
  </w:style>
  <w:style w:type="character" w:styleId="WW8Num13z7">
    <w:name w:val="WW8Num13z7"/>
    <w:qFormat/>
    <w:rPr/>
  </w:style>
  <w:style w:type="character" w:styleId="WW8Num2z0">
    <w:name w:val="WW8Num2z0"/>
    <w:qFormat/>
    <w:rPr/>
  </w:style>
  <w:style w:type="character" w:styleId="Normal2">
    <w:name w:val="Normal Знак Знак Знак Знак"/>
    <w:qFormat/>
    <w:rPr>
      <w:rFonts w:cs="Times New Roman"/>
      <w:sz w:val="24"/>
      <w:lang w:val="ru-RU" w:bidi="ar-SA"/>
    </w:rPr>
  </w:style>
  <w:style w:type="character" w:styleId="WW8Num14z0">
    <w:name w:val="WW8Num14z0"/>
    <w:qFormat/>
    <w:rPr/>
  </w:style>
  <w:style w:type="character" w:styleId="WW8Num23z1">
    <w:name w:val="WW8Num23z1"/>
    <w:qFormat/>
    <w:rPr>
      <w:rFonts w:ascii="Courier New" w:hAnsi="Courier New" w:cs="Courier New"/>
    </w:rPr>
  </w:style>
  <w:style w:type="character" w:styleId="211">
    <w:name w:val="Заголовок 2 Знак1"/>
    <w:qFormat/>
    <w:rPr>
      <w:rFonts w:ascii="Cambria" w:hAnsi="Cambria" w:cs="Times New Roman"/>
      <w:b/>
      <w:bCs/>
      <w:color w:val="4F81BD"/>
      <w:sz w:val="26"/>
      <w:szCs w:val="26"/>
    </w:rPr>
  </w:style>
  <w:style w:type="character" w:styleId="WW8Num16z8">
    <w:name w:val="WW8Num16z8"/>
    <w:qFormat/>
    <w:rPr/>
  </w:style>
  <w:style w:type="character" w:styleId="WW8Num15z4">
    <w:name w:val="WW8Num15z4"/>
    <w:qFormat/>
    <w:rPr/>
  </w:style>
  <w:style w:type="character" w:styleId="WW8Num9z0">
    <w:name w:val="WW8Num9z0"/>
    <w:qFormat/>
    <w:rPr/>
  </w:style>
  <w:style w:type="character" w:styleId="WW8Num21z0">
    <w:name w:val="WW8Num21z0"/>
    <w:qFormat/>
    <w:rPr/>
  </w:style>
  <w:style w:type="character" w:styleId="WW8Num18z1">
    <w:name w:val="WW8Num18z1"/>
    <w:qFormat/>
    <w:rPr>
      <w:rFonts w:ascii="Courier New" w:hAnsi="Courier New" w:cs="Courier New"/>
    </w:rPr>
  </w:style>
  <w:style w:type="character" w:styleId="Style18">
    <w:name w:val="Гипертекстовая ссылка"/>
    <w:qFormat/>
    <w:rPr>
      <w:rFonts w:cs="Times New Roman"/>
      <w:color w:val="106BBE"/>
    </w:rPr>
  </w:style>
  <w:style w:type="character" w:styleId="Style19">
    <w:name w:val="Верхний колонтитул Знак"/>
    <w:qFormat/>
    <w:rPr>
      <w:rFonts w:ascii="Calibri" w:hAnsi="Calibri" w:eastAsia="Calibri" w:cs="Calibri"/>
    </w:rPr>
  </w:style>
  <w:style w:type="character" w:styleId="WW8Num21z1">
    <w:name w:val="WW8Num21z1"/>
    <w:qFormat/>
    <w:rPr/>
  </w:style>
  <w:style w:type="character" w:styleId="WW8Num13z4">
    <w:name w:val="WW8Num13z4"/>
    <w:qFormat/>
    <w:rPr/>
  </w:style>
  <w:style w:type="character" w:styleId="WW8Num10z5">
    <w:name w:val="WW8Num10z5"/>
    <w:qFormat/>
    <w:rPr/>
  </w:style>
  <w:style w:type="character" w:styleId="WW8Num20z1">
    <w:name w:val="WW8Num20z1"/>
    <w:qFormat/>
    <w:rPr/>
  </w:style>
  <w:style w:type="character" w:styleId="WW8Num16z1">
    <w:name w:val="WW8Num16z1"/>
    <w:qFormat/>
    <w:rPr>
      <w:rFonts w:ascii="Courier New" w:hAnsi="Courier New" w:cs="Courier New"/>
      <w:sz w:val="20"/>
    </w:rPr>
  </w:style>
  <w:style w:type="character" w:styleId="Style20">
    <w:name w:val="Текст сноски Знак"/>
    <w:qFormat/>
    <w:rPr>
      <w:rFonts w:eastAsia="Calibri"/>
    </w:rPr>
  </w:style>
  <w:style w:type="character" w:styleId="WW8Num10z7">
    <w:name w:val="WW8Num10z7"/>
    <w:qFormat/>
    <w:rPr/>
  </w:style>
  <w:style w:type="character" w:styleId="WW8Num24z2">
    <w:name w:val="WW8Num24z2"/>
    <w:qFormat/>
    <w:rPr/>
  </w:style>
  <w:style w:type="character" w:styleId="BodyTextIndentChar">
    <w:name w:val="Body Text Indent Char"/>
    <w:qFormat/>
    <w:rPr>
      <w:sz w:val="24"/>
      <w:szCs w:val="24"/>
    </w:rPr>
  </w:style>
  <w:style w:type="character" w:styleId="WW8Num18z2">
    <w:name w:val="WW8Num18z2"/>
    <w:qFormat/>
    <w:rPr>
      <w:rFonts w:ascii="Wingdings" w:hAnsi="Wingdings" w:cs="Wingdings"/>
    </w:rPr>
  </w:style>
  <w:style w:type="character" w:styleId="WW8Num16z6">
    <w:name w:val="WW8Num16z6"/>
    <w:qFormat/>
    <w:rPr/>
  </w:style>
  <w:style w:type="character" w:styleId="WW8Num24z1">
    <w:name w:val="WW8Num24z1"/>
    <w:qFormat/>
    <w:rPr/>
  </w:style>
  <w:style w:type="character" w:styleId="22">
    <w:name w:val="Заголовок 2 Знак"/>
    <w:qFormat/>
    <w:rPr>
      <w:w w:val="90"/>
      <w:sz w:val="28"/>
      <w:szCs w:val="24"/>
    </w:rPr>
  </w:style>
  <w:style w:type="character" w:styleId="WW8Num20z3">
    <w:name w:val="WW8Num20z3"/>
    <w:qFormat/>
    <w:rPr/>
  </w:style>
  <w:style w:type="character" w:styleId="91">
    <w:name w:val="Заголовок 9 Знак"/>
    <w:qFormat/>
    <w:rPr>
      <w:sz w:val="26"/>
      <w:szCs w:val="26"/>
      <w:lang w:val="ru-RU" w:eastAsia="ru-RU"/>
    </w:rPr>
  </w:style>
  <w:style w:type="character" w:styleId="WW8Num22z0">
    <w:name w:val="WW8Num22z0"/>
    <w:qFormat/>
    <w:rPr>
      <w:rFonts w:ascii="Times New Roman" w:hAnsi="Times New Roman" w:eastAsia="MS Mincho" w:cs="Times New Roman"/>
    </w:rPr>
  </w:style>
  <w:style w:type="character" w:styleId="WW8Num8z0">
    <w:name w:val="WW8Num8z0"/>
    <w:qFormat/>
    <w:rPr>
      <w:rFonts w:ascii="Symbol" w:hAnsi="Symbol" w:cs="Symbol"/>
    </w:rPr>
  </w:style>
  <w:style w:type="character" w:styleId="WW8Num21z8">
    <w:name w:val="WW8Num21z8"/>
    <w:qFormat/>
    <w:rPr/>
  </w:style>
  <w:style w:type="character" w:styleId="WW8Num10z3">
    <w:name w:val="WW8Num10z3"/>
    <w:qFormat/>
    <w:rPr/>
  </w:style>
  <w:style w:type="character" w:styleId="Style21">
    <w:name w:val="Нижний колонтитул Знак"/>
    <w:qFormat/>
    <w:rPr>
      <w:sz w:val="24"/>
      <w:szCs w:val="24"/>
    </w:rPr>
  </w:style>
  <w:style w:type="character" w:styleId="WW8Num27z4">
    <w:name w:val="WW8Num27z4"/>
    <w:qFormat/>
    <w:rPr/>
  </w:style>
  <w:style w:type="character" w:styleId="31">
    <w:name w:val="Заголовок 3 Знак"/>
    <w:qFormat/>
    <w:rPr>
      <w:b/>
      <w:sz w:val="24"/>
    </w:rPr>
  </w:style>
  <w:style w:type="character" w:styleId="WW8Num24z0">
    <w:name w:val="WW8Num24z0"/>
    <w:qFormat/>
    <w:rPr/>
  </w:style>
  <w:style w:type="character" w:styleId="WW8Num17z3">
    <w:name w:val="WW8Num17z3"/>
    <w:qFormat/>
    <w:rPr>
      <w:rFonts w:ascii="Symbol" w:hAnsi="Symbol" w:cs="Symbol"/>
    </w:rPr>
  </w:style>
  <w:style w:type="character" w:styleId="WW8Num22z1">
    <w:name w:val="WW8Num22z1"/>
    <w:qFormat/>
    <w:rPr>
      <w:rFonts w:ascii="Courier New" w:hAnsi="Courier New" w:cs="Courier New"/>
    </w:rPr>
  </w:style>
  <w:style w:type="character" w:styleId="WW8Num13z0">
    <w:name w:val="WW8Num13z0"/>
    <w:qFormat/>
    <w:rPr/>
  </w:style>
  <w:style w:type="character" w:styleId="WW8Num28z3">
    <w:name w:val="WW8Num28z3"/>
    <w:qFormat/>
    <w:rPr/>
  </w:style>
  <w:style w:type="character" w:styleId="111">
    <w:name w:val="Заголовок 1 Знак1"/>
    <w:qFormat/>
    <w:rPr>
      <w:rFonts w:ascii="Cambria" w:hAnsi="Cambria" w:cs="Times New Roman"/>
      <w:b/>
      <w:bCs/>
      <w:color w:val="365F91"/>
      <w:sz w:val="28"/>
      <w:szCs w:val="28"/>
    </w:rPr>
  </w:style>
  <w:style w:type="character" w:styleId="WW8Num28z4">
    <w:name w:val="WW8Num28z4"/>
    <w:qFormat/>
    <w:rPr/>
  </w:style>
  <w:style w:type="character" w:styleId="WW8Num26z3">
    <w:name w:val="WW8Num26z3"/>
    <w:qFormat/>
    <w:rPr/>
  </w:style>
  <w:style w:type="character" w:styleId="Style22">
    <w:name w:val="Текст примечания Знак"/>
    <w:qFormat/>
    <w:rPr>
      <w:rFonts w:eastAsia="Calibri"/>
    </w:rPr>
  </w:style>
  <w:style w:type="character" w:styleId="WW8Num22z3">
    <w:name w:val="WW8Num22z3"/>
    <w:qFormat/>
    <w:rPr>
      <w:rFonts w:ascii="Symbol" w:hAnsi="Symbol" w:cs="Symbol"/>
    </w:rPr>
  </w:style>
  <w:style w:type="character" w:styleId="WW8Num20z2">
    <w:name w:val="WW8Num20z2"/>
    <w:qFormat/>
    <w:rPr/>
  </w:style>
  <w:style w:type="character" w:styleId="WW8Num23z3">
    <w:name w:val="WW8Num23z3"/>
    <w:qFormat/>
    <w:rPr>
      <w:rFonts w:ascii="Symbol" w:hAnsi="Symbol" w:cs="Symbol"/>
    </w:rPr>
  </w:style>
  <w:style w:type="character" w:styleId="WW8Num10z6">
    <w:name w:val="WW8Num10z6"/>
    <w:qFormat/>
    <w:rPr/>
  </w:style>
  <w:style w:type="character" w:styleId="WW8Num27z5">
    <w:name w:val="WW8Num27z5"/>
    <w:qFormat/>
    <w:rPr/>
  </w:style>
  <w:style w:type="character" w:styleId="WW8Num12z0">
    <w:name w:val="WW8Num12z0"/>
    <w:qFormat/>
    <w:rPr>
      <w:rFonts w:ascii="Symbol" w:hAnsi="Symbol" w:cs="OpenSymbol;Arial Unicode MS"/>
    </w:rPr>
  </w:style>
  <w:style w:type="character" w:styleId="WW8Num5z0">
    <w:name w:val="WW8Num5z0"/>
    <w:qFormat/>
    <w:rPr>
      <w:rFonts w:ascii="Symbol" w:hAnsi="Symbol" w:cs="Symbol"/>
    </w:rPr>
  </w:style>
  <w:style w:type="character" w:styleId="WW8Num26z0">
    <w:name w:val="WW8Num26z0"/>
    <w:qFormat/>
    <w:rPr/>
  </w:style>
  <w:style w:type="character" w:styleId="WW8Num26z6">
    <w:name w:val="WW8Num26z6"/>
    <w:qFormat/>
    <w:rPr/>
  </w:style>
  <w:style w:type="character" w:styleId="WW8Num15z8">
    <w:name w:val="WW8Num15z8"/>
    <w:qFormat/>
    <w:rPr/>
  </w:style>
  <w:style w:type="character" w:styleId="23">
    <w:name w:val="Основной текст 2 Знак"/>
    <w:qFormat/>
    <w:rPr>
      <w:rFonts w:ascii="Bookman Old Style;Microsoft YaHei" w:hAnsi="Bookman Old Style;Microsoft YaHei" w:cs="Bookman Old Style;Microsoft YaHei"/>
      <w:color w:val="000000"/>
      <w:sz w:val="22"/>
      <w:szCs w:val="24"/>
      <w:shd w:fill="FFFFFF" w:val="clear"/>
    </w:rPr>
  </w:style>
  <w:style w:type="character" w:styleId="WW8Num15z6">
    <w:name w:val="WW8Num15z6"/>
    <w:qFormat/>
    <w:rPr/>
  </w:style>
  <w:style w:type="character" w:styleId="WW8Num22z2">
    <w:name w:val="WW8Num22z2"/>
    <w:qFormat/>
    <w:rPr>
      <w:rFonts w:ascii="Wingdings" w:hAnsi="Wingdings" w:cs="Wingdings"/>
    </w:rPr>
  </w:style>
  <w:style w:type="character" w:styleId="WW8Num24z3">
    <w:name w:val="WW8Num24z3"/>
    <w:qFormat/>
    <w:rPr/>
  </w:style>
  <w:style w:type="character" w:styleId="51">
    <w:name w:val="Заголовок 5 Знак"/>
    <w:qFormat/>
    <w:rPr>
      <w:sz w:val="26"/>
      <w:szCs w:val="26"/>
      <w:lang w:val="ru-RU" w:eastAsia="ru-RU"/>
    </w:rPr>
  </w:style>
  <w:style w:type="character" w:styleId="WW8Num24z5">
    <w:name w:val="WW8Num24z5"/>
    <w:qFormat/>
    <w:rPr/>
  </w:style>
  <w:style w:type="character" w:styleId="WW8Num13z8">
    <w:name w:val="WW8Num13z8"/>
    <w:qFormat/>
    <w:rPr/>
  </w:style>
  <w:style w:type="character" w:styleId="32">
    <w:name w:val="Основной текст 3 Знак"/>
    <w:qFormat/>
    <w:rPr>
      <w:rFonts w:ascii="Bookman Old Style;Microsoft YaHei" w:hAnsi="Bookman Old Style;Microsoft YaHei" w:cs="Bookman Old Style;Microsoft YaHei"/>
      <w:color w:val="000000"/>
      <w:sz w:val="22"/>
      <w:szCs w:val="24"/>
      <w:shd w:fill="FFFFFF" w:val="clear"/>
    </w:rPr>
  </w:style>
  <w:style w:type="character" w:styleId="WW8Num13z5">
    <w:name w:val="WW8Num13z5"/>
    <w:qFormat/>
    <w:rPr/>
  </w:style>
  <w:style w:type="character" w:styleId="24">
    <w:name w:val="Основной текст2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position w:val="0"/>
      <w:sz w:val="26"/>
      <w:sz w:val="26"/>
      <w:szCs w:val="26"/>
      <w:u w:val="none"/>
      <w:vertAlign w:val="baseline"/>
      <w:lang w:val="ru-RU"/>
    </w:rPr>
  </w:style>
  <w:style w:type="character" w:styleId="WW8Num24z4">
    <w:name w:val="WW8Num24z4"/>
    <w:qFormat/>
    <w:rPr/>
  </w:style>
  <w:style w:type="character" w:styleId="33">
    <w:name w:val="Основной текст с отступом 3 Знак"/>
    <w:qFormat/>
    <w:rPr>
      <w:rFonts w:ascii="Bookman Old Style;Microsoft YaHei" w:hAnsi="Bookman Old Style;Microsoft YaHei" w:cs="Bookman Old Style;Microsoft YaHei"/>
      <w:color w:val="000000"/>
      <w:sz w:val="22"/>
      <w:szCs w:val="24"/>
      <w:shd w:fill="FFFFFF" w:val="clear"/>
    </w:rPr>
  </w:style>
  <w:style w:type="character" w:styleId="WW8Num21z4">
    <w:name w:val="WW8Num21z4"/>
    <w:qFormat/>
    <w:rPr/>
  </w:style>
  <w:style w:type="character" w:styleId="WW8Num13z6">
    <w:name w:val="WW8Num13z6"/>
    <w:qFormat/>
    <w:rPr/>
  </w:style>
  <w:style w:type="character" w:styleId="WW8Num10z8">
    <w:name w:val="WW8Num10z8"/>
    <w:qFormat/>
    <w:rPr/>
  </w:style>
  <w:style w:type="character" w:styleId="41">
    <w:name w:val="Заголовок 4 Знак"/>
    <w:qFormat/>
    <w:rPr>
      <w:rFonts w:ascii="Calibri" w:hAnsi="Calibri" w:eastAsia="Times New Roman" w:cs="Times New Roman"/>
      <w:b/>
      <w:bCs/>
      <w:w w:val="90"/>
      <w:sz w:val="28"/>
      <w:szCs w:val="28"/>
    </w:rPr>
  </w:style>
  <w:style w:type="character" w:styleId="14">
    <w:name w:val="Знак примечания1"/>
    <w:qFormat/>
    <w:rPr>
      <w:sz w:val="16"/>
    </w:rPr>
  </w:style>
  <w:style w:type="character" w:styleId="Style23">
    <w:name w:val="Основной текст с отступом Знак"/>
    <w:qFormat/>
    <w:rPr>
      <w:rFonts w:ascii="Bookman Old Style;Microsoft YaHei" w:hAnsi="Bookman Old Style;Microsoft YaHei" w:cs="Bookman Old Style;Microsoft YaHei"/>
      <w:color w:val="000000"/>
      <w:sz w:val="24"/>
      <w:szCs w:val="28"/>
      <w:shd w:fill="FFFFFF" w:val="clear"/>
    </w:rPr>
  </w:style>
  <w:style w:type="character" w:styleId="WW8Num28z0">
    <w:name w:val="WW8Num28z0"/>
    <w:qFormat/>
    <w:rPr/>
  </w:style>
  <w:style w:type="character" w:styleId="WW8Num25z0">
    <w:name w:val="WW8Num25z0"/>
    <w:qFormat/>
    <w:rPr/>
  </w:style>
  <w:style w:type="character" w:styleId="WW8Num20z5">
    <w:name w:val="WW8Num20z5"/>
    <w:qFormat/>
    <w:rPr/>
  </w:style>
  <w:style w:type="character" w:styleId="WW8Num19z0">
    <w:name w:val="WW8Num19z0"/>
    <w:qFormat/>
    <w:rPr>
      <w:rFonts w:cs="Times New Roman"/>
    </w:rPr>
  </w:style>
  <w:style w:type="character" w:styleId="WW8Num26z2">
    <w:name w:val="WW8Num26z2"/>
    <w:qFormat/>
    <w:rPr/>
  </w:style>
  <w:style w:type="character" w:styleId="WW8Num15z1">
    <w:name w:val="WW8Num15z1"/>
    <w:qFormat/>
    <w:rPr/>
  </w:style>
  <w:style w:type="character" w:styleId="WW8Num23z0">
    <w:name w:val="WW8Num23z0"/>
    <w:qFormat/>
    <w:rPr>
      <w:rFonts w:ascii="Times New Roman" w:hAnsi="Times New Roman" w:eastAsia="MS Mincho" w:cs="Times New Roman"/>
    </w:rPr>
  </w:style>
  <w:style w:type="character" w:styleId="WW8Num26z8">
    <w:name w:val="WW8Num26z8"/>
    <w:qFormat/>
    <w:rPr/>
  </w:style>
  <w:style w:type="character" w:styleId="WW8Num11z0">
    <w:name w:val="WW8Num11z0"/>
    <w:qFormat/>
    <w:rPr>
      <w:rFonts w:ascii="Symbol" w:hAnsi="Symbol" w:cs="OpenSymbol;Arial Unicode MS"/>
    </w:rPr>
  </w:style>
  <w:style w:type="character" w:styleId="WW8Num15z2">
    <w:name w:val="WW8Num15z2"/>
    <w:qFormat/>
    <w:rPr/>
  </w:style>
  <w:style w:type="character" w:styleId="WW8Num17z2">
    <w:name w:val="WW8Num17z2"/>
    <w:qFormat/>
    <w:rPr>
      <w:rFonts w:ascii="Wingdings" w:hAnsi="Wingdings" w:cs="Wingdings"/>
    </w:rPr>
  </w:style>
  <w:style w:type="character" w:styleId="WW8Num21z7">
    <w:name w:val="WW8Num21z7"/>
    <w:qFormat/>
    <w:rPr/>
  </w:style>
  <w:style w:type="character" w:styleId="WW8Num17z0">
    <w:name w:val="WW8Num17z0"/>
    <w:qFormat/>
    <w:rPr>
      <w:rFonts w:ascii="Symbol" w:hAnsi="Symbol" w:eastAsia="Times New Roman" w:cs="Times New Roman"/>
    </w:rPr>
  </w:style>
  <w:style w:type="character" w:styleId="WW8Num28z6">
    <w:name w:val="WW8Num28z6"/>
    <w:qFormat/>
    <w:rPr/>
  </w:style>
  <w:style w:type="character" w:styleId="WW8Num20z8">
    <w:name w:val="WW8Num20z8"/>
    <w:qFormat/>
    <w:rPr/>
  </w:style>
  <w:style w:type="character" w:styleId="WW8Num4z0">
    <w:name w:val="WW8Num4z0"/>
    <w:qFormat/>
    <w:rPr/>
  </w:style>
  <w:style w:type="character" w:styleId="WW8Num15z0">
    <w:name w:val="WW8Num15z0"/>
    <w:qFormat/>
    <w:rPr/>
  </w:style>
  <w:style w:type="character" w:styleId="71">
    <w:name w:val="Заголовок 7 Знак"/>
    <w:qFormat/>
    <w:rPr>
      <w:sz w:val="26"/>
      <w:szCs w:val="26"/>
    </w:rPr>
  </w:style>
  <w:style w:type="character" w:styleId="WW8Num21z6">
    <w:name w:val="WW8Num21z6"/>
    <w:qFormat/>
    <w:rPr/>
  </w:style>
  <w:style w:type="character" w:styleId="S1">
    <w:name w:val="s1"/>
    <w:basedOn w:val="12"/>
    <w:qFormat/>
    <w:rPr/>
  </w:style>
  <w:style w:type="character" w:styleId="WW8Num10z2">
    <w:name w:val="WW8Num10z2"/>
    <w:qFormat/>
    <w:rPr/>
  </w:style>
  <w:style w:type="character" w:styleId="WW8Num25z4">
    <w:name w:val="WW8Num25z4"/>
    <w:qFormat/>
    <w:rPr/>
  </w:style>
  <w:style w:type="character" w:styleId="WW8Num18z3">
    <w:name w:val="WW8Num18z3"/>
    <w:qFormat/>
    <w:rPr>
      <w:rFonts w:ascii="Symbol" w:hAnsi="Symbol" w:cs="Symbol"/>
    </w:rPr>
  </w:style>
  <w:style w:type="character" w:styleId="WW8Num26z1">
    <w:name w:val="WW8Num26z1"/>
    <w:qFormat/>
    <w:rPr/>
  </w:style>
  <w:style w:type="character" w:styleId="Style24">
    <w:name w:val="Привязка сноски"/>
    <w:rPr>
      <w:vertAlign w:val="superscript"/>
    </w:rPr>
  </w:style>
  <w:style w:type="paragraph" w:styleId="Style25">
    <w:name w:val="Заголовок"/>
    <w:basedOn w:val="Normal"/>
    <w:next w:val="Style26"/>
    <w:qFormat/>
    <w:pPr>
      <w:jc w:val="center"/>
    </w:pPr>
    <w:rPr>
      <w:b/>
      <w:bCs/>
    </w:rPr>
  </w:style>
  <w:style w:type="paragraph" w:styleId="Style26">
    <w:name w:val="Body Text"/>
    <w:basedOn w:val="Normal"/>
    <w:pPr>
      <w:tabs>
        <w:tab w:val="clear" w:pos="720"/>
        <w:tab w:val="left" w:pos="9712" w:leader="none"/>
      </w:tabs>
    </w:pPr>
    <w:rPr>
      <w:sz w:val="18"/>
    </w:rPr>
  </w:style>
  <w:style w:type="paragraph" w:styleId="Style27">
    <w:name w:val="List"/>
    <w:basedOn w:val="Style26"/>
    <w:pPr/>
    <w:rPr>
      <w:rFonts w:cs="Mangal"/>
    </w:rPr>
  </w:style>
  <w:style w:type="paragraph" w:styleId="Style2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9">
    <w:name w:val="Указатель"/>
    <w:basedOn w:val="Normal"/>
    <w:qFormat/>
    <w:pPr>
      <w:suppressLineNumbers/>
    </w:pPr>
    <w:rPr>
      <w:rFonts w:cs="Mangal"/>
    </w:rPr>
  </w:style>
  <w:style w:type="paragraph" w:styleId="Style30">
    <w:name w:val="Footnote Text"/>
    <w:basedOn w:val="Normal"/>
    <w:pPr/>
    <w:rPr>
      <w:rFonts w:eastAsia="Calibri"/>
      <w:w w:val="100"/>
      <w:sz w:val="20"/>
      <w:szCs w:val="20"/>
    </w:rPr>
  </w:style>
  <w:style w:type="paragraph" w:styleId="Style31">
    <w:name w:val="Верхний и нижний колонтитулы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Style32">
    <w:name w:val="Header"/>
    <w:basedOn w:val="Normal"/>
    <w:pPr>
      <w:tabs>
        <w:tab w:val="clear" w:pos="720"/>
        <w:tab w:val="center" w:pos="4677" w:leader="none"/>
        <w:tab w:val="right" w:pos="9355" w:leader="none"/>
      </w:tabs>
    </w:pPr>
    <w:rPr>
      <w:rFonts w:ascii="Calibri" w:hAnsi="Calibri" w:eastAsia="Calibri" w:cs="Calibri"/>
      <w:w w:val="100"/>
      <w:sz w:val="20"/>
      <w:szCs w:val="20"/>
    </w:rPr>
  </w:style>
  <w:style w:type="paragraph" w:styleId="Style33">
    <w:name w:val="Body Text Indent"/>
    <w:basedOn w:val="Normal"/>
    <w:pPr>
      <w:ind w:start="0" w:end="0" w:firstLine="709"/>
      <w:jc w:val="both"/>
    </w:pPr>
    <w:rPr>
      <w:rFonts w:ascii="Bookman Old Style;Microsoft YaHei" w:hAnsi="Bookman Old Style;Microsoft YaHei" w:cs="Bookman Old Style;Microsoft YaHei"/>
      <w:color w:val="000000"/>
      <w:w w:val="100"/>
      <w:szCs w:val="28"/>
    </w:rPr>
  </w:style>
  <w:style w:type="paragraph" w:styleId="Style34">
    <w:name w:val="Footer"/>
    <w:basedOn w:val="Normal"/>
    <w:pPr>
      <w:tabs>
        <w:tab w:val="clear" w:pos="720"/>
        <w:tab w:val="center" w:pos="4677" w:leader="none"/>
        <w:tab w:val="right" w:pos="9355" w:leader="none"/>
      </w:tabs>
    </w:pPr>
    <w:rPr>
      <w:w w:val="100"/>
    </w:rPr>
  </w:style>
  <w:style w:type="paragraph" w:styleId="ConsPlusNormal">
    <w:name w:val="ConsPlusNormal"/>
    <w:qFormat/>
    <w:pPr>
      <w:widowControl w:val="false"/>
      <w:suppressAutoHyphens w:val="true"/>
      <w:kinsoku w:val="true"/>
      <w:overflowPunct w:val="true"/>
      <w:autoSpaceDE w:val="false"/>
      <w:bidi w:val="0"/>
      <w:ind w:start="0" w:end="0" w:firstLine="720"/>
    </w:pPr>
    <w:rPr>
      <w:rFonts w:ascii="Arial" w:hAnsi="Arial" w:eastAsia="Times New Roman" w:cs="Arial"/>
      <w:color w:val="000000"/>
      <w:sz w:val="20"/>
      <w:szCs w:val="20"/>
      <w:lang w:val="ru-RU" w:eastAsia="zh-CN" w:bidi="ar-SA"/>
    </w:rPr>
  </w:style>
  <w:style w:type="paragraph" w:styleId="15">
    <w:name w:val="Название объекта1"/>
    <w:basedOn w:val="Normal"/>
    <w:next w:val="Normal"/>
    <w:qFormat/>
    <w:pPr/>
    <w:rPr>
      <w:sz w:val="28"/>
    </w:rPr>
  </w:style>
  <w:style w:type="paragraph" w:styleId="Style35">
    <w:name w:val="Содержимое таблицы"/>
    <w:basedOn w:val="Normal"/>
    <w:qFormat/>
    <w:pPr>
      <w:suppressLineNumbers/>
    </w:pPr>
    <w:rPr/>
  </w:style>
  <w:style w:type="paragraph" w:styleId="Style36">
    <w:name w:val="Знак Знак Знак"/>
    <w:basedOn w:val="Normal"/>
    <w:qFormat/>
    <w:pPr>
      <w:spacing w:before="280" w:after="280"/>
    </w:pPr>
    <w:rPr>
      <w:rFonts w:ascii="Tahoma" w:hAnsi="Tahoma" w:eastAsia="Calibri" w:cs="Tahoma"/>
      <w:w w:val="100"/>
      <w:sz w:val="20"/>
      <w:szCs w:val="20"/>
      <w:lang w:val="en-US"/>
    </w:rPr>
  </w:style>
  <w:style w:type="paragraph" w:styleId="Normal3">
    <w:name w:val="Normal Знак Знак"/>
    <w:qFormat/>
    <w:pPr>
      <w:widowControl/>
      <w:suppressAutoHyphens w:val="true"/>
      <w:kinsoku w:val="true"/>
      <w:overflowPunct w:val="true"/>
      <w:autoSpaceDE w:val="true"/>
      <w:bidi w:val="0"/>
      <w:snapToGrid w:val="false"/>
    </w:pPr>
    <w:rPr>
      <w:rFonts w:ascii="Times New Roman" w:hAnsi="Times New Roman" w:eastAsia="Calibri" w:cs="Times New Roman"/>
      <w:color w:val="000000"/>
      <w:sz w:val="24"/>
      <w:szCs w:val="20"/>
      <w:lang w:val="ru-RU" w:eastAsia="zh-CN" w:bidi="ar-SA"/>
    </w:rPr>
  </w:style>
  <w:style w:type="paragraph" w:styleId="311">
    <w:name w:val="Основной текст с отступом 31"/>
    <w:basedOn w:val="Normal"/>
    <w:qFormat/>
    <w:pPr>
      <w:ind w:start="0" w:end="0" w:firstLine="709"/>
    </w:pPr>
    <w:rPr>
      <w:rFonts w:ascii="Bookman Old Style;Microsoft YaHei" w:hAnsi="Bookman Old Style;Microsoft YaHei" w:cs="Bookman Old Style;Microsoft YaHei"/>
      <w:color w:val="000000"/>
      <w:w w:val="100"/>
      <w:sz w:val="22"/>
    </w:rPr>
  </w:style>
  <w:style w:type="paragraph" w:styleId="ListParagraph">
    <w:name w:val="List Paragraph"/>
    <w:basedOn w:val="Normal"/>
    <w:qFormat/>
    <w:pPr>
      <w:spacing w:lineRule="auto" w:line="276" w:before="0" w:after="200"/>
      <w:ind w:start="720" w:end="0" w:hanging="0"/>
    </w:pPr>
    <w:rPr>
      <w:rFonts w:ascii="Calibri" w:hAnsi="Calibri" w:cs="Calibri"/>
      <w:w w:val="100"/>
      <w:sz w:val="22"/>
      <w:szCs w:val="22"/>
    </w:rPr>
  </w:style>
  <w:style w:type="paragraph" w:styleId="Style37">
    <w:name w:val="Комментарий"/>
    <w:basedOn w:val="Normal"/>
    <w:next w:val="Normal"/>
    <w:qFormat/>
    <w:pPr>
      <w:widowControl w:val="false"/>
      <w:autoSpaceDE w:val="false"/>
      <w:spacing w:before="75" w:after="0"/>
      <w:ind w:start="170" w:end="0" w:hanging="0"/>
      <w:jc w:val="both"/>
    </w:pPr>
    <w:rPr>
      <w:rFonts w:ascii="Arial" w:hAnsi="Arial" w:cs="Arial"/>
      <w:color w:val="353842"/>
      <w:w w:val="100"/>
      <w:shd w:fill="F0F0F0" w:val="clear"/>
    </w:rPr>
  </w:style>
  <w:style w:type="paragraph" w:styleId="Style38">
    <w:name w:val="Информация об изменениях документа"/>
    <w:basedOn w:val="Style37"/>
    <w:next w:val="Normal"/>
    <w:qFormat/>
    <w:pPr/>
    <w:rPr>
      <w:i/>
      <w:iCs/>
    </w:rPr>
  </w:style>
  <w:style w:type="paragraph" w:styleId="Style39">
    <w:name w:val="Без интервала"/>
    <w:qFormat/>
    <w:pPr>
      <w:widowControl/>
      <w:suppressAutoHyphens w:val="true"/>
      <w:kinsoku w:val="true"/>
      <w:overflowPunct w:val="true"/>
      <w:autoSpaceDE w:val="true"/>
      <w:bidi w:val="0"/>
    </w:pPr>
    <w:rPr>
      <w:rFonts w:ascii="Calibri" w:hAnsi="Calibri" w:eastAsia="Calibri" w:cs="Calibri"/>
      <w:color w:val="000000"/>
      <w:sz w:val="22"/>
      <w:szCs w:val="22"/>
      <w:lang w:val="ru-RU" w:eastAsia="zh-CN" w:bidi="ar-SA"/>
    </w:rPr>
  </w:style>
  <w:style w:type="paragraph" w:styleId="Style40">
    <w:name w:val="Заголовок таблицы"/>
    <w:basedOn w:val="Style35"/>
    <w:qFormat/>
    <w:pPr>
      <w:suppressLineNumbers/>
      <w:jc w:val="center"/>
    </w:pPr>
    <w:rPr>
      <w:b/>
      <w:bCs/>
    </w:rPr>
  </w:style>
  <w:style w:type="paragraph" w:styleId="16">
    <w:name w:val="Обычный (веб)1"/>
    <w:basedOn w:val="Normal"/>
    <w:qFormat/>
    <w:pPr>
      <w:spacing w:before="71" w:after="71"/>
      <w:ind w:start="0" w:end="0" w:firstLine="240"/>
    </w:pPr>
    <w:rPr>
      <w:color w:val="000000"/>
      <w:w w:val="100"/>
      <w:szCs w:val="20"/>
    </w:rPr>
  </w:style>
  <w:style w:type="paragraph" w:styleId="ConsPlusDocList">
    <w:name w:val="  ConsPlusDocList"/>
    <w:next w:val="Normal"/>
    <w:qFormat/>
    <w:pPr>
      <w:widowControl w:val="false"/>
      <w:suppressAutoHyphens w:val="true"/>
      <w:kinsoku w:val="true"/>
      <w:overflowPunct w:val="true"/>
      <w:autoSpaceDE w:val="false"/>
      <w:bidi w:val="0"/>
    </w:pPr>
    <w:rPr>
      <w:rFonts w:ascii="Arial" w:hAnsi="Arial" w:eastAsia="Arial" w:cs="Arial"/>
      <w:color w:val="000000"/>
      <w:kern w:val="2"/>
      <w:sz w:val="20"/>
      <w:szCs w:val="20"/>
      <w:lang w:val="de-DE" w:eastAsia="fa-IR" w:bidi="fa-IR"/>
    </w:rPr>
  </w:style>
  <w:style w:type="paragraph" w:styleId="212">
    <w:name w:val="Основной текст с отступом 21"/>
    <w:basedOn w:val="Normal"/>
    <w:qFormat/>
    <w:pPr>
      <w:autoSpaceDE w:val="false"/>
      <w:ind w:start="0" w:end="0" w:firstLine="540"/>
      <w:jc w:val="both"/>
    </w:pPr>
    <w:rPr>
      <w:rFonts w:eastAsia="Calibri" w:cs="Calibri"/>
      <w:w w:val="100"/>
    </w:rPr>
  </w:style>
  <w:style w:type="paragraph" w:styleId="17">
    <w:name w:val="Схема документа1"/>
    <w:basedOn w:val="Normal"/>
    <w:qFormat/>
    <w:pPr/>
    <w:rPr>
      <w:rFonts w:ascii="Tahoma" w:hAnsi="Tahoma" w:cs="Tahoma"/>
      <w:sz w:val="20"/>
      <w:szCs w:val="20"/>
    </w:rPr>
  </w:style>
  <w:style w:type="paragraph" w:styleId="ConsPlusTitle">
    <w:name w:val="ConsPlusTitle"/>
    <w:qFormat/>
    <w:pPr>
      <w:widowControl w:val="false"/>
      <w:suppressAutoHyphens w:val="true"/>
      <w:kinsoku w:val="true"/>
      <w:overflowPunct w:val="true"/>
      <w:autoSpaceDE w:val="false"/>
      <w:bidi w:val="0"/>
    </w:pPr>
    <w:rPr>
      <w:rFonts w:ascii="Arial" w:hAnsi="Arial" w:eastAsia="Calibri" w:cs="Arial"/>
      <w:b/>
      <w:bCs/>
      <w:color w:val="000000"/>
      <w:sz w:val="20"/>
      <w:szCs w:val="20"/>
      <w:lang w:val="ru-RU" w:eastAsia="zh-CN" w:bidi="ar-SA"/>
    </w:rPr>
  </w:style>
  <w:style w:type="paragraph" w:styleId="18">
    <w:name w:val="Указатель1"/>
    <w:basedOn w:val="Normal"/>
    <w:qFormat/>
    <w:pPr>
      <w:suppressLineNumbers/>
    </w:pPr>
    <w:rPr>
      <w:rFonts w:cs="Mangal"/>
    </w:rPr>
  </w:style>
  <w:style w:type="paragraph" w:styleId="ConsPlusCell">
    <w:name w:val="ConsPlusCell"/>
    <w:qFormat/>
    <w:pPr>
      <w:widowControl w:val="false"/>
      <w:suppressAutoHyphens w:val="true"/>
      <w:kinsoku w:val="true"/>
      <w:overflowPunct w:val="true"/>
      <w:autoSpaceDE w:val="false"/>
      <w:bidi w:val="0"/>
    </w:pPr>
    <w:rPr>
      <w:rFonts w:ascii="Arial" w:hAnsi="Arial" w:eastAsia="Times New Roman" w:cs="Arial"/>
      <w:color w:val="000000"/>
      <w:sz w:val="20"/>
      <w:szCs w:val="20"/>
      <w:lang w:val="ru-RU" w:eastAsia="zh-CN" w:bidi="ar-SA"/>
    </w:rPr>
  </w:style>
  <w:style w:type="paragraph" w:styleId="LONormal">
    <w:name w:val="LO-Normal"/>
    <w:qFormat/>
    <w:pPr>
      <w:widowControl/>
      <w:suppressAutoHyphens w:val="true"/>
      <w:kinsoku w:val="true"/>
      <w:overflowPunct w:val="true"/>
      <w:autoSpaceDE w:val="true"/>
      <w:bidi w:val="0"/>
      <w:snapToGrid w:val="false"/>
    </w:pPr>
    <w:rPr>
      <w:rFonts w:ascii="Times New Roman" w:hAnsi="Times New Roman" w:eastAsia="Times New Roman" w:cs="Times New Roman"/>
      <w:color w:val="000000"/>
      <w:sz w:val="24"/>
      <w:szCs w:val="24"/>
      <w:lang w:val="ru-RU" w:eastAsia="zh-CN" w:bidi="ar-SA"/>
    </w:rPr>
  </w:style>
  <w:style w:type="paragraph" w:styleId="19">
    <w:name w:val="Текст примечания1"/>
    <w:basedOn w:val="Normal"/>
    <w:qFormat/>
    <w:pPr/>
    <w:rPr>
      <w:rFonts w:eastAsia="Calibri"/>
      <w:w w:val="100"/>
      <w:sz w:val="20"/>
      <w:szCs w:val="20"/>
    </w:rPr>
  </w:style>
  <w:style w:type="paragraph" w:styleId="110">
    <w:name w:val="Тема примечания1"/>
    <w:basedOn w:val="19"/>
    <w:next w:val="19"/>
    <w:qFormat/>
    <w:pPr>
      <w:spacing w:lineRule="auto" w:line="276" w:before="0" w:after="200"/>
    </w:pPr>
    <w:rPr>
      <w:rFonts w:eastAsia="Times New Roman"/>
      <w:b/>
      <w:bCs/>
    </w:rPr>
  </w:style>
  <w:style w:type="paragraph" w:styleId="25">
    <w:name w:val="Îñíîâíîé òåêñò 2"/>
    <w:basedOn w:val="Normal"/>
    <w:qFormat/>
    <w:pPr>
      <w:autoSpaceDE w:val="false"/>
      <w:ind w:start="0" w:end="0" w:firstLine="567"/>
    </w:pPr>
    <w:rPr>
      <w:rFonts w:eastAsia="Calibri"/>
      <w:w w:val="100"/>
      <w:sz w:val="20"/>
    </w:rPr>
  </w:style>
  <w:style w:type="paragraph" w:styleId="ConsPlusNonformat">
    <w:name w:val="ConsPlusNonformat"/>
    <w:qFormat/>
    <w:pPr>
      <w:widowControl w:val="false"/>
      <w:suppressAutoHyphens w:val="true"/>
      <w:kinsoku w:val="true"/>
      <w:overflowPunct w:val="true"/>
      <w:autoSpaceDE w:val="false"/>
      <w:bidi w:val="0"/>
    </w:pPr>
    <w:rPr>
      <w:rFonts w:ascii="Courier New" w:hAnsi="Courier New" w:eastAsia="Times New Roman" w:cs="Courier New"/>
      <w:color w:val="000000"/>
      <w:sz w:val="20"/>
      <w:szCs w:val="20"/>
      <w:lang w:val="ru-RU" w:eastAsia="zh-CN" w:bidi="ar-SA"/>
    </w:rPr>
  </w:style>
  <w:style w:type="paragraph" w:styleId="Style41">
    <w:name w:val="Содержимое врезки"/>
    <w:basedOn w:val="Normal"/>
    <w:qFormat/>
    <w:pPr/>
    <w:rPr/>
  </w:style>
  <w:style w:type="paragraph" w:styleId="ConsNonformat">
    <w:name w:val="ConsNonformat"/>
    <w:qFormat/>
    <w:pPr>
      <w:widowControl w:val="false"/>
      <w:suppressAutoHyphens w:val="true"/>
      <w:kinsoku w:val="true"/>
      <w:overflowPunct w:val="true"/>
      <w:autoSpaceDE w:val="false"/>
      <w:bidi w:val="0"/>
      <w:ind w:start="0" w:end="19772" w:hanging="0"/>
    </w:pPr>
    <w:rPr>
      <w:rFonts w:ascii="Courier New" w:hAnsi="Courier New" w:eastAsia="Times New Roman" w:cs="Courier New"/>
      <w:color w:val="000000"/>
      <w:sz w:val="20"/>
      <w:szCs w:val="20"/>
      <w:lang w:val="ru-RU" w:eastAsia="zh-CN" w:bidi="ar-SA"/>
    </w:rPr>
  </w:style>
  <w:style w:type="paragraph" w:styleId="213">
    <w:name w:val="Основной текст 21"/>
    <w:basedOn w:val="Normal"/>
    <w:qFormat/>
    <w:pPr>
      <w:ind w:start="0" w:end="5406" w:hanging="0"/>
      <w:jc w:val="both"/>
    </w:pPr>
    <w:rPr>
      <w:rFonts w:ascii="Bookman Old Style;Microsoft YaHei" w:hAnsi="Bookman Old Style;Microsoft YaHei" w:cs="Bookman Old Style;Microsoft YaHei"/>
      <w:color w:val="000000"/>
      <w:w w:val="100"/>
      <w:sz w:val="22"/>
    </w:rPr>
  </w:style>
  <w:style w:type="paragraph" w:styleId="112">
    <w:name w:val="Основной текст с отступом1"/>
    <w:basedOn w:val="Normal"/>
    <w:qFormat/>
    <w:pPr>
      <w:spacing w:lineRule="auto" w:line="480" w:before="0" w:after="120"/>
    </w:pPr>
    <w:rPr>
      <w:w w:val="100"/>
    </w:rPr>
  </w:style>
  <w:style w:type="paragraph" w:styleId="113">
    <w:name w:val="Маркированный список1"/>
    <w:basedOn w:val="Normal"/>
    <w:qFormat/>
    <w:pPr/>
    <w:rPr>
      <w:w w:val="100"/>
    </w:rPr>
  </w:style>
  <w:style w:type="paragraph" w:styleId="114">
    <w:name w:val="Текст выноски1"/>
    <w:basedOn w:val="Normal"/>
    <w:qFormat/>
    <w:pPr/>
    <w:rPr>
      <w:rFonts w:ascii="Tahoma" w:hAnsi="Tahoma" w:cs="Tahoma"/>
      <w:sz w:val="16"/>
      <w:szCs w:val="16"/>
    </w:rPr>
  </w:style>
  <w:style w:type="paragraph" w:styleId="Normal4">
    <w:name w:val="Normal Знак Знак Знак"/>
    <w:qFormat/>
    <w:pPr>
      <w:widowControl/>
      <w:suppressAutoHyphens w:val="true"/>
      <w:kinsoku w:val="true"/>
      <w:overflowPunct w:val="true"/>
      <w:autoSpaceDE w:val="true"/>
      <w:bidi w:val="0"/>
      <w:snapToGrid w:val="false"/>
    </w:pPr>
    <w:rPr>
      <w:rFonts w:ascii="Times New Roman" w:hAnsi="Times New Roman" w:eastAsia="Calibri" w:cs="Times New Roman"/>
      <w:color w:val="000000"/>
      <w:sz w:val="24"/>
      <w:szCs w:val="24"/>
      <w:lang w:val="ru-RU" w:eastAsia="zh-CN" w:bidi="ar-SA"/>
    </w:rPr>
  </w:style>
  <w:style w:type="paragraph" w:styleId="Style42">
    <w:name w:val="Абзац списка"/>
    <w:basedOn w:val="Normal"/>
    <w:qFormat/>
    <w:pPr>
      <w:spacing w:lineRule="auto" w:line="276" w:before="0" w:after="200"/>
      <w:ind w:start="720" w:end="0" w:hanging="0"/>
    </w:pPr>
    <w:rPr>
      <w:rFonts w:ascii="Calibri" w:hAnsi="Calibri" w:eastAsia="Calibri" w:cs="Calibri"/>
      <w:w w:val="100"/>
      <w:sz w:val="22"/>
      <w:szCs w:val="22"/>
    </w:rPr>
  </w:style>
  <w:style w:type="paragraph" w:styleId="2111">
    <w:name w:val="Основной текст с отступом 211"/>
    <w:basedOn w:val="Normal"/>
    <w:qFormat/>
    <w:pPr>
      <w:ind w:start="0" w:end="0" w:firstLine="709"/>
    </w:pPr>
    <w:rPr>
      <w:rFonts w:ascii="Bookman Old Style;Microsoft YaHei" w:hAnsi="Bookman Old Style;Microsoft YaHei" w:cs="Bookman Old Style;Microsoft YaHei"/>
      <w:color w:val="000000"/>
      <w:w w:val="100"/>
      <w:szCs w:val="25"/>
    </w:rPr>
  </w:style>
  <w:style w:type="paragraph" w:styleId="115">
    <w:name w:val="Обычный1"/>
    <w:qFormat/>
    <w:pPr>
      <w:widowControl/>
      <w:suppressAutoHyphens w:val="true"/>
      <w:kinsoku w:val="true"/>
      <w:overflowPunct w:val="true"/>
      <w:autoSpaceDE w:val="true"/>
      <w:bidi w:val="0"/>
      <w:snapToGrid w:val="false"/>
    </w:pPr>
    <w:rPr>
      <w:rFonts w:ascii="Times New Roman" w:hAnsi="Times New Roman" w:eastAsia="Calibri" w:cs="Times New Roman"/>
      <w:color w:val="000000"/>
      <w:sz w:val="24"/>
      <w:szCs w:val="24"/>
      <w:lang w:val="ru-RU" w:eastAsia="zh-CN" w:bidi="ar-SA"/>
    </w:rPr>
  </w:style>
  <w:style w:type="paragraph" w:styleId="312">
    <w:name w:val="Основной текст 31"/>
    <w:basedOn w:val="Normal"/>
    <w:qFormat/>
    <w:pPr>
      <w:ind w:start="0" w:end="5236" w:hanging="0"/>
      <w:jc w:val="both"/>
    </w:pPr>
    <w:rPr>
      <w:rFonts w:ascii="Bookman Old Style;Microsoft YaHei" w:hAnsi="Bookman Old Style;Microsoft YaHei" w:cs="Bookman Old Style;Microsoft YaHei"/>
      <w:color w:val="000000"/>
      <w:w w:val="100"/>
      <w:sz w:val="22"/>
    </w:rPr>
  </w:style>
  <w:style w:type="paragraph" w:styleId="Consplusnormal1">
    <w:name w:val="consplusnormal"/>
    <w:basedOn w:val="Normal"/>
    <w:qFormat/>
    <w:pPr>
      <w:spacing w:before="280" w:after="280"/>
    </w:pPr>
    <w:rPr>
      <w:rFonts w:eastAsia="Calibri"/>
      <w:w w:val="100"/>
    </w:rPr>
  </w:style>
  <w:style w:type="paragraph" w:styleId="26">
    <w:name w:val="Основной текст 2"/>
    <w:basedOn w:val="Normal"/>
    <w:qFormat/>
    <w:pPr>
      <w:ind w:start="0" w:end="5406" w:hanging="0"/>
      <w:jc w:val="both"/>
    </w:pPr>
    <w:rPr>
      <w:rFonts w:ascii="Bookman Old Style" w:hAnsi="Bookman Old Style" w:cs="Bookman Old Style"/>
      <w:color w:val="000000"/>
      <w:w w:val="100"/>
      <w:sz w:val="22"/>
    </w:rPr>
  </w:style>
  <w:style w:type="paragraph" w:styleId="34">
    <w:name w:val="Основной текст с отступом 3"/>
    <w:basedOn w:val="Normal"/>
    <w:qFormat/>
    <w:pPr>
      <w:spacing w:lineRule="auto" w:line="240" w:before="0" w:after="0"/>
      <w:ind w:start="0" w:end="0" w:firstLine="709"/>
      <w:jc w:val="both"/>
    </w:pPr>
    <w:rPr>
      <w:rFonts w:ascii="Times New Roman" w:hAnsi="Times New Roman" w:eastAsia="MS Mincho;ＭＳ 明朝" w:cs="Times New Roman"/>
      <w:sz w:val="24"/>
      <w:szCs w:val="24"/>
      <w:lang w:val="ru-RU"/>
    </w:rPr>
  </w:style>
  <w:style w:type="paragraph" w:styleId="Style43">
    <w:name w:val="Обычный (веб)"/>
    <w:basedOn w:val="Normal"/>
    <w:qFormat/>
    <w:pPr>
      <w:spacing w:lineRule="auto" w:line="240" w:before="71" w:after="71"/>
      <w:ind w:start="0" w:end="0" w:firstLine="240"/>
    </w:pPr>
    <w:rPr>
      <w:rFonts w:eastAsia="Calibri"/>
      <w:color w:val="000000"/>
      <w:sz w:val="24"/>
      <w:szCs w:val="20"/>
      <w:lang w:val="ru-RU"/>
    </w:rPr>
  </w:style>
  <w:style w:type="paragraph" w:styleId="P5">
    <w:name w:val="p5"/>
    <w:basedOn w:val="Normal"/>
    <w:qFormat/>
    <w:pPr>
      <w:widowControl/>
      <w:spacing w:before="280" w:after="280"/>
    </w:pPr>
    <w:rPr>
      <w:sz w:val="24"/>
      <w:szCs w:val="24"/>
    </w:rPr>
  </w:style>
  <w:style w:type="paragraph" w:styleId="P3">
    <w:name w:val="p3"/>
    <w:basedOn w:val="Normal"/>
    <w:qFormat/>
    <w:pPr>
      <w:widowControl/>
      <w:spacing w:before="280" w:after="280"/>
    </w:pPr>
    <w:rPr>
      <w:sz w:val="24"/>
      <w:szCs w:val="24"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oleObject" Target="embeddings/oleObject1.bin"/><Relationship Id="rId3" Type="http://schemas.openxmlformats.org/officeDocument/2006/relationships/image" Target="media/image1.png"/><Relationship Id="rId4" Type="http://schemas.openxmlformats.org/officeDocument/2006/relationships/hyperlink" Target="https://login.consultant.ru/link/?rnd=A512A7B89C61C80EA40157936EA816F3&amp;req=doc&amp;base=LAW&amp;n=223191&amp;dst=100005&amp;fld=134&amp;REFFIELD=134&amp;REFDST=1076&amp;REFDOC=365228&amp;REFBASE=LAW&amp;stat=refcode%3D16610%3Bdstident%3D100005%3Bindex%3D2001&amp;date=26.10.2020" TargetMode="External"/><Relationship Id="rId5" Type="http://schemas.openxmlformats.org/officeDocument/2006/relationships/hyperlink" Target="https://login.consultant.ru/link/?rnd=A512A7B89C61C80EA40157936EA816F3&amp;req=doc&amp;base=LAW&amp;n=124261&amp;dst=100006&amp;fld=134&amp;REFFIELD=134&amp;REFDST=1734&amp;REFDOC=365228&amp;REFBASE=LAW&amp;stat=refcode%3D16610%3Bdstident%3D100006%3Bindex%3D2003&amp;date=26.10.2020" TargetMode="External"/><Relationship Id="rId6" Type="http://schemas.openxmlformats.org/officeDocument/2006/relationships/hyperlink" Target="https://login.consultant.ru/link/?rnd=A512A7B89C61C80EA40157936EA816F3&amp;req=doc&amp;base=LAW&amp;n=287221&amp;dst=100008&amp;fld=134&amp;REFFIELD=134&amp;REFDST=1734&amp;REFDOC=365228&amp;REFBASE=LAW&amp;stat=refcode%3D16610%3Bdstident%3D100008%3Bindex%3D2003&amp;date=26.10.2020" TargetMode="External"/><Relationship Id="rId7" Type="http://schemas.openxmlformats.org/officeDocument/2006/relationships/hyperlink" Target="https://login.consultant.ru/link/?rnd=A512A7B89C61C80EA40157936EA816F3&amp;req=doc&amp;base=LAW&amp;n=341908&amp;dst=20&amp;fld=134&amp;REFFIELD=134&amp;REFDST=2282&amp;REFDOC=365228&amp;REFBASE=LAW&amp;stat=refcode%3D16610%3Bdstident%3D20%3Bindex%3D2007&amp;date=26.10.2020" TargetMode="External"/><Relationship Id="rId8" Type="http://schemas.openxmlformats.org/officeDocument/2006/relationships/hyperlink" Target="http://www.gradm.ru/" TargetMode="External"/><Relationship Id="rId9" Type="http://schemas.openxmlformats.org/officeDocument/2006/relationships/hyperlink" Target="http://www.gosuslugi.ru/" TargetMode="External"/><Relationship Id="rId10" Type="http://schemas.openxmlformats.org/officeDocument/2006/relationships/hyperlink" Target="https://gosuslugi35.ru./" TargetMode="External"/><Relationship Id="rId11" Type="http://schemas.openxmlformats.org/officeDocument/2006/relationships/hyperlink" Target="https://login.consultant.ru/link/?req=doc&amp;base=LAW&amp;n=2875&amp;date=16.09.2020" TargetMode="External"/><Relationship Id="rId12" Type="http://schemas.openxmlformats.org/officeDocument/2006/relationships/hyperlink" Target="https://login.consultant.ru/link/?req=doc&amp;base=LAW&amp;n=357290&amp;date=16.09.2020" TargetMode="External"/><Relationship Id="rId13" Type="http://schemas.openxmlformats.org/officeDocument/2006/relationships/hyperlink" Target="https://login.consultant.ru/link/?req=doc&amp;base=LAW&amp;n=357291&amp;date=16.09.2020" TargetMode="External"/><Relationship Id="rId14" Type="http://schemas.openxmlformats.org/officeDocument/2006/relationships/hyperlink" Target="https://login.consultant.ru/link/?req=doc&amp;base=LAW&amp;n=357122&amp;date=16.09.2020" TargetMode="External"/><Relationship Id="rId15" Type="http://schemas.openxmlformats.org/officeDocument/2006/relationships/hyperlink" Target="https://login.consultant.ru/link/?req=doc&amp;base=LAW&amp;n=339201&amp;date=16.09.2020" TargetMode="External"/><Relationship Id="rId16" Type="http://schemas.openxmlformats.org/officeDocument/2006/relationships/hyperlink" Target="https://login.consultant.ru/link/?req=doc&amp;base=LAW&amp;n=357122&amp;date=16.09.2020" TargetMode="External"/><Relationship Id="rId17" Type="http://schemas.openxmlformats.org/officeDocument/2006/relationships/hyperlink" Target="https://login.consultant.ru/link/?req=doc&amp;base=LAW&amp;n=351273&amp;date=16.09.2020" TargetMode="External"/><Relationship Id="rId18" Type="http://schemas.openxmlformats.org/officeDocument/2006/relationships/hyperlink" Target="https://login.consultant.ru/link/?req=doc&amp;base=LAW&amp;n=357122&amp;date=16.09.2020" TargetMode="External"/><Relationship Id="rId19" Type="http://schemas.openxmlformats.org/officeDocument/2006/relationships/hyperlink" Target="https://login.consultant.ru/link/?req=doc&amp;base=LAW&amp;n=357122&amp;date=16.09.2020" TargetMode="External"/><Relationship Id="rId20" Type="http://schemas.openxmlformats.org/officeDocument/2006/relationships/hyperlink" Target="https://login.consultant.ru/link/?req=doc&amp;base=LAW&amp;n=357122&amp;date=16.09.2020" TargetMode="External"/><Relationship Id="rId21" Type="http://schemas.openxmlformats.org/officeDocument/2006/relationships/hyperlink" Target="https://login.consultant.ru/link/?req=doc&amp;base=LAW&amp;n=359261&amp;date=16.09.2020" TargetMode="External"/><Relationship Id="rId22" Type="http://schemas.openxmlformats.org/officeDocument/2006/relationships/hyperlink" Target="https://login.consultant.ru/link/?req=doc&amp;base=LAW&amp;n=359261&amp;date=16.09.2020" TargetMode="External"/><Relationship Id="rId23" Type="http://schemas.openxmlformats.org/officeDocument/2006/relationships/hyperlink" Target="https://login.consultant.ru/link/?req=doc&amp;base=LAW&amp;n=359261&amp;date=16.09.2020" TargetMode="External"/><Relationship Id="rId24" Type="http://schemas.openxmlformats.org/officeDocument/2006/relationships/hyperlink" Target="https://login.consultant.ru/link/?req=doc&amp;base=LAW&amp;n=359261&amp;date=16.09.2020" TargetMode="External"/><Relationship Id="rId25" Type="http://schemas.openxmlformats.org/officeDocument/2006/relationships/hyperlink" Target="https://login.consultant.ru/link/?req=doc&amp;base=LAW&amp;n=357290&amp;date=16.09.2020&amp;dst=1084&amp;fld=134" TargetMode="External"/><Relationship Id="rId26" Type="http://schemas.openxmlformats.org/officeDocument/2006/relationships/hyperlink" Target="https://login.consultant.ru/link/?req=doc&amp;base=LAW&amp;n=357290&amp;date=16.09.2020&amp;dst=1084&amp;fld=134" TargetMode="External"/><Relationship Id="rId27" Type="http://schemas.openxmlformats.org/officeDocument/2006/relationships/hyperlink" Target="https://login.consultant.ru/link/?rnd=A512A7B89C61C80EA40157936EA816F3&amp;req=doc&amp;base=LAW&amp;n=358823&amp;dst=948&amp;fld=134&amp;REFFIELD=134&amp;REFDST=6&amp;REFDOC=359261&amp;REFBASE=LAW&amp;stat=refcode%3D16876%3Bdstident%3D948%3Bindex%3D49&amp;date=26.10.2020" TargetMode="External"/><Relationship Id="rId28" Type="http://schemas.openxmlformats.org/officeDocument/2006/relationships/hyperlink" Target="https://login.consultant.ru/link/?req=doc&amp;base=LAW&amp;n=357290&amp;date=16.09.2020&amp;dst=1084&amp;fld=134" TargetMode="External"/><Relationship Id="rId29" Type="http://schemas.openxmlformats.org/officeDocument/2006/relationships/hyperlink" Target="https://login.consultant.ru/link/?rnd=9083CD400C588EB41694BA827D5E85FE&amp;req=doc&amp;base=LAW&amp;n=303658&amp;dst=290&amp;fld=134&amp;date=17.03.2019" TargetMode="External"/><Relationship Id="rId30" Type="http://schemas.openxmlformats.org/officeDocument/2006/relationships/hyperlink" Target="consultantplus://offline/ref=6516297AE893B6B7391D086B5E884F35F1831BBEB36328ED641890D3839C58CDA48DB4BE9CEA3D0Fn4e0Q" TargetMode="External"/><Relationship Id="rId31" Type="http://schemas.openxmlformats.org/officeDocument/2006/relationships/hyperlink" Target="https://login.consultant.ru/link/?rnd=A512A7B89C61C80EA40157936EA816F3&amp;req=doc&amp;base=LAW&amp;n=357290&amp;dst=1084&amp;fld=134&amp;REFFIELD=134&amp;REFDST=100035&amp;REFDOC=359261&amp;REFBASE=LAW&amp;stat=refcode%3D16876%3Bdstident%3D1084%3Bindex%3D75&amp;date=26.10.2020" TargetMode="External"/><Relationship Id="rId32" Type="http://schemas.openxmlformats.org/officeDocument/2006/relationships/hyperlink" Target="https://login.consultant.ru/link/?rnd=10336DA60F86D63DCDFA8D98ED087F9A&amp;req=doc&amp;base=LAW&amp;n=183496&amp;date=27.03.2019" TargetMode="External"/><Relationship Id="rId33" Type="http://schemas.openxmlformats.org/officeDocument/2006/relationships/hyperlink" Target="consultantplus://offline/ref=9DFCD0BC58F1901188C452263C0976EC7682B8277B42784B22C3A2DEC2AABDAEC9F86746227977ABeCmEQ" TargetMode="External"/><Relationship Id="rId34" Type="http://schemas.openxmlformats.org/officeDocument/2006/relationships/hyperlink" Target="https://login.consultant.ru/link/?rnd=A512A7B89C61C80EA40157936EA816F3&amp;req=doc&amp;base=LAW&amp;n=358823&amp;dst=948&amp;fld=134&amp;REFFIELD=134&amp;REFDST=6&amp;REFDOC=359261&amp;REFBASE=LAW&amp;stat=refcode%3D16876%3Bdstident%3D948%3Bindex%3D49&amp;date=26.10.2020" TargetMode="External"/><Relationship Id="rId35" Type="http://schemas.openxmlformats.org/officeDocument/2006/relationships/hyperlink" Target="mailto:grmfc@yandex.ru" TargetMode="External"/><Relationship Id="rId36" Type="http://schemas.openxmlformats.org/officeDocument/2006/relationships/numbering" Target="numbering.xml"/><Relationship Id="rId37" Type="http://schemas.openxmlformats.org/officeDocument/2006/relationships/fontTable" Target="fontTable.xml"/><Relationship Id="rId3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163</TotalTime>
  <Application>LibreOffice/7.0.1.2$Windows_x86 LibreOffice_project/7cbcfc562f6eb6708b5ff7d7397325de9e764452</Application>
  <Pages>26</Pages>
  <Words>7266</Words>
  <Characters>56487</Characters>
  <CharactersWithSpaces>63677</CharactersWithSpaces>
  <Paragraphs>424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2019-12-30T10:49:00Z</dcterms:created>
  <dc:creator>uizo1</dc:creator>
  <dc:description/>
  <dc:language>ru-RU</dc:language>
  <cp:lastModifiedBy/>
  <cp:lastPrinted>2023-01-11T17:09:59Z</cp:lastPrinted>
  <dcterms:modified xsi:type="dcterms:W3CDTF">2023-01-18T16:22:13Z</dcterms:modified>
  <cp:revision>32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1049-11.2.0.10132</vt:lpwstr>
  </property>
  <property fmtid="{D5CDD505-2E9C-101B-9397-08002B2CF9AE}" pid="3" name="_AdHocReviewCycleID">
    <vt:i4>-518835046</vt:i4>
  </property>
  <property fmtid="{D5CDD505-2E9C-101B-9397-08002B2CF9AE}" pid="4" name="_AuthorEmail">
    <vt:lpwstr>19-1@gradmin.net</vt:lpwstr>
  </property>
  <property fmtid="{D5CDD505-2E9C-101B-9397-08002B2CF9AE}" pid="5" name="_AuthorEmailDisplayName">
    <vt:lpwstr>Ольга Н. Коновалова</vt:lpwstr>
  </property>
</Properties>
</file>