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4"/>
          <w:szCs w:val="24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  <w:lang w:eastAsia="zh-CN"/>
        </w:rPr>
        <w:drawing>
          <wp:anchor behindDoc="0" distT="0" distB="0" distL="114935" distR="114935" simplePos="0" locked="0" layoutInCell="0" allowOverlap="1" relativeHeight="4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00050" cy="523875"/>
            <wp:effectExtent l="0" t="0" r="0" b="0"/>
            <wp:wrapSquare wrapText="bothSides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183" t="-3304" r="-4183" b="-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4"/>
          <w:szCs w:val="24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  <w:t>АДМИНИСТРАЦИЯ ГРЯЗОВЕЦКОГО МУНИЦИПАЛЬНОГО ОКРУГА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  <w:t>П О С Т А Н О В Л Е Н И Е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99"/>
        <w:gridCol w:w="459"/>
        <w:gridCol w:w="886"/>
      </w:tblGrid>
      <w:tr>
        <w:trPr/>
        <w:tc>
          <w:tcPr>
            <w:tcW w:w="23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0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  <w:lang w:eastAsia="zh-CN"/>
              </w:rPr>
              <w:t>13.01.2023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10"/>
              <w:jc w:val="center"/>
              <w:rPr>
                <w:rFonts w:eastAsia="Bookman Old Style" w:cs="Liberation Serif;Times New Roman"/>
                <w:color w:val="000000"/>
                <w:sz w:val="26"/>
                <w:szCs w:val="26"/>
              </w:rPr>
            </w:pPr>
            <w:r>
              <w:rPr>
                <w:rFonts w:eastAsia="Bookman Old Style" w:cs="Liberation Serif;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tLeast" w:line="200" w:before="0" w:after="10"/>
              <w:rPr/>
            </w:pPr>
            <w:r>
              <w:rPr>
                <w:rFonts w:cs="Liberation Serif;Times New Roman"/>
                <w:color w:val="000000"/>
                <w:sz w:val="26"/>
                <w:szCs w:val="26"/>
              </w:rPr>
              <w:t>44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sz w:val="22"/>
          <w:szCs w:val="22"/>
          <w:lang w:eastAsia="zh-CN"/>
        </w:rPr>
        <w:t xml:space="preserve">                </w:t>
      </w:r>
      <w:r>
        <w:rPr>
          <w:rFonts w:cs="Liberation Serif;Times New Roman" w:ascii="Liberation Serif;Times New Roman" w:hAnsi="Liberation Serif;Times New Roman"/>
          <w:sz w:val="24"/>
          <w:szCs w:val="24"/>
          <w:lang w:eastAsia="zh-CN"/>
        </w:rPr>
        <w:t>г. Грязовец</w:t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4"/>
          <w:szCs w:val="24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4"/>
          <w:szCs w:val="24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4"/>
          <w:szCs w:val="24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4"/>
          <w:szCs w:val="24"/>
          <w:lang w:eastAsia="zh-CN"/>
        </w:rPr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Об определении должностного лица, </w:t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уполномоченного на совершение нотариальных действий </w:t>
      </w:r>
    </w:p>
    <w:p>
      <w:pPr>
        <w:pStyle w:val="Normal"/>
        <w:widowControl w:val="false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lineRule="exact" w:line="240"/>
        <w:rPr>
          <w:rFonts w:ascii="Liberation Serif;Times New Roman" w:hAnsi="Liberation Serif;Times New Roman" w:cs="Liberation Serif;Times New Roman"/>
          <w:b/>
          <w:b/>
          <w:bCs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b/>
          <w:bCs/>
          <w:sz w:val="26"/>
          <w:szCs w:val="26"/>
        </w:rPr>
      </w:r>
    </w:p>
    <w:p>
      <w:pPr>
        <w:pStyle w:val="Normal"/>
        <w:ind w:start="0" w:end="0" w:firstLine="708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Основами законодательства Российской Федерации о нотариате, законом Вологодской области от 06.05.2022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 Вологодской области, решениями Земского Собрания Грязовецкого муниципального округа от 21.09.2022 № 10 «О вопросах правопреемства органов местного самоуправления», от 27.10.2022 № 46 «О создании Перцевского территориального управления администрации Грязовецкого муниципального округа Вологодской области»,</w:t>
      </w:r>
      <w:r>
        <w:rPr>
          <w:rFonts w:cs="Liberation Serif;Times New Roman" w:ascii="Liberation Serif;Times New Roman" w:hAnsi="Liberation Serif;Times New Roman"/>
          <w:b/>
          <w:bCs/>
          <w:color w:val="000000"/>
          <w:sz w:val="26"/>
          <w:szCs w:val="26"/>
          <w:lang w:eastAsia="zh-CN"/>
        </w:rPr>
        <w:t xml:space="preserve"> </w:t>
      </w:r>
    </w:p>
    <w:p>
      <w:pPr>
        <w:pStyle w:val="Normal"/>
        <w:ind w:start="0" w:end="0" w:hanging="0"/>
        <w:jc w:val="both"/>
        <w:rPr>
          <w:rFonts w:ascii="Liberation Serif;Times New Roman" w:hAnsi="Liberation Serif;Times New Roman" w:cs="Liberation Serif;Times New Roman"/>
          <w:b/>
          <w:b/>
          <w:bCs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1. Определить начальника Перцевского территориального управления администрации Грязовецкого муниципального округа Вологодской области Богословскую Наталью Владимировну, должностным лицом администрации Грязовецкого муниципального округа Вологодской области, уполномоченным на совершение нотариальных действий, предусмотренных </w:t>
      </w:r>
      <w:hyperlink r:id="rId3">
        <w:r>
          <w:rPr>
            <w:rFonts w:cs="Liberation Serif;Times New Roman" w:ascii="Liberation Serif;Times New Roman" w:hAnsi="Liberation Serif;Times New Roman"/>
            <w:sz w:val="26"/>
            <w:szCs w:val="26"/>
          </w:rPr>
          <w:t>статьей 37</w:t>
        </w:r>
      </w:hyperlink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 Основ законодательства Российской Федерации о нотариате, в населенных пунктах, расположенных на территории Грязовецкого муниципального округа в границах</w:t>
      </w:r>
      <w:r>
        <w:rPr>
          <w:rFonts w:eastAsia="Calibri" w:cs="Liberation Serif;Times New Roman" w:ascii="Liberation Serif;Times New Roman" w:hAnsi="Liberation Serif;Times New Roman"/>
          <w:color w:val="1E1D1E"/>
          <w:sz w:val="26"/>
          <w:szCs w:val="26"/>
          <w:lang w:eastAsia="en-US"/>
        </w:rPr>
        <w:t xml:space="preserve"> </w:t>
      </w:r>
      <w:r>
        <w:rPr>
          <w:rFonts w:cs="Liberation Serif;Times New Roman" w:ascii="Liberation Serif;Times New Roman" w:hAnsi="Liberation Serif;Times New Roman"/>
          <w:sz w:val="26"/>
          <w:szCs w:val="26"/>
        </w:rPr>
        <w:t>Перцевского сельсовета (за исключением деревни Пирогово), Фроловского, Жерноковского сельсоветов Грязовецкого района.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2. Определить место совершения нотариальных действий: 162017, Вологодская область, Грязовецкий округ, деревня слобода, улица Школьная, дом 11а.</w:t>
      </w:r>
    </w:p>
    <w:p>
      <w:pPr>
        <w:pStyle w:val="ListParagraph"/>
        <w:numPr>
          <w:ilvl w:val="0"/>
          <w:numId w:val="1"/>
        </w:numPr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Начальнику Перцевского территориального управления администрации Грязовецкого муниципального округа Вологодской области Богословской Н.В.:</w:t>
      </w:r>
    </w:p>
    <w:p>
      <w:pPr>
        <w:pStyle w:val="Normal"/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обеспечить хранение, комплектование, учет и использование нотариальных документов; </w:t>
      </w:r>
    </w:p>
    <w:p>
      <w:pPr>
        <w:pStyle w:val="Normal"/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обеспечить прием-передачу нотариальных документов администрации муниципального образования Перцевское Грязовецкого муниципального района                   в Перцевское территориальное управление администрации Грязовецкого муниципального округа. </w:t>
      </w:r>
    </w:p>
    <w:p>
      <w:pPr>
        <w:pStyle w:val="ListParagraph"/>
        <w:numPr>
          <w:ilvl w:val="0"/>
          <w:numId w:val="1"/>
        </w:numPr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Начальнику административно-правового управления администрации округа Сарибекян О.В. направить сведения о должностном лице, уполномоченном на совершение нотариальных действий, в </w:t>
      </w: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Управление Министерства юстиции Российской Федерации по Вологодской области.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</w:tabs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5. Настоящее постановление вступает в силу со дня его подписания, подлежит размещению на официальном сайте Грязовецкого муниципального округа                             в информационно-телекоммуникационной сети «Интернет».</w:t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4846320</wp:posOffset>
                </wp:positionH>
                <wp:positionV relativeFrom="paragraph">
                  <wp:posOffset>103505</wp:posOffset>
                </wp:positionV>
                <wp:extent cx="953770" cy="27559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280" cy="27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f" style="position:absolute;margin-left:381.6pt;margin-top:8.15pt;width:75pt;height:21.6pt;v-text-anchor:middle" type="shapetype_202">
                <v:textbox>
                  <w:txbxContent>
                    <w:p>
                      <w:pPr>
                        <w:overflowPunct w:val="false"/>
                        <w:spacing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Mangal"/>
                          <w:lang w:eastAsia="zh-CN" w:bidi="hi-IN"/>
                        </w:rPr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t>Г</w:t>
      </w: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w:t>лава Грязовецкого муниципального округа                                               С.А. Фёкличев</w:t>
      </w:r>
      <w:r>
        <mc:AlternateContent>
          <mc:Choice Requires="wps">
            <w:drawing>
              <wp:anchor behindDoc="0" distT="72390" distB="72390" distL="0" distR="0" simplePos="0" locked="0" layoutInCell="0" allowOverlap="1" relativeHeight="3">
                <wp:simplePos x="0" y="0"/>
                <wp:positionH relativeFrom="column">
                  <wp:posOffset>4846320</wp:posOffset>
                </wp:positionH>
                <wp:positionV relativeFrom="page">
                  <wp:posOffset>4525010</wp:posOffset>
                </wp:positionV>
                <wp:extent cx="953135" cy="274955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274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13335" tIns="13335" rIns="13335" bIns="133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75.05pt;height:21.65pt;mso-wrap-distance-left:0pt;mso-wrap-distance-right:0pt;mso-wrap-distance-top:5.7pt;mso-wrap-distance-bottom:5.7pt;margin-top:356.3pt;mso-position-vertical-relative:page;margin-left:381.6pt;mso-position-horizontal-relative:text">
                <v:fill opacity="0f"/>
                <v:textbox inset="0.0145833333333333in,0.0145833333333333in,0.0145833333333333in,0.0145833333333333in">
                  <w:txbxContent>
                    <w:p>
                      <w:pPr>
                        <w:pStyle w:val="Style2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start"/>
      <w:pPr>
        <w:tabs>
          <w:tab w:val="num" w:pos="0"/>
        </w:tabs>
        <w:ind w:start="10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start="720" w:end="0" w:hanging="0"/>
      <w:contextualSpacing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LAW&amp;n=435984&amp;dst=858&amp;field=134&amp;date=03.01.2023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LibreOffice/7.0.1.2$Windows_x86 LibreOffice_project/7cbcfc562f6eb6708b5ff7d7397325de9e764452</Application>
  <Pages>2</Pages>
  <Words>306</Words>
  <Characters>2556</Characters>
  <CharactersWithSpaces>2956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О.В. Сарибекян</dc:creator>
  <dc:description/>
  <dc:language>ru-RU</dc:language>
  <cp:lastModifiedBy/>
  <cp:lastPrinted>2023-01-13T14:30:00Z</cp:lastPrinted>
  <dcterms:modified xsi:type="dcterms:W3CDTF">2023-01-13T14:31:07Z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