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00050" cy="523875"/>
            <wp:effectExtent l="0" t="0" r="0" b="0"/>
            <wp:wrapSquare wrapText="bothSides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183" t="-3304" r="-4183" b="-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t>АДМИНИСТРАЦИЯ ГРЯЗОВЕЦКОГО МУНИЦИПАЛЬНОГО ОКРУГА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t>П О С Т А Н О В Л Е Н И Е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99"/>
        <w:gridCol w:w="459"/>
        <w:gridCol w:w="886"/>
      </w:tblGrid>
      <w:tr>
        <w:trPr/>
        <w:tc>
          <w:tcPr>
            <w:tcW w:w="23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  <w:lang w:eastAsia="zh-CN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eastAsia="Bookman Old Style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Bookman Old Style" w:cs="Liberation Serif;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tLeast" w:line="200" w:before="0" w:after="10"/>
              <w:rPr/>
            </w:pPr>
            <w:r>
              <w:rPr>
                <w:rFonts w:cs="Liberation Serif;Times New Roman"/>
                <w:color w:val="000000"/>
                <w:sz w:val="26"/>
                <w:szCs w:val="26"/>
              </w:rPr>
              <w:t>45</w:t>
            </w:r>
          </w:p>
        </w:tc>
      </w:tr>
    </w:tbl>
    <w:p>
      <w:pPr>
        <w:pStyle w:val="Normal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sz w:val="26"/>
          <w:szCs w:val="26"/>
          <w:lang w:eastAsia="zh-CN"/>
        </w:rPr>
        <w:t xml:space="preserve">                </w:t>
      </w: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w:t>г. Грязовец</w:t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Об определении должностного лица, </w:t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уполномоченного на совершение нотариальных действий </w:t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pacing w:lineRule="exact" w:line="240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ind w:start="0" w:end="0" w:firstLine="708"/>
        <w:jc w:val="both"/>
        <w:rPr/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Основами законодательства Российской Федерации о нотариате, законом Вологодской области от 06.05.2022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 Вологодской области, решениями Земского Собрания Грязовецкого муниципального округа от 21.09.2022 № 10 «О вопросах правопреемства органов местного самоуправления», от 27.10.2022 № 48 «О создании Сидоровского территориального управления администрации Грязовецкого муниципального округа Вологодской области»,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6"/>
          <w:szCs w:val="26"/>
          <w:lang w:eastAsia="zh-CN"/>
        </w:rPr>
        <w:t xml:space="preserve"> </w:t>
      </w:r>
    </w:p>
    <w:p>
      <w:pPr>
        <w:pStyle w:val="Normal"/>
        <w:ind w:start="0" w:end="0" w:hanging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1. Определить начальника Сидоровского территориального управления администрации Грязовецкого муниципального округа Вологодской области Смирнова Олега Владимировича, должностным лицом администрации Грязовецкого муниципального округа Вологодской области, уполномоченным на совершение нотариальных действий, предусмотренных </w:t>
      </w:r>
      <w:hyperlink r:id="rId3">
        <w:r>
          <w:rPr>
            <w:rFonts w:cs="Liberation Serif;Times New Roman" w:ascii="Liberation Serif;Times New Roman" w:hAnsi="Liberation Serif;Times New Roman"/>
            <w:sz w:val="26"/>
            <w:szCs w:val="26"/>
          </w:rPr>
          <w:t>статьей 37</w:t>
        </w:r>
      </w:hyperlink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 Основ законодательства Российской Федерации о нотариате, в населенных пунктах, расположенных на территории Грязовецкого муниципального округа в границах Анохинского, Лежского, Сидоровского сельсоветов Грязовецкого района.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2. Определить место совершения нотариальных действий: 162063, Вологодская область, Грязовецкий округ, село Сидорово, улица Школьная, дом 3.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Начальнику Сидоровского территориального управления администрации Грязовецкого муниципального округа Вологодской области Смирнову О.В.: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хранение, комплектование, учет и использование нотариальных документов; 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обеспечить прием-передачу нотариальных документов администрации муниципального образования Сидоровское Грязовецкого муниципального района                 в С</w:t>
      </w:r>
      <w:bookmarkStart w:id="0" w:name="_GoBack"/>
      <w:bookmarkEnd w:id="0"/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идоровское территориальное управление администрации Грязовецкого муниципального округа. 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Начальнику административно-правового управления администрации округа Сарибекян О.В. направить сведения о должностном лице, уполномоченном на совершение нотариальных действий, в </w:t>
      </w: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Управление Министерства юстиции Российской Федерации по Вологодской области.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</w:tabs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5. Настоящее постановление вступает в силу со дня его подписания, подлежит размещению на официальном сайте Грязовецкого муниципального округа                               в информационно-телекоммуникационной сети «Интернет».</w:t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4846320</wp:posOffset>
                </wp:positionH>
                <wp:positionV relativeFrom="paragraph">
                  <wp:posOffset>103505</wp:posOffset>
                </wp:positionV>
                <wp:extent cx="953770" cy="2755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280" cy="27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381.6pt;margin-top:8.15pt;width:75pt;height:21.6pt;v-text-anchor:middle" type="shapetype_202">
                <v:textbox>
                  <w:txbxContent>
                    <w:p>
                      <w:pPr>
                        <w:overflowPunct w:val="false"/>
                        <w:spacing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Mangal"/>
                          <w:lang w:eastAsia="zh-CN" w:bidi="hi-IN"/>
                        </w:rPr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t>Г</w:t>
      </w: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w:t>лава Грязовецкого муниципального округа                                               С.А. Фёкличев</w:t>
      </w:r>
      <w:r>
        <mc:AlternateContent>
          <mc:Choice Requires="wps">
            <w:drawing>
              <wp:anchor behindDoc="0" distT="72390" distB="72390" distL="0" distR="0" simplePos="0" locked="0" layoutInCell="0" allowOverlap="1" relativeHeight="3">
                <wp:simplePos x="0" y="0"/>
                <wp:positionH relativeFrom="column">
                  <wp:posOffset>4846320</wp:posOffset>
                </wp:positionH>
                <wp:positionV relativeFrom="page">
                  <wp:posOffset>4145280</wp:posOffset>
                </wp:positionV>
                <wp:extent cx="953135" cy="27495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75.05pt;height:21.65pt;mso-wrap-distance-left:0pt;mso-wrap-distance-right:0pt;mso-wrap-distance-top:5.7pt;mso-wrap-distance-bottom:5.7pt;margin-top:326.4pt;mso-position-vertical-relative:page;margin-left:381.6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Style2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start="720" w:end="0" w:hanging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35984&amp;dst=858&amp;field=134&amp;date=03.01.2023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LibreOffice/7.0.1.2$Windows_x86 LibreOffice_project/7cbcfc562f6eb6708b5ff7d7397325de9e764452</Application>
  <Pages>2</Pages>
  <Words>301</Words>
  <Characters>2504</Characters>
  <CharactersWithSpaces>2899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 Сарибекян</dc:creator>
  <dc:description/>
  <dc:language>ru-RU</dc:language>
  <cp:lastModifiedBy/>
  <cp:lastPrinted>2023-01-13T14:36:00Z</cp:lastPrinted>
  <dcterms:modified xsi:type="dcterms:W3CDTF">2023-01-13T14:37:51Z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