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hanging="284"/>
        <w:rPr>
          <w:rFonts w:ascii="Times New Roman" w:hAnsi="Times New Roman" w:eastAsia="Times New Roman" w:cs="Times New Roman"/>
          <w:color w:val="auto"/>
          <w:sz w:val="22"/>
        </w:rPr>
      </w:pPr>
      <w:r>
        <w:rPr>
          <w:rFonts w:eastAsia="Times New Roman" w:cs="Times New Roman" w:ascii="Times New Roman" w:hAnsi="Times New Roman"/>
          <w:color w:val="auto"/>
          <w:sz w:val="22"/>
        </w:rPr>
      </w:r>
    </w:p>
    <w:p>
      <w:pPr>
        <w:pStyle w:val="Normal"/>
        <w:jc w:val="center"/>
        <w:rPr/>
      </w:pPr>
      <w:r>
        <w:rPr>
          <w:rStyle w:val="Style14"/>
          <w:rFonts w:eastAsia="Times New Roman" w:cs="Times New Roman" w:ascii="Times New Roman" w:hAnsi="Times New Roman"/>
          <w:color w:val="auto"/>
          <w:sz w:val="28"/>
        </w:rPr>
        <w:drawing>
          <wp:inline distT="0" distB="0" distL="0" distR="0">
            <wp:extent cx="466725" cy="514350"/>
            <wp:effectExtent l="0" t="0" r="0" b="0"/>
            <wp:docPr id="1" name="1" descr="OLE-объект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 descr="OLE-объект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0" w:leader="none"/>
        </w:tabs>
        <w:ind w:start="432" w:hanging="432"/>
        <w:jc w:val="center"/>
        <w:rPr>
          <w:rFonts w:ascii="Liberation Serif" w:hAnsi="Liberation Serif" w:eastAsia="Liberation Serif" w:cs="Liberation Serif"/>
          <w:b/>
          <w:b/>
          <w:sz w:val="30"/>
        </w:rPr>
      </w:pPr>
      <w:r>
        <w:rPr>
          <w:rFonts w:eastAsia="Liberation Serif" w:cs="Liberation Serif" w:ascii="Liberation Serif" w:hAnsi="Liberation Serif"/>
          <w:b/>
          <w:sz w:val="30"/>
        </w:rPr>
        <w:t xml:space="preserve"> </w:t>
      </w:r>
    </w:p>
    <w:p>
      <w:pPr>
        <w:pStyle w:val="Normal"/>
        <w:tabs>
          <w:tab w:val="clear" w:pos="708"/>
          <w:tab w:val="left" w:pos="0" w:leader="none"/>
        </w:tabs>
        <w:ind w:start="432" w:hanging="432"/>
        <w:jc w:val="center"/>
        <w:rPr>
          <w:rFonts w:ascii="Liberation Serif" w:hAnsi="Liberation Serif" w:eastAsia="Liberation Serif" w:cs="Liberation Serif"/>
          <w:b/>
          <w:b/>
          <w:sz w:val="26"/>
          <w:szCs w:val="26"/>
        </w:rPr>
      </w:pPr>
      <w:r>
        <w:rPr>
          <w:rFonts w:eastAsia="Liberation Serif" w:cs="Liberation Serif" w:ascii="Liberation Serif" w:hAnsi="Liberation Serif"/>
          <w:b/>
          <w:sz w:val="26"/>
          <w:szCs w:val="26"/>
        </w:rPr>
        <w:t>АДМИНИСТРАЦИЯ ГРЯЗОВЕЦКОГО МУНИЦИПАЛЬНОГО ОКРУГА</w:t>
      </w:r>
    </w:p>
    <w:p>
      <w:pPr>
        <w:pStyle w:val="Normal"/>
        <w:tabs>
          <w:tab w:val="clear" w:pos="708"/>
          <w:tab w:val="left" w:pos="0" w:leader="none"/>
        </w:tabs>
        <w:ind w:start="432" w:hanging="432"/>
        <w:jc w:val="center"/>
        <w:rPr>
          <w:rFonts w:ascii="Liberation Serif" w:hAnsi="Liberation Serif" w:eastAsia="Liberation Serif" w:cs="Liberation Serif"/>
          <w:b/>
          <w:b/>
          <w:sz w:val="36"/>
        </w:rPr>
      </w:pPr>
      <w:r>
        <w:rPr>
          <w:rFonts w:eastAsia="Liberation Serif" w:cs="Liberation Serif" w:ascii="Liberation Serif" w:hAnsi="Liberation Serif"/>
          <w:b/>
          <w:sz w:val="36"/>
        </w:rPr>
      </w:r>
    </w:p>
    <w:p>
      <w:pPr>
        <w:pStyle w:val="Normal"/>
        <w:jc w:val="center"/>
        <w:rPr>
          <w:rFonts w:ascii="Liberation Serif" w:hAnsi="Liberation Serif" w:eastAsia="Liberation Serif" w:cs="Liberation Serif"/>
          <w:b/>
          <w:b/>
          <w:color w:val="auto"/>
          <w:sz w:val="32"/>
        </w:rPr>
      </w:pPr>
      <w:r>
        <w:rPr>
          <w:rFonts w:eastAsia="Liberation Serif" w:cs="Liberation Serif" w:ascii="Liberation Serif" w:hAnsi="Liberation Serif"/>
          <w:b/>
          <w:color w:val="auto"/>
          <w:sz w:val="32"/>
        </w:rPr>
        <w:t>П О С Т А Н О В Л Е Н И Е</w:t>
      </w:r>
    </w:p>
    <w:p>
      <w:pPr>
        <w:pStyle w:val="Normal"/>
        <w:tabs>
          <w:tab w:val="clear" w:pos="708"/>
          <w:tab w:val="left" w:pos="0" w:leader="none"/>
        </w:tabs>
        <w:ind w:start="432" w:hanging="432"/>
        <w:jc w:val="center"/>
        <w:rPr>
          <w:rFonts w:ascii="Liberation Serif" w:hAnsi="Liberation Serif" w:eastAsia="Liberation Serif" w:cs="Liberation Serif"/>
          <w:b/>
          <w:b/>
          <w:color w:val="auto"/>
          <w:sz w:val="26"/>
        </w:rPr>
      </w:pPr>
      <w:r>
        <w:rPr>
          <w:rFonts w:eastAsia="Liberation Serif" w:cs="Liberation Serif" w:ascii="Liberation Serif" w:hAnsi="Liberation Serif"/>
          <w:b/>
          <w:color w:val="auto"/>
          <w:sz w:val="26"/>
        </w:rPr>
      </w:r>
    </w:p>
    <w:p>
      <w:pPr>
        <w:pStyle w:val="Normal"/>
        <w:rPr>
          <w:rFonts w:ascii="Times New Roman" w:hAnsi="Times New Roman" w:eastAsia="Times New Roman" w:cs="Times New Roman"/>
          <w:color w:val="auto"/>
        </w:rPr>
      </w:pPr>
      <w:r>
        <w:rPr>
          <w:rFonts w:eastAsia="Times New Roman" w:cs="Times New Roman" w:ascii="Times New Roman" w:hAnsi="Times New Roman"/>
          <w:color w:val="auto"/>
        </w:rPr>
      </w:r>
    </w:p>
    <w:p>
      <w:pPr>
        <w:pStyle w:val="Normal"/>
        <w:rPr>
          <w:rFonts w:ascii="Liberation Serif" w:hAnsi="Liberation Serif" w:eastAsia="Times New Roman" w:cs="Times New Roman"/>
          <w:color w:val="auto"/>
          <w:sz w:val="26"/>
          <w:szCs w:val="26"/>
        </w:rPr>
      </w:pPr>
      <w:r>
        <w:rPr>
          <w:rFonts w:eastAsia="Times New Roman" w:cs="Times New Roman" w:ascii="Liberation Serif" w:hAnsi="Liberation Serif"/>
          <w:color w:val="auto"/>
          <w:sz w:val="26"/>
          <w:szCs w:val="26"/>
        </w:rPr>
      </w:r>
    </w:p>
    <w:tbl>
      <w:tblPr>
        <w:tblW w:w="3882" w:type="dxa"/>
        <w:jc w:val="start"/>
        <w:tblInd w:w="0" w:type="dxa"/>
        <w:tblLayout w:type="fixed"/>
        <w:tblCellMar>
          <w:top w:w="0" w:type="dxa"/>
          <w:start w:w="54" w:type="dxa"/>
          <w:bottom w:w="0" w:type="dxa"/>
          <w:end w:w="54" w:type="dxa"/>
        </w:tblCellMar>
      </w:tblPr>
      <w:tblGrid>
        <w:gridCol w:w="1906"/>
        <w:gridCol w:w="547"/>
        <w:gridCol w:w="1429"/>
      </w:tblGrid>
      <w:tr>
        <w:trPr/>
        <w:tc>
          <w:tcPr>
            <w:tcW w:w="1906" w:type="dxa"/>
            <w:tcBorders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eastAsia="Times New Roman" w:cs="Times New Roman"/>
                <w:color w:val="auto"/>
                <w:sz w:val="26"/>
                <w:szCs w:val="26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 w:ascii="Liberation Serif" w:hAnsi="Liberation Serif"/>
                <w:color w:val="auto"/>
                <w:sz w:val="26"/>
                <w:szCs w:val="26"/>
              </w:rPr>
              <w:t>16.01.2023</w:t>
            </w:r>
          </w:p>
        </w:tc>
        <w:tc>
          <w:tcPr>
            <w:tcW w:w="547" w:type="dxa"/>
            <w:tcBorders/>
          </w:tcPr>
          <w:p>
            <w:pPr>
              <w:pStyle w:val="Normal"/>
              <w:jc w:val="center"/>
              <w:rPr>
                <w:rFonts w:ascii="Liberation Serif" w:hAnsi="Liberation Serif" w:eastAsia="Times New Roman" w:cs="Times New Roman"/>
                <w:color w:val="auto"/>
                <w:sz w:val="26"/>
                <w:szCs w:val="26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sz w:val="26"/>
                <w:szCs w:val="26"/>
              </w:rPr>
              <w:t>№</w:t>
            </w:r>
          </w:p>
        </w:tc>
        <w:tc>
          <w:tcPr>
            <w:tcW w:w="1429" w:type="dxa"/>
            <w:tcBorders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eastAsia="Calibri" w:cs="Calibri"/>
                <w:color w:val="auto"/>
                <w:sz w:val="26"/>
                <w:szCs w:val="26"/>
              </w:rPr>
            </w:pPr>
            <w:r>
              <w:rPr>
                <w:rFonts w:eastAsia="Calibri" w:cs="Calibri" w:ascii="Liberation Serif" w:hAnsi="Liberation Serif"/>
                <w:color w:val="auto"/>
                <w:sz w:val="26"/>
                <w:szCs w:val="26"/>
              </w:rPr>
              <w:t>63</w:t>
            </w:r>
          </w:p>
        </w:tc>
      </w:tr>
    </w:tbl>
    <w:p>
      <w:pPr>
        <w:pStyle w:val="Normal"/>
        <w:ind w:end="5811" w:hanging="0"/>
        <w:jc w:val="both"/>
        <w:rPr>
          <w:rFonts w:ascii="Liberation Serif" w:hAnsi="Liberation Serif" w:eastAsia="Times New Roman" w:cs="Times New Roman"/>
          <w:color w:val="auto"/>
          <w:sz w:val="26"/>
          <w:szCs w:val="26"/>
        </w:rPr>
      </w:pPr>
      <w:r>
        <w:rPr>
          <w:rFonts w:eastAsia="Times New Roman" w:cs="Times New Roman" w:ascii="Liberation Serif" w:hAnsi="Liberation Serif"/>
          <w:color w:val="auto"/>
          <w:sz w:val="26"/>
          <w:szCs w:val="26"/>
        </w:rPr>
        <w:t xml:space="preserve">                                      </w:t>
      </w:r>
      <w:r>
        <w:rPr>
          <w:rFonts w:eastAsia="Times New Roman" w:cs="Times New Roman" w:ascii="Liberation Serif" w:hAnsi="Liberation Serif"/>
          <w:color w:val="auto"/>
          <w:sz w:val="26"/>
          <w:szCs w:val="26"/>
        </w:rPr>
        <w:tab/>
      </w:r>
    </w:p>
    <w:p>
      <w:pPr>
        <w:pStyle w:val="Normal"/>
        <w:tabs>
          <w:tab w:val="clear" w:pos="708"/>
          <w:tab w:val="left" w:pos="9712" w:leader="none"/>
        </w:tabs>
        <w:rPr/>
      </w:pPr>
      <w:r>
        <w:rPr>
          <w:rStyle w:val="Style14"/>
          <w:rFonts w:eastAsia="Liberation Serif" w:cs="Liberation Serif" w:ascii="Liberation Serif" w:hAnsi="Liberation Serif"/>
          <w:sz w:val="26"/>
          <w:szCs w:val="26"/>
        </w:rPr>
        <w:t xml:space="preserve">                            </w:t>
      </w:r>
      <w:r>
        <w:rPr>
          <w:rStyle w:val="Style14"/>
          <w:rFonts w:eastAsia="Liberation Serif" w:cs="Liberation Serif" w:ascii="Liberation Serif" w:hAnsi="Liberation Serif"/>
        </w:rPr>
        <w:t xml:space="preserve">  </w:t>
      </w:r>
      <w:r>
        <w:rPr>
          <w:rStyle w:val="Style14"/>
          <w:rFonts w:eastAsia="Liberation Serif" w:cs="Liberation Serif" w:ascii="Liberation Serif" w:hAnsi="Liberation Serif"/>
        </w:rPr>
        <w:t>г. Грязовец</w:t>
      </w:r>
      <w:r>
        <w:rPr>
          <w:rStyle w:val="Style14"/>
          <w:rFonts w:eastAsia="Liberation Serif" w:cs="Liberation Serif" w:ascii="Liberation Serif" w:hAnsi="Liberation Serif"/>
          <w:sz w:val="26"/>
          <w:szCs w:val="26"/>
        </w:rPr>
        <w:t xml:space="preserve">  </w:t>
      </w:r>
    </w:p>
    <w:p>
      <w:pPr>
        <w:pStyle w:val="Normal"/>
        <w:rPr>
          <w:rFonts w:ascii="Liberation Serif" w:hAnsi="Liberation Serif" w:eastAsia="Times New Roman" w:cs="Times New Roman"/>
          <w:color w:val="auto"/>
          <w:sz w:val="26"/>
          <w:szCs w:val="26"/>
        </w:rPr>
      </w:pPr>
      <w:r>
        <w:rPr>
          <w:rFonts w:eastAsia="Times New Roman" w:cs="Times New Roman" w:ascii="Liberation Serif" w:hAnsi="Liberation Serif"/>
          <w:color w:val="auto"/>
          <w:sz w:val="26"/>
          <w:szCs w:val="26"/>
        </w:rPr>
      </w:r>
    </w:p>
    <w:p>
      <w:pPr>
        <w:pStyle w:val="Normal"/>
        <w:rPr>
          <w:rFonts w:ascii="Liberation Serif" w:hAnsi="Liberation Serif" w:eastAsia="Times New Roman" w:cs="Times New Roman"/>
          <w:color w:val="auto"/>
          <w:sz w:val="26"/>
          <w:szCs w:val="26"/>
        </w:rPr>
      </w:pPr>
      <w:r>
        <w:rPr>
          <w:rFonts w:eastAsia="Times New Roman" w:cs="Times New Roman" w:ascii="Liberation Serif" w:hAnsi="Liberation Serif"/>
          <w:color w:val="auto"/>
          <w:sz w:val="26"/>
          <w:szCs w:val="26"/>
        </w:rPr>
      </w:r>
    </w:p>
    <w:p>
      <w:pPr>
        <w:pStyle w:val="Style15"/>
        <w:widowControl/>
        <w:suppressAutoHyphens w:val="false"/>
        <w:jc w:val="center"/>
        <w:rPr>
          <w:rFonts w:ascii="Liberation Serif" w:hAnsi="Liberation Serif" w:cs="Liberation Serif"/>
          <w:b/>
          <w:b/>
          <w:bCs/>
          <w:sz w:val="26"/>
          <w:szCs w:val="26"/>
        </w:rPr>
      </w:pPr>
      <w:r>
        <w:rPr>
          <w:rFonts w:cs="Liberation Serif" w:ascii="Liberation Serif" w:hAnsi="Liberation Serif"/>
          <w:b/>
          <w:bCs/>
          <w:sz w:val="26"/>
          <w:szCs w:val="26"/>
        </w:rPr>
        <w:t>О признании утратившим силу некоторых</w:t>
      </w:r>
    </w:p>
    <w:p>
      <w:pPr>
        <w:pStyle w:val="Style15"/>
        <w:widowControl/>
        <w:suppressAutoHyphens w:val="false"/>
        <w:jc w:val="center"/>
        <w:rPr/>
      </w:pPr>
      <w:r>
        <w:rPr>
          <w:rStyle w:val="Style14"/>
          <w:rFonts w:cs="Liberation Serif" w:ascii="Liberation Serif" w:hAnsi="Liberation Serif"/>
          <w:b/>
          <w:bCs/>
          <w:sz w:val="26"/>
          <w:szCs w:val="26"/>
        </w:rPr>
        <w:t>постановлений администрации района</w:t>
      </w:r>
    </w:p>
    <w:p>
      <w:pPr>
        <w:pStyle w:val="Normal"/>
        <w:jc w:val="both"/>
        <w:rPr>
          <w:rFonts w:ascii="Liberation Serif" w:hAnsi="Liberation Serif" w:eastAsia="Times New Roman" w:cs="Liberation Serif"/>
          <w:b/>
          <w:b/>
          <w:color w:val="auto"/>
          <w:sz w:val="26"/>
          <w:szCs w:val="26"/>
        </w:rPr>
      </w:pPr>
      <w:r>
        <w:rPr>
          <w:rFonts w:eastAsia="Times New Roman" w:cs="Liberation Serif" w:ascii="Liberation Serif" w:hAnsi="Liberation Serif"/>
          <w:b/>
          <w:color w:val="auto"/>
          <w:sz w:val="26"/>
          <w:szCs w:val="26"/>
        </w:rPr>
      </w:r>
    </w:p>
    <w:p>
      <w:pPr>
        <w:pStyle w:val="Normal"/>
        <w:jc w:val="both"/>
        <w:rPr>
          <w:rFonts w:ascii="Liberation Serif" w:hAnsi="Liberation Serif" w:eastAsia="Times New Roman" w:cs="Liberation Serif"/>
          <w:b/>
          <w:b/>
          <w:color w:val="auto"/>
          <w:sz w:val="26"/>
          <w:szCs w:val="26"/>
        </w:rPr>
      </w:pPr>
      <w:r>
        <w:rPr>
          <w:rFonts w:eastAsia="Times New Roman" w:cs="Liberation Serif" w:ascii="Liberation Serif" w:hAnsi="Liberation Serif"/>
          <w:b/>
          <w:color w:val="auto"/>
          <w:sz w:val="26"/>
          <w:szCs w:val="26"/>
        </w:rPr>
      </w:r>
    </w:p>
    <w:p>
      <w:pPr>
        <w:pStyle w:val="Normal"/>
        <w:jc w:val="both"/>
        <w:rPr>
          <w:rFonts w:ascii="Liberation Serif" w:hAnsi="Liberation Serif" w:eastAsia="Times New Roman" w:cs="Liberation Serif"/>
          <w:b/>
          <w:b/>
          <w:color w:val="auto"/>
          <w:sz w:val="26"/>
          <w:szCs w:val="26"/>
        </w:rPr>
      </w:pPr>
      <w:r>
        <w:rPr>
          <w:rFonts w:eastAsia="Times New Roman" w:cs="Liberation Serif" w:ascii="Liberation Serif" w:hAnsi="Liberation Serif"/>
          <w:b/>
          <w:color w:val="auto"/>
          <w:sz w:val="26"/>
          <w:szCs w:val="26"/>
        </w:rPr>
      </w:r>
    </w:p>
    <w:p>
      <w:pPr>
        <w:pStyle w:val="Style15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С целью приведения в соответствие с действующим законодательством  нормативных правовых актов администрации района</w:t>
      </w:r>
    </w:p>
    <w:p>
      <w:pPr>
        <w:pStyle w:val="Style15"/>
        <w:shd w:fill="FFFFFF" w:val="clear"/>
        <w:jc w:val="both"/>
        <w:rPr/>
      </w:pPr>
      <w:r>
        <w:rPr>
          <w:rStyle w:val="Style14"/>
          <w:rFonts w:cs="Liberation Serif" w:ascii="Liberation Serif" w:hAnsi="Liberation Serif"/>
          <w:b/>
          <w:bCs/>
          <w:sz w:val="26"/>
          <w:szCs w:val="26"/>
        </w:rPr>
        <w:t>Администрация Грязовецкого муниципального округа ПОСТАНОВЛЯЕТ:</w:t>
        <w:tab/>
      </w:r>
      <w:r>
        <w:rPr>
          <w:rStyle w:val="Style14"/>
          <w:rFonts w:cs="Liberation Serif" w:ascii="Liberation Serif" w:hAnsi="Liberation Serif"/>
          <w:bCs/>
          <w:sz w:val="26"/>
          <w:szCs w:val="26"/>
        </w:rPr>
        <w:t>1.</w:t>
      </w:r>
      <w:r>
        <w:rPr>
          <w:rStyle w:val="Style14"/>
          <w:rFonts w:cs="Liberation Serif" w:ascii="Liberation Serif" w:hAnsi="Liberation Serif"/>
          <w:b/>
          <w:bCs/>
          <w:sz w:val="26"/>
          <w:szCs w:val="26"/>
        </w:rPr>
        <w:t> </w:t>
      </w:r>
      <w:r>
        <w:rPr>
          <w:rStyle w:val="Style14"/>
          <w:rFonts w:cs="Liberation Serif" w:ascii="Liberation Serif" w:hAnsi="Liberation Serif"/>
          <w:sz w:val="26"/>
          <w:szCs w:val="26"/>
        </w:rPr>
        <w:t>Признать утратившим силу постановление администрации Грязовецкого муниципального района от 15.12.2022  № 713 «Об утверждении порядков открытия и ведения лицевых счетов Управлением финансов администрации Грязовецкого муниципального округа».</w:t>
      </w:r>
    </w:p>
    <w:p>
      <w:pPr>
        <w:pStyle w:val="Style15"/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>2.  Постановление подлежит размещению на официальном сайте Грязовецкого муниципального округа и распространяется на правоотношения с 01.01.2023.</w:t>
      </w:r>
    </w:p>
    <w:p>
      <w:pPr>
        <w:pStyle w:val="Normal"/>
        <w:spacing w:lineRule="auto" w:line="276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</w:r>
    </w:p>
    <w:p>
      <w:pPr>
        <w:pStyle w:val="Normal"/>
        <w:spacing w:lineRule="auto" w:line="276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</w:r>
    </w:p>
    <w:p>
      <w:pPr>
        <w:pStyle w:val="Normal"/>
        <w:spacing w:lineRule="auto" w:line="276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</w:r>
    </w:p>
    <w:p>
      <w:pPr>
        <w:pStyle w:val="Normal"/>
        <w:spacing w:lineRule="auto" w:line="360"/>
        <w:jc w:val="both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  <w:t>Глава Грязовецкого муниципального округа</w:t>
        <w:tab/>
        <w:tab/>
        <w:t xml:space="preserve">               </w:t>
        <w:tab/>
        <w:tab/>
        <w:t xml:space="preserve">   С.А. Фёкличев</w:t>
      </w:r>
    </w:p>
    <w:p>
      <w:pPr>
        <w:pStyle w:val="Normal"/>
        <w:spacing w:lineRule="auto" w:line="360"/>
        <w:jc w:val="both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</w:r>
    </w:p>
    <w:p>
      <w:pPr>
        <w:pStyle w:val="Normal"/>
        <w:spacing w:lineRule="auto" w:line="360"/>
        <w:jc w:val="both"/>
        <w:rPr/>
      </w:pPr>
      <w:r>
        <w:rPr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color w:val="000000"/>
        <w:kern w:val="2"/>
        <w:sz w:val="24"/>
        <w:szCs w:val="24"/>
        <w:lang w:val="ru-R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Calibri" w:hAnsi="Calibri" w:eastAsia="Segoe U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character" w:styleId="Style14">
    <w:name w:val="Основной шрифт абзаца"/>
    <w:qFormat/>
    <w:rPr/>
  </w:style>
  <w:style w:type="character" w:styleId="WW8Num1z3">
    <w:name w:val="WW8Num1z3"/>
    <w:qFormat/>
    <w:rPr>
      <w:rFonts w:ascii="Symbol" w:hAnsi="Symbol" w:cs="Symbol"/>
    </w:rPr>
  </w:style>
  <w:style w:type="character" w:styleId="WWCharLFO1LVL4">
    <w:name w:val="WW_CharLFO1LVL4"/>
    <w:qFormat/>
    <w:rPr>
      <w:rFonts w:ascii="Symbol" w:hAnsi="Symbol" w:cs="Symbol"/>
    </w:rPr>
  </w:style>
  <w:style w:type="character" w:styleId="WWCharLFO1LVL5">
    <w:name w:val="WW_CharLFO1LVL5"/>
    <w:qFormat/>
    <w:rPr>
      <w:rFonts w:ascii="Symbol" w:hAnsi="Symbol" w:cs="Symbol"/>
    </w:rPr>
  </w:style>
  <w:style w:type="character" w:styleId="WWCharLFO1LVL6">
    <w:name w:val="WW_CharLFO1LVL6"/>
    <w:qFormat/>
    <w:rPr>
      <w:rFonts w:ascii="Symbol" w:hAnsi="Symbol" w:cs="Symbol"/>
    </w:rPr>
  </w:style>
  <w:style w:type="character" w:styleId="WWCharLFO1LVL7">
    <w:name w:val="WW_CharLFO1LVL7"/>
    <w:qFormat/>
    <w:rPr>
      <w:rFonts w:ascii="Symbol" w:hAnsi="Symbol" w:cs="Symbol"/>
    </w:rPr>
  </w:style>
  <w:style w:type="character" w:styleId="WWCharLFO1LVL8">
    <w:name w:val="WW_CharLFO1LVL8"/>
    <w:qFormat/>
    <w:rPr>
      <w:rFonts w:ascii="Symbol" w:hAnsi="Symbol" w:cs="Symbol"/>
    </w:rPr>
  </w:style>
  <w:style w:type="character" w:styleId="WWCharLFO1LVL9">
    <w:name w:val="WW_CharLFO1LVL9"/>
    <w:qFormat/>
    <w:rPr>
      <w:rFonts w:ascii="Symbol" w:hAnsi="Symbol" w:cs="Symbol"/>
    </w:rPr>
  </w:style>
  <w:style w:type="paragraph" w:styleId="Style15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Calibri" w:hAnsi="Calibri" w:eastAsia="Segoe U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6">
    <w:name w:val="Содержимое таблицы"/>
    <w:basedOn w:val="Normal"/>
    <w:qFormat/>
    <w:pPr>
      <w:suppressLineNumbers/>
      <w:suppressAutoHyphens w:val="tru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LibreOffice/7.0.1.2$Windows_x86 LibreOffice_project/7cbcfc562f6eb6708b5ff7d7397325de9e764452</Application>
  <Pages>1</Pages>
  <Words>139</Words>
  <Characters>797</Characters>
  <CharactersWithSpaces>935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2023-01-25T06:48:00Z</dcterms:created>
  <dc:creator>А. Тищенко</dc:creator>
  <dc:description/>
  <dc:language>ru-RU</dc:language>
  <cp:lastModifiedBy>А. Тищенко</cp:lastModifiedBy>
  <cp:lastPrinted>2023-01-25T06:47:00Z</cp:lastPrinted>
  <dcterms:modified xsi:type="dcterms:W3CDTF">2023-01-25T06:48:00Z</dcterms:modified>
  <cp:revision>2</cp:revision>
  <dc:subject/>
  <dc:title/>
</cp:coreProperties>
</file>