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408A4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305AA5" w:rsidP="008F115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25</w:t>
            </w:r>
            <w:r w:rsidR="008F1151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F1151" w:rsidRPr="008F1151" w:rsidRDefault="008F1151" w:rsidP="008F1151">
      <w:pPr>
        <w:autoSpaceDN w:val="0"/>
        <w:jc w:val="center"/>
        <w:textAlignment w:val="baseline"/>
        <w:rPr>
          <w:rFonts w:ascii="Liberation Serif" w:hAnsi="Liberation Serif"/>
          <w:sz w:val="26"/>
          <w:szCs w:val="26"/>
        </w:rPr>
      </w:pPr>
      <w:r w:rsidRPr="008F1151">
        <w:rPr>
          <w:rFonts w:ascii="Liberation Serif" w:hAnsi="Liberation Serif"/>
          <w:b/>
          <w:sz w:val="26"/>
          <w:szCs w:val="26"/>
        </w:rPr>
        <w:t xml:space="preserve">Об источниках наружного противопожарного водоснабжения для целей пожаротушения, расположенных в населенных пунктах </w:t>
      </w:r>
      <w:proofErr w:type="spellStart"/>
      <w:r w:rsidRPr="008F1151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Грязовецкого</w:t>
      </w:r>
      <w:proofErr w:type="spellEnd"/>
      <w:r w:rsidRPr="008F1151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 xml:space="preserve"> муниципального округа и на прилегающих к ним территориях</w:t>
      </w:r>
    </w:p>
    <w:p w:rsidR="008F1151" w:rsidRPr="008F1151" w:rsidRDefault="008F115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8F1151" w:rsidRDefault="008F1151" w:rsidP="008F1151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8F1151" w:rsidRPr="008F1151" w:rsidRDefault="008F1151" w:rsidP="008F1151">
      <w:pPr>
        <w:keepNext/>
        <w:keepLines/>
        <w:widowControl w:val="0"/>
        <w:shd w:val="clear" w:color="auto" w:fill="FFFFFF"/>
        <w:autoSpaceDN w:val="0"/>
        <w:snapToGrid w:val="0"/>
        <w:ind w:firstLine="709"/>
        <w:jc w:val="both"/>
        <w:textAlignment w:val="baseline"/>
        <w:outlineLvl w:val="2"/>
        <w:rPr>
          <w:rFonts w:ascii="Cambria" w:eastAsia="Segoe UI" w:hAnsi="Cambria" w:cs="Tahoma"/>
          <w:b/>
          <w:bCs/>
          <w:color w:val="4F81BD"/>
          <w:kern w:val="3"/>
          <w:sz w:val="24"/>
          <w:szCs w:val="24"/>
          <w:lang w:eastAsia="zh-CN" w:bidi="hi-IN"/>
        </w:rPr>
      </w:pPr>
      <w:proofErr w:type="gramStart"/>
      <w:r w:rsidRPr="008F1151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>В соответствии с Федеральными законами от 22.07.2008 № 123-ФЗ «Технический регламент о требованиях пожарной безопасности», от 21.12.1994</w:t>
      </w:r>
      <w:r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           </w:t>
      </w:r>
      <w:r w:rsidRPr="008F1151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 № 69-ФЗ «О пожарной безопасности», от 06.10.2003 № 131-ФЗ «Об общих принципах организации местного самоуправления в Российской Федерации", </w:t>
      </w:r>
      <w:r w:rsidRPr="008F1151">
        <w:rPr>
          <w:rFonts w:ascii="Liberation Serif" w:eastAsia="Segoe UI" w:hAnsi="Liberation Serif"/>
          <w:kern w:val="3"/>
          <w:sz w:val="26"/>
          <w:szCs w:val="26"/>
          <w:lang w:eastAsia="zh-CN" w:bidi="hi-IN"/>
        </w:rPr>
        <w:t>Правилами противопожарного режима в Росси</w:t>
      </w:r>
      <w:bookmarkStart w:id="0" w:name="_GoBack"/>
      <w:bookmarkEnd w:id="0"/>
      <w:r w:rsidRPr="008F1151">
        <w:rPr>
          <w:rFonts w:ascii="Liberation Serif" w:eastAsia="Segoe UI" w:hAnsi="Liberation Serif"/>
          <w:kern w:val="3"/>
          <w:sz w:val="26"/>
          <w:szCs w:val="26"/>
          <w:lang w:eastAsia="zh-CN" w:bidi="hi-IN"/>
        </w:rPr>
        <w:t>йской Федерации, утвержденными постановлением Правительства Российской Федерации от 16.09.2020 № 1479, в целях обеспечения пожарной безопасности на террито</w:t>
      </w:r>
      <w:r w:rsidRPr="008F1151">
        <w:rPr>
          <w:rFonts w:ascii="Liberation Serif" w:eastAsia="Segoe UI" w:hAnsi="Liberation Serif"/>
          <w:kern w:val="3"/>
          <w:sz w:val="26"/>
          <w:szCs w:val="28"/>
          <w:lang w:eastAsia="zh-CN" w:bidi="hi-IN"/>
        </w:rPr>
        <w:t xml:space="preserve">рии населенных пунктов </w:t>
      </w:r>
      <w:proofErr w:type="spellStart"/>
      <w:r w:rsidRPr="008F1151">
        <w:rPr>
          <w:rFonts w:ascii="Liberation Serif" w:eastAsia="Segoe UI" w:hAnsi="Liberation Serif"/>
          <w:kern w:val="3"/>
          <w:sz w:val="26"/>
          <w:szCs w:val="28"/>
          <w:lang w:eastAsia="zh-CN" w:bidi="hi-IN"/>
        </w:rPr>
        <w:t>Грязовецкого</w:t>
      </w:r>
      <w:proofErr w:type="spellEnd"/>
      <w:r>
        <w:rPr>
          <w:rFonts w:ascii="Liberation Serif" w:eastAsia="Segoe UI" w:hAnsi="Liberation Serif"/>
          <w:kern w:val="3"/>
          <w:sz w:val="26"/>
          <w:szCs w:val="28"/>
          <w:lang w:eastAsia="zh-CN" w:bidi="hi-IN"/>
        </w:rPr>
        <w:t xml:space="preserve"> муниципального округа</w:t>
      </w:r>
      <w:proofErr w:type="gramEnd"/>
    </w:p>
    <w:p w:rsidR="008F1151" w:rsidRPr="008F1151" w:rsidRDefault="008F1151" w:rsidP="008F1151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8F115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F115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8F1151" w:rsidRPr="008F1151" w:rsidRDefault="004354C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1. 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Утвердить Порядок содержания и эксплуатации источников наружного противопожарного водоснабжения в населенных пунктах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на прилегающих к ним территориях (приложение 1).</w:t>
      </w:r>
    </w:p>
    <w:p w:rsidR="008F1151" w:rsidRPr="008F1151" w:rsidRDefault="008F115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</w:t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Начальникам территориальных управлений администрации </w:t>
      </w:r>
      <w:proofErr w:type="spellStart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провести инвентаризацию источников наружного противопожарного водоснабжения на подведомственных территориях </w:t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до 1 апреля 2023</w:t>
      </w:r>
      <w:r w:rsidR="00B6592C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г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. 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8"/>
          <w:lang w:eastAsia="zh-CN" w:bidi="hi-IN"/>
        </w:rPr>
        <w:t>По результатам проведенной инвентаризации составить и утвердить перечень источников наружного противопожарного водоснабжения в населенных пунктах и на прилегающих к ним территориях (приложение 2).</w:t>
      </w:r>
    </w:p>
    <w:p w:rsidR="008F1151" w:rsidRPr="008F1151" w:rsidRDefault="008F115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3. При проведении инвентаризации источников наружного противопожарного водоснабжения руководствоваться Порядком содержания и эксплуатации источников наружного противопожарного водоснабжения в населенных пунктах </w:t>
      </w:r>
      <w:proofErr w:type="spellStart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на прилегающих к ним территориях.</w:t>
      </w:r>
    </w:p>
    <w:p w:rsidR="008F1151" w:rsidRPr="008F1151" w:rsidRDefault="008F115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4. Начальникам территориальных управлений администрации </w:t>
      </w:r>
      <w:proofErr w:type="spellStart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руководителям организаций, имеющих </w:t>
      </w:r>
      <w:bookmarkStart w:id="1" w:name="_Hlk107234654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собственности, хозяйственном ведении или оперативном управлении источники </w:t>
      </w:r>
      <w:bookmarkEnd w:id="1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наружного противопожарного водоснабжения, расположенным в населенных пунктах </w:t>
      </w:r>
      <w:proofErr w:type="spellStart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прилегающих к ним территориях:</w:t>
      </w:r>
    </w:p>
    <w:p w:rsidR="008F1151" w:rsidRPr="008F1151" w:rsidRDefault="008F115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обеспечить исправность, своевременное обслуживание и ремонт источников наружного противопожарного водоснабжения;</w:t>
      </w:r>
    </w:p>
    <w:p w:rsidR="008F1151" w:rsidRPr="008F1151" w:rsidRDefault="008F115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обеспечить подъезды и площадки для забора воды из источников наружного противопожарного водоснабжения, их содержание, в том числе в зимнее время;</w:t>
      </w:r>
    </w:p>
    <w:p w:rsidR="008F1151" w:rsidRPr="008F1151" w:rsidRDefault="008F115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обеспечить беспрепятственный доступ подразделений пожарной охраны к источникам наружного противопожарного водоснабжения для использования их в целях тушения пожаров, и осуществления проверки их состояния;</w:t>
      </w:r>
    </w:p>
    <w:p w:rsidR="008F1151" w:rsidRPr="008F1151" w:rsidRDefault="008F115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обеспечить ежегодное проведение не реже 2 раз в год (весной и осенью) проверок состояния источников наружного противопожарного водоснабжения, </w:t>
      </w:r>
      <w:r w:rsidRPr="008F115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результаты проверки оформлять актом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.</w:t>
      </w:r>
    </w:p>
    <w:p w:rsidR="008F1151" w:rsidRPr="008F1151" w:rsidRDefault="004354C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5. 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Ответственность за обеспечение содержания источников наружного противопожарного водоснабжения возложить </w:t>
      </w:r>
      <w:proofErr w:type="gram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на</w:t>
      </w:r>
      <w:proofErr w:type="gram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:</w:t>
      </w:r>
    </w:p>
    <w:p w:rsidR="008F1151" w:rsidRPr="008F1151" w:rsidRDefault="008F115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- начальников территориальных управлений администрации </w:t>
      </w:r>
      <w:proofErr w:type="spellStart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в населенных пунктах, расположенных на подведомственных территориях, за исключением источников указанных в пункте 5.2. настоящего постановления;</w:t>
      </w:r>
    </w:p>
    <w:p w:rsidR="008F1151" w:rsidRPr="008F1151" w:rsidRDefault="008F1151" w:rsidP="008F115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- руководителей организаций, имеющих </w:t>
      </w:r>
      <w:bookmarkStart w:id="2" w:name="_Hlk1072346541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собственности, хозяйственном ведении или оперативном управлении источники </w:t>
      </w:r>
      <w:bookmarkEnd w:id="2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наружного противопожарного водоснабжения.</w:t>
      </w:r>
    </w:p>
    <w:p w:rsidR="008F1151" w:rsidRPr="008F1151" w:rsidRDefault="004354C1" w:rsidP="004354C1">
      <w:pPr>
        <w:widowControl w:val="0"/>
        <w:autoSpaceDN w:val="0"/>
        <w:spacing w:after="16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6. </w:t>
      </w:r>
      <w:proofErr w:type="gram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на заместителя главы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 территориальному управлению, начальника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территориального управления, заместителя председателя КЧС и ПБ округа С.Г. Каргина.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7. Настоящее постановление вступает в силу со дня его подписания и подлежит </w:t>
      </w:r>
      <w:r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официальному опубликованию и </w:t>
      </w:r>
      <w:r w:rsidR="008F1151" w:rsidRPr="008F1151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размещению на официальном сайте </w:t>
      </w:r>
      <w:proofErr w:type="spellStart"/>
      <w:r w:rsidR="008F1151" w:rsidRPr="008F1151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8F1151" w:rsidRDefault="008F1151" w:rsidP="008F1151">
      <w:pPr>
        <w:widowControl w:val="0"/>
        <w:shd w:val="clear" w:color="auto" w:fill="FFFFFF"/>
        <w:autoSpaceDN w:val="0"/>
        <w:spacing w:line="276" w:lineRule="auto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4354C1" w:rsidRPr="008F1151" w:rsidRDefault="004354C1" w:rsidP="008F1151">
      <w:pPr>
        <w:widowControl w:val="0"/>
        <w:shd w:val="clear" w:color="auto" w:fill="FFFFFF"/>
        <w:autoSpaceDN w:val="0"/>
        <w:spacing w:line="276" w:lineRule="auto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8F1151" w:rsidRPr="008F1151" w:rsidRDefault="008F1151" w:rsidP="008F1151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354C1" w:rsidRDefault="004354C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обязанности</w:t>
      </w:r>
    </w:p>
    <w:p w:rsidR="008F1151" w:rsidRPr="008F1151" w:rsidRDefault="004354C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</w:t>
      </w:r>
      <w:r w:rsidR="008F1151" w:rsidRPr="008F1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лавы </w:t>
      </w:r>
      <w:proofErr w:type="spellStart"/>
      <w:r w:rsidR="008F1151" w:rsidRPr="008F1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="008F1151" w:rsidRPr="008F1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А.В. </w:t>
      </w:r>
      <w:proofErr w:type="spellStart"/>
      <w:r w:rsidR="008F1151" w:rsidRPr="008F1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1151" w:rsidRPr="004354C1" w:rsidRDefault="004354C1" w:rsidP="004354C1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4354C1" w:rsidRPr="004354C1" w:rsidRDefault="004354C1" w:rsidP="004354C1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4354C1" w:rsidRPr="004354C1" w:rsidRDefault="004354C1" w:rsidP="004354C1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4354C1" w:rsidRPr="004354C1" w:rsidRDefault="004354C1" w:rsidP="004354C1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от 13.02.2023 № 253</w:t>
      </w:r>
    </w:p>
    <w:p w:rsidR="004354C1" w:rsidRDefault="004354C1" w:rsidP="004354C1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4354C1" w:rsidRDefault="004354C1" w:rsidP="004354C1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4354C1" w:rsidRDefault="008F1151" w:rsidP="004354C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Порядок </w:t>
      </w:r>
    </w:p>
    <w:p w:rsidR="008F1151" w:rsidRPr="008F1151" w:rsidRDefault="008F1151" w:rsidP="004354C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содержания и эксплуатации</w:t>
      </w:r>
      <w:r w:rsidR="004354C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F115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источн</w:t>
      </w:r>
      <w:r w:rsidR="004354C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иков наружного противопожарного </w:t>
      </w:r>
      <w:r w:rsidRPr="008F115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вод</w:t>
      </w:r>
      <w:r w:rsidR="004354C1" w:rsidRPr="004354C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оснабжения в населенных пунктах </w:t>
      </w:r>
      <w:proofErr w:type="spellStart"/>
      <w:r w:rsidRPr="008F115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F115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="004354C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8F115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и на прилегающих к ним территориях</w:t>
      </w:r>
    </w:p>
    <w:p w:rsidR="008F1151" w:rsidRPr="008F1151" w:rsidRDefault="008F1151" w:rsidP="004354C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</w:p>
    <w:p w:rsidR="008F1151" w:rsidRPr="008F1151" w:rsidRDefault="008F1151" w:rsidP="004354C1">
      <w:pPr>
        <w:widowControl w:val="0"/>
        <w:tabs>
          <w:tab w:val="left" w:pos="788"/>
        </w:tabs>
        <w:autoSpaceDN w:val="0"/>
        <w:spacing w:after="16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1. Общие положения</w:t>
      </w:r>
    </w:p>
    <w:p w:rsidR="008F1151" w:rsidRPr="008F1151" w:rsidRDefault="004354C1" w:rsidP="004354C1">
      <w:pPr>
        <w:widowControl w:val="0"/>
        <w:tabs>
          <w:tab w:val="left" w:pos="788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1.1. 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Настоящий порядок устанавливает правила содержания и эксплуатации источников наружного противопожарного водоснабжения в границах населенных пунктов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(далее - Порядок) и прилегающих к ним территорий.</w:t>
      </w:r>
    </w:p>
    <w:p w:rsidR="008F1151" w:rsidRPr="008F1151" w:rsidRDefault="008F1151" w:rsidP="008F1151">
      <w:pPr>
        <w:widowControl w:val="0"/>
        <w:tabs>
          <w:tab w:val="left" w:pos="788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1.2. В Порядке применяются следующие понятия и сокращения:</w:t>
      </w:r>
    </w:p>
    <w:p w:rsidR="008F1151" w:rsidRPr="008F1151" w:rsidRDefault="008F1151" w:rsidP="008F1151">
      <w:pPr>
        <w:widowControl w:val="0"/>
        <w:tabs>
          <w:tab w:val="left" w:pos="788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источники наружного противопожарного водоснабжения 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наружные водопроводные сети с пожарными гидрантами, противопожарные резервуары и водные объекты, в том числе пожарные водоемы, используемые для целей пожаротушения, и обеспечивающие забор необходимого количества воды в течение необходимого времени (далее – источники НППВ);</w:t>
      </w:r>
    </w:p>
    <w:p w:rsidR="008F1151" w:rsidRPr="008F1151" w:rsidRDefault="008F1151" w:rsidP="008F1151">
      <w:pPr>
        <w:widowControl w:val="0"/>
        <w:tabs>
          <w:tab w:val="left" w:pos="1134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пожарный гидрант -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устройство для отбора воды из водопроводной сети для тушения пожара;</w:t>
      </w:r>
    </w:p>
    <w:p w:rsidR="008F1151" w:rsidRPr="008F1151" w:rsidRDefault="008F1151" w:rsidP="008F1151">
      <w:pPr>
        <w:widowControl w:val="0"/>
        <w:tabs>
          <w:tab w:val="left" w:pos="1134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пожарный водоем -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водный объект, имеющий необходимый запас воды для тушения пожаров и оборудованный для ее забора пожарными автомобилями (мотопомпами);</w:t>
      </w:r>
    </w:p>
    <w:p w:rsidR="008F1151" w:rsidRPr="008F1151" w:rsidRDefault="008F1151" w:rsidP="008F1151">
      <w:pPr>
        <w:widowControl w:val="0"/>
        <w:tabs>
          <w:tab w:val="left" w:pos="1134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пожарный резервуар -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инженерное сооружение емкостного типа с необходимым запасом воды для тушения пожаров и обустроенное для ее забора пожарными автомобилями (мотопомпами);</w:t>
      </w:r>
    </w:p>
    <w:p w:rsidR="008F1151" w:rsidRPr="008F1151" w:rsidRDefault="008F1151" w:rsidP="008F1151">
      <w:pPr>
        <w:widowControl w:val="0"/>
        <w:tabs>
          <w:tab w:val="left" w:pos="1134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противопожарный водопровод -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водопровод, обеспечивающий противопожарные нужды;</w:t>
      </w:r>
    </w:p>
    <w:p w:rsidR="008F1151" w:rsidRPr="008F1151" w:rsidRDefault="008F1151" w:rsidP="008F1151">
      <w:pPr>
        <w:widowControl w:val="0"/>
        <w:tabs>
          <w:tab w:val="left" w:pos="1134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система водоснабжения - 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комплекс сооружений, самотечных и напорных сетей, служащий для забора воды из источников водоснабжения, ее очистки до нормативных показателей и подачи потребителю;</w:t>
      </w:r>
    </w:p>
    <w:p w:rsidR="008F1151" w:rsidRPr="008F1151" w:rsidRDefault="008F1151" w:rsidP="008F1151">
      <w:pPr>
        <w:widowControl w:val="0"/>
        <w:tabs>
          <w:tab w:val="left" w:pos="1134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система противопожарного водоснабжения -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система водоснабжения, обеспечивающая противопожарные нужды;</w:t>
      </w:r>
    </w:p>
    <w:p w:rsidR="008F1151" w:rsidRPr="008F1151" w:rsidRDefault="008F1151" w:rsidP="004354C1">
      <w:pPr>
        <w:widowControl w:val="0"/>
        <w:tabs>
          <w:tab w:val="left" w:pos="788"/>
        </w:tabs>
        <w:autoSpaceDN w:val="0"/>
        <w:spacing w:after="16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пожаротушение -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тушение пожаров, заправка пожарных автомобилей водой, пожарно-тактические учения и занятия, оперативно-тактическое изучение района выезда, проверка (обследование) работоспособности источников НППВ.</w:t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1.3. </w:t>
      </w:r>
      <w:proofErr w:type="gramStart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Порядок предназначен для использования при определении взаимоотношений между территориальными управлениями администрации </w:t>
      </w:r>
      <w:proofErr w:type="spellStart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Грязовевецкого</w:t>
      </w:r>
      <w:proofErr w:type="spellEnd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абонентами систем централизованного водоснабжения (далее – абоненты) и  организациями, имеющими в собственности, хозяйственном ведении или оперативном управлении источники наружного противопожарного водоснабжения, подразделениями пожарной охраны и применяется в целях надлежащего содержания и эксплуатации источников НППВ на территории </w:t>
      </w:r>
      <w:proofErr w:type="spellStart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ab/>
        <w:t>1.4.</w:t>
      </w:r>
      <w:proofErr w:type="gramEnd"/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Территориальные управления администрации </w:t>
      </w:r>
      <w:proofErr w:type="spellStart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абоненты, и организации, имеющие в собственности, хозяйственном ведении или оперативном управлении источники НППВ, несут ответственность за надлежащее состояние соответствующих источников НППВ.</w:t>
      </w:r>
      <w:r w:rsidR="004354C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1.5. Подразделения пожарной охраны имеют право на беспрепятственный доступ к источникам НППВ для использования их в целях пожаротушения.</w:t>
      </w:r>
    </w:p>
    <w:p w:rsidR="008F1151" w:rsidRPr="008F1151" w:rsidRDefault="008F1151" w:rsidP="008F1151">
      <w:pPr>
        <w:widowControl w:val="0"/>
        <w:tabs>
          <w:tab w:val="left" w:pos="788"/>
        </w:tabs>
        <w:autoSpaceDN w:val="0"/>
        <w:spacing w:after="16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2. Создание, содержание и эксплуатация источников НППВ</w:t>
      </w:r>
    </w:p>
    <w:p w:rsidR="008F1151" w:rsidRPr="008F1151" w:rsidRDefault="004354C1" w:rsidP="00861880">
      <w:pPr>
        <w:widowControl w:val="0"/>
        <w:tabs>
          <w:tab w:val="left" w:pos="788"/>
        </w:tabs>
        <w:autoSpaceDN w:val="0"/>
        <w:spacing w:after="160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2.1. 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Территориальные управления администрации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абоненты, организации, имеющие в собственности, хозяйственном ведении или оперативном управлении источники НППВ, осуществляют комплекс организационно-правовых, финансовых и инженерно-технических мер по их содержанию и эксплуатации.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2.2. </w:t>
      </w:r>
      <w:proofErr w:type="gram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Комплекс организационно-правовых, финансовых и инженерно-технических мер, включает в себя, в том числе: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-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расчет требуемого в соответствии с требованиями пожарной безопасности количества источников НППВ;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создание и устройство источников НППВ;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эксплуатацию источников НППВ в соответствии с требованиями пожарной безопасности;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финансирование мероприятий по созданию, содержанию источников НППВ и ремонтно-профилактическим работам;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обеспечение беспрепятственного доступа подразделений пожарной охраны к источникам НППВ;</w:t>
      </w:r>
      <w:proofErr w:type="gramEnd"/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proofErr w:type="gram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проверку работоспособности и поддержание в исправном состоянии источников НППВ, позволяющем использовать их для целей пожаротушения в любое время года;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оснащение источников НППВ соответствующими обозначениями и указателями направления движения к ним в соответствии с требованиями пожарной безопасности;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обеспечение беспрепятственного проезда к источникам НППВ и площадкам для забора воды из них, очистка подъездов и источников НППВ от мусора, снега и наледи;</w:t>
      </w:r>
      <w:proofErr w:type="gramEnd"/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proofErr w:type="gram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проведение мероприятий по подготовке источников НППВ к эксплуатации в условиях отрицательных температур;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 xml:space="preserve">уведомление администрации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подразделений пожарной охраны о невозможности использования источников НППВ из-за отсутствия или недостаточного давления воды в водопроводной сети и других случаях (в том числе и из-за неисправности) невозможности забора воды из источников НППВ.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2.3.</w:t>
      </w:r>
      <w:proofErr w:type="gramEnd"/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Источники НППВ должны находиться в исправном состоянии, обеспечивать беспрепятственный забор воды из них, требуемый расход воды на пожаротушение, и требуемый запас воды в соответствии с требованиями пожарной безопасности.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2.4. Источники НППВ должны иметь подъезды с площадками (пирсами) с твердым покрытием для установки пожарных автомобилей и забора воды для целей пожаротушения в любое время года.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 xml:space="preserve">2.5. Создание и размещение источников НППВ на территории населенных 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 xml:space="preserve">пунктов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на прилегающих к ним территориях (в радиусе 200 метров), их характеристики определяются в соответствии с требованиями пожарной безопасности.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 xml:space="preserve">2.6. Установка указателей, обозначающих источники НППВ, и направления движения к ним, возлагается на территориальные управления администрации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абонента, организацию, имеющую в собственности, хозяйственном ведении или оперативном управлении источники НППВ.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2.7. 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Источники НППВ допускается использовать только в целях пожаротушения.</w:t>
      </w:r>
    </w:p>
    <w:p w:rsidR="008F1151" w:rsidRPr="008F1151" w:rsidRDefault="008F1151" w:rsidP="00861880">
      <w:pPr>
        <w:widowControl w:val="0"/>
        <w:tabs>
          <w:tab w:val="left" w:pos="788"/>
        </w:tabs>
        <w:autoSpaceDN w:val="0"/>
        <w:spacing w:after="16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3. Учет, проверка и испытание источников НППВ</w:t>
      </w:r>
    </w:p>
    <w:p w:rsidR="008F1151" w:rsidRPr="008F1151" w:rsidRDefault="00861880" w:rsidP="008F1151">
      <w:pPr>
        <w:widowControl w:val="0"/>
        <w:tabs>
          <w:tab w:val="left" w:pos="788"/>
        </w:tabs>
        <w:autoSpaceDN w:val="0"/>
        <w:spacing w:after="16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3.1. 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Территориальные управления администрации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абоненты, организации, имеющие в собственности, хозяйственном ведении или оперативном управлении источники НППВ, должны в установленном порядке вести их учет.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 xml:space="preserve">3.2. В целях учета всех источников НППВ, которые могут быть использованы для целей пожаротушения, территориальные управления администрации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абоненты, организации, имеющие в собственности, хозяйственном ведении или оперативном управлении источники НППВ, не реже одного раза в пять лет проводят инвентаризацию источников НППВ.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 xml:space="preserve">3.3. В целях постоянного </w:t>
      </w:r>
      <w:proofErr w:type="gram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контроля за</w:t>
      </w:r>
      <w:proofErr w:type="gram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наличием и состоянием источников НППВ территориальные управления округа, абоненты, организации, которые их содержат и эксплуатируют, должны осуществлять их обследование (проверку) и испытание.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 xml:space="preserve">Наличие и состояние источников НППВ проверяется не менее двух раз в год (весной и осенью) представителями территориальных управлений администрации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абонента, организации, имеющей в собственности, хозяйственном ведении или оперативном управлении источники, совместно с представителями подразделений пожарной охраны. Обследования (проверки) проводятся в дневное время при устойчивых плюсовых температурах воздуха.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3.4.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Территориальные управления администрации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абоненты, организации, имеющие в собственности, хозяйственном ведении или оперативном управлении источники НППВ, заводят на них учетные карточки, в которых указывают их номер, адрес, дату установки, технические характеристики и все виды произведенных работ по их обслуживанию.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3.5. </w:t>
      </w:r>
      <w:proofErr w:type="gram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Подразделения пожарной охраны сообщают в территориальные управления администрации </w:t>
      </w:r>
      <w:proofErr w:type="spell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организацию, имеющую в собственности, хозяйственном ведении или оперативном управлении источники НППВ, обо всех обнаруженных неисправностях и недостатках в организации содержания и эксплуатации источников НППВ, выявленных при тушении пожаров, при обследовании (проверке) источников НППВ, проведении пожарно-тактических учений и занятий, оперативно-тактическом изучении района выезда.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3.6.</w:t>
      </w:r>
      <w:proofErr w:type="gramEnd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При проверке других источников НППВ устанавливается наличие подъезда и возможность забора воды из них в любое время года.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3.7. </w:t>
      </w:r>
      <w:proofErr w:type="gramStart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Под испытанием источников НППВ подразумевается проверка их 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работоспособности путем технического осмотра и пуска воды с последующим сравнением фактического расхода с требуемым по нормам на цели пожаротушения.</w:t>
      </w:r>
      <w:proofErr w:type="gramEnd"/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Испытания должны проводиться в часы максимального водопотребления на хозяйственно-питьевые и производственные нужды.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3.12.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="008F1151"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Испытание источников НППВ проводится в соответствии с установленными методиками.</w:t>
      </w:r>
    </w:p>
    <w:p w:rsidR="008F1151" w:rsidRPr="008F1151" w:rsidRDefault="008F1151" w:rsidP="00861880">
      <w:pPr>
        <w:widowControl w:val="0"/>
        <w:tabs>
          <w:tab w:val="left" w:pos="788"/>
        </w:tabs>
        <w:autoSpaceDN w:val="0"/>
        <w:spacing w:after="16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4. Ремонт и реконструкция источников НППВ</w:t>
      </w:r>
    </w:p>
    <w:p w:rsidR="008F1151" w:rsidRPr="008F1151" w:rsidRDefault="008F1151" w:rsidP="008F1151">
      <w:pPr>
        <w:widowControl w:val="0"/>
        <w:tabs>
          <w:tab w:val="left" w:pos="788"/>
        </w:tabs>
        <w:autoSpaceDN w:val="0"/>
        <w:spacing w:after="16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4.1.</w:t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8F1151"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  <w:t>Организации, учреждения и предприятия, в ведении которых находится неисправный источник противопожарного водоснабжения, обязаны после получения сообщения о неисправности произвести ремонт данного источника. Источники противопожарного централизованного водоснабжения должны обслуживаться специализированной организацией.</w:t>
      </w:r>
      <w:r w:rsidR="00861880"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  <w:tab/>
      </w:r>
      <w:r w:rsidR="008618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  <w:t>4.2. </w:t>
      </w:r>
      <w:r w:rsidRPr="008F115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Технические характеристики источников НППВ после ремонта и реконструкции должны соответствовать требованиям нормативных документов по пожарной безопасности.</w:t>
      </w:r>
    </w:p>
    <w:p w:rsidR="008F1151" w:rsidRPr="008F1151" w:rsidRDefault="008F1151" w:rsidP="008F1151">
      <w:pPr>
        <w:widowControl w:val="0"/>
        <w:tabs>
          <w:tab w:val="left" w:pos="788"/>
        </w:tabs>
        <w:autoSpaceDN w:val="0"/>
        <w:spacing w:after="160"/>
        <w:jc w:val="both"/>
        <w:textAlignment w:val="baseline"/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  <w:tab/>
      </w:r>
    </w:p>
    <w:p w:rsidR="008F1151" w:rsidRPr="008F1151" w:rsidRDefault="008F1151" w:rsidP="008F1151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Arial CYR"/>
          <w:color w:val="000000"/>
          <w:kern w:val="3"/>
          <w:sz w:val="26"/>
          <w:szCs w:val="26"/>
          <w:lang w:eastAsia="zh-CN" w:bidi="hi-IN"/>
        </w:rPr>
      </w:pPr>
    </w:p>
    <w:p w:rsidR="008F1151" w:rsidRPr="008F1151" w:rsidRDefault="008F1151" w:rsidP="008F1151">
      <w:pPr>
        <w:autoSpaceDN w:val="0"/>
        <w:spacing w:line="247" w:lineRule="auto"/>
        <w:ind w:firstLine="709"/>
        <w:jc w:val="both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</w:t>
      </w: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8F1151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</w:t>
      </w:r>
    </w:p>
    <w:tbl>
      <w:tblPr>
        <w:tblW w:w="2809" w:type="pct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6"/>
      </w:tblGrid>
      <w:tr w:rsidR="00861880" w:rsidRPr="008F1151" w:rsidTr="00861880">
        <w:tc>
          <w:tcPr>
            <w:tcW w:w="547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1880" w:rsidRPr="008F1151" w:rsidRDefault="00861880" w:rsidP="008F1151">
            <w:pPr>
              <w:widowControl w:val="0"/>
              <w:suppressLineNumbers/>
              <w:autoSpaceDN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8F1151" w:rsidRPr="008F1151" w:rsidRDefault="008F1151" w:rsidP="008F1151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CC4B07" w:rsidRDefault="00CC4B07" w:rsidP="00CC4B07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C4B07" w:rsidRDefault="00CC4B07" w:rsidP="00CC4B07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61880" w:rsidRPr="00861880" w:rsidRDefault="00861880" w:rsidP="00CC4B07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61880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861880" w:rsidRPr="00861880" w:rsidRDefault="00861880" w:rsidP="00CC4B07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Pr="00861880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остановлением администрации</w:t>
      </w:r>
    </w:p>
    <w:p w:rsidR="00861880" w:rsidRPr="00861880" w:rsidRDefault="00861880" w:rsidP="00CC4B07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861880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61880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861880" w:rsidRPr="00861880" w:rsidRDefault="00861880" w:rsidP="00CC4B07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861880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т 13.02.2023 № 253</w:t>
      </w:r>
    </w:p>
    <w:p w:rsidR="00861880" w:rsidRDefault="00861880" w:rsidP="00CC4B07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61880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2)</w:t>
      </w:r>
    </w:p>
    <w:p w:rsidR="00861880" w:rsidRPr="00861880" w:rsidRDefault="00861880" w:rsidP="00861880">
      <w:pPr>
        <w:widowControl w:val="0"/>
        <w:autoSpaceDN w:val="0"/>
        <w:ind w:left="5245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61880" w:rsidRPr="00CC4B07" w:rsidRDefault="008F1151" w:rsidP="008F115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Перечень</w:t>
      </w:r>
    </w:p>
    <w:p w:rsidR="008F1151" w:rsidRPr="008F1151" w:rsidRDefault="008F1151" w:rsidP="008F115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8F1151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 xml:space="preserve"> источников наружного противопожарного водоснабжения в населенных пунктах </w:t>
      </w:r>
      <w:proofErr w:type="spellStart"/>
      <w:r w:rsidRPr="008F1151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F1151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на прилегающих территориях</w:t>
      </w:r>
    </w:p>
    <w:p w:rsidR="008F1151" w:rsidRPr="008F1151" w:rsidRDefault="008F1151" w:rsidP="008F1151">
      <w:pPr>
        <w:widowControl w:val="0"/>
        <w:autoSpaceDN w:val="0"/>
        <w:spacing w:after="120"/>
        <w:ind w:left="283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8"/>
          <w:lang w:eastAsia="zh-CN" w:bidi="hi-IN"/>
        </w:rPr>
      </w:pPr>
    </w:p>
    <w:tbl>
      <w:tblPr>
        <w:tblW w:w="9667" w:type="dxa"/>
        <w:tblInd w:w="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7"/>
        <w:gridCol w:w="2733"/>
        <w:gridCol w:w="2100"/>
        <w:gridCol w:w="2917"/>
        <w:gridCol w:w="1300"/>
      </w:tblGrid>
      <w:tr w:rsidR="008F1151" w:rsidRPr="008F1151" w:rsidTr="00CC4B07">
        <w:trPr>
          <w:trHeight w:val="23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CC4B0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№</w:t>
            </w:r>
          </w:p>
          <w:p w:rsidR="008F1151" w:rsidRPr="008F1151" w:rsidRDefault="008F1151" w:rsidP="00CC4B0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proofErr w:type="gramStart"/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п</w:t>
            </w:r>
            <w:proofErr w:type="gramEnd"/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/п</w:t>
            </w:r>
          </w:p>
        </w:tc>
        <w:tc>
          <w:tcPr>
            <w:tcW w:w="2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CC4B0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Вид источника НППВ (пожарный гидрант, пожарный пирс, пожарный водоем, водонапорная башня)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CC4B0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Место нахождения источника НППВ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CC4B07">
            <w:pPr>
              <w:widowControl w:val="0"/>
              <w:autoSpaceDN w:val="0"/>
              <w:ind w:right="-49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Принадлежность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CC4B0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Ёмкость (</w:t>
            </w:r>
            <w:proofErr w:type="spellStart"/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куб</w:t>
            </w:r>
            <w:proofErr w:type="gramStart"/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.м</w:t>
            </w:r>
            <w:proofErr w:type="spellEnd"/>
            <w:proofErr w:type="gramEnd"/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)</w:t>
            </w:r>
          </w:p>
        </w:tc>
      </w:tr>
      <w:tr w:rsidR="008F1151" w:rsidRPr="008F1151" w:rsidTr="00CC4B07">
        <w:trPr>
          <w:trHeight w:val="1070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F1151" w:rsidRPr="008F1151" w:rsidTr="00CC4B07">
        <w:trPr>
          <w:trHeight w:val="22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151" w:rsidRPr="008F1151" w:rsidRDefault="008F1151" w:rsidP="008F115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>5</w:t>
            </w:r>
          </w:p>
        </w:tc>
      </w:tr>
      <w:tr w:rsidR="008F1151" w:rsidRPr="008F1151" w:rsidTr="00CC4B07">
        <w:trPr>
          <w:trHeight w:val="32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numPr>
                <w:ilvl w:val="0"/>
                <w:numId w:val="33"/>
              </w:num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F1151" w:rsidRPr="008F1151" w:rsidTr="00CC4B07">
        <w:trPr>
          <w:trHeight w:val="31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numPr>
                <w:ilvl w:val="0"/>
                <w:numId w:val="32"/>
              </w:num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  <w:r w:rsidRPr="008F1151"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  <w:t xml:space="preserve">                            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Cs w:val="24"/>
                <w:lang w:eastAsia="zh-CN" w:bidi="hi-I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151" w:rsidRPr="008F1151" w:rsidRDefault="008F1151" w:rsidP="008F1151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8F1151" w:rsidRPr="008F1151" w:rsidRDefault="008F1151" w:rsidP="008F1151">
      <w:pPr>
        <w:widowControl w:val="0"/>
        <w:tabs>
          <w:tab w:val="left" w:pos="3848"/>
        </w:tabs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CA6F50" w:rsidRPr="00E71480" w:rsidRDefault="00CA6F50" w:rsidP="005F4FB7">
      <w:pPr>
        <w:autoSpaceDN w:val="0"/>
        <w:ind w:firstLine="709"/>
        <w:jc w:val="center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CA6F50" w:rsidRPr="00E71480" w:rsidSect="005F4FB7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39F" w:rsidRDefault="0083439F">
      <w:r>
        <w:separator/>
      </w:r>
    </w:p>
  </w:endnote>
  <w:endnote w:type="continuationSeparator" w:id="0">
    <w:p w:rsidR="0083439F" w:rsidRDefault="008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39F" w:rsidRDefault="0083439F">
      <w:r>
        <w:separator/>
      </w:r>
    </w:p>
  </w:footnote>
  <w:footnote w:type="continuationSeparator" w:id="0">
    <w:p w:rsidR="0083439F" w:rsidRDefault="0083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4820821"/>
      <w:docPartObj>
        <w:docPartGallery w:val="Page Numbers (Top of Page)"/>
        <w:docPartUnique/>
      </w:docPartObj>
    </w:sdtPr>
    <w:sdtEndPr/>
    <w:sdtContent>
      <w:p w:rsidR="005F4FB7" w:rsidRDefault="005F4FB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92C">
          <w:rPr>
            <w:noProof/>
          </w:rPr>
          <w:t>7</w:t>
        </w:r>
        <w:r>
          <w:fldChar w:fldCharType="end"/>
        </w:r>
      </w:p>
    </w:sdtContent>
  </w:sdt>
  <w:p w:rsidR="005F4FB7" w:rsidRDefault="005F4FB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E20F77"/>
    <w:multiLevelType w:val="multilevel"/>
    <w:tmpl w:val="D3AC285A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15242B2D"/>
    <w:multiLevelType w:val="multilevel"/>
    <w:tmpl w:val="1854BB5A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20D66805"/>
    <w:multiLevelType w:val="multilevel"/>
    <w:tmpl w:val="CE10F6E8"/>
    <w:styleLink w:val="WW8Num21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B5B5B29"/>
    <w:multiLevelType w:val="multilevel"/>
    <w:tmpl w:val="EB34C8B0"/>
    <w:styleLink w:val="WW8Num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F182E8C"/>
    <w:multiLevelType w:val="multilevel"/>
    <w:tmpl w:val="E7F2BF4C"/>
    <w:styleLink w:val="WW8Num6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488F4808"/>
    <w:multiLevelType w:val="multilevel"/>
    <w:tmpl w:val="207C7B66"/>
    <w:styleLink w:val="WW8Num7"/>
    <w:lvl w:ilvl="0">
      <w:start w:val="1"/>
      <w:numFmt w:val="decimal"/>
      <w:lvlText w:val="%1."/>
      <w:lvlJc w:val="left"/>
      <w:rPr>
        <w:spacing w:val="1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65D571F8"/>
    <w:multiLevelType w:val="multilevel"/>
    <w:tmpl w:val="12F458FE"/>
    <w:styleLink w:val="WW8Num5"/>
    <w:lvl w:ilvl="0">
      <w:numFmt w:val="bullet"/>
      <w:lvlText w:val=""/>
      <w:lvlJc w:val="left"/>
      <w:rPr>
        <w:rFonts w:ascii="Symbol" w:hAnsi="Symbol" w:cs="Symbol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6FBA0907"/>
    <w:multiLevelType w:val="multilevel"/>
    <w:tmpl w:val="13CA7458"/>
    <w:styleLink w:val="WWNum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2"/>
  </w:num>
  <w:num w:numId="7">
    <w:abstractNumId w:val="5"/>
  </w:num>
  <w:num w:numId="8">
    <w:abstractNumId w:val="2"/>
    <w:lvlOverride w:ilvl="0">
      <w:startOverride w:val="1"/>
    </w:lvlOverride>
  </w:num>
  <w:num w:numId="9">
    <w:abstractNumId w:val="5"/>
  </w:num>
  <w:num w:numId="10">
    <w:abstractNumId w:val="2"/>
    <w:lvlOverride w:ilvl="0">
      <w:startOverride w:val="1"/>
    </w:lvlOverride>
  </w:num>
  <w:num w:numId="11">
    <w:abstractNumId w:val="5"/>
  </w:num>
  <w:num w:numId="12">
    <w:abstractNumId w:val="2"/>
    <w:lvlOverride w:ilvl="0">
      <w:startOverride w:val="1"/>
    </w:lvlOverride>
  </w:num>
  <w:num w:numId="13">
    <w:abstractNumId w:val="5"/>
  </w:num>
  <w:num w:numId="14">
    <w:abstractNumId w:val="2"/>
    <w:lvlOverride w:ilvl="0">
      <w:startOverride w:val="1"/>
    </w:lvlOverride>
  </w:num>
  <w:num w:numId="15">
    <w:abstractNumId w:val="5"/>
  </w:num>
  <w:num w:numId="16">
    <w:abstractNumId w:val="2"/>
    <w:lvlOverride w:ilvl="0">
      <w:startOverride w:val="1"/>
    </w:lvlOverride>
  </w:num>
  <w:num w:numId="17">
    <w:abstractNumId w:val="5"/>
  </w:num>
  <w:num w:numId="18">
    <w:abstractNumId w:val="2"/>
    <w:lvlOverride w:ilvl="0">
      <w:startOverride w:val="1"/>
    </w:lvlOverride>
  </w:num>
  <w:num w:numId="19">
    <w:abstractNumId w:val="5"/>
  </w:num>
  <w:num w:numId="20">
    <w:abstractNumId w:val="2"/>
    <w:lvlOverride w:ilvl="0">
      <w:startOverride w:val="1"/>
    </w:lvlOverride>
  </w:num>
  <w:num w:numId="21">
    <w:abstractNumId w:val="5"/>
  </w:num>
  <w:num w:numId="22">
    <w:abstractNumId w:val="2"/>
    <w:lvlOverride w:ilvl="0">
      <w:startOverride w:val="1"/>
    </w:lvlOverride>
  </w:num>
  <w:num w:numId="23">
    <w:abstractNumId w:val="7"/>
  </w:num>
  <w:num w:numId="24">
    <w:abstractNumId w:val="4"/>
  </w:num>
  <w:num w:numId="25">
    <w:abstractNumId w:val="9"/>
  </w:num>
  <w:num w:numId="26">
    <w:abstractNumId w:val="8"/>
  </w:num>
  <w:num w:numId="27">
    <w:abstractNumId w:val="7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9"/>
  </w:num>
  <w:num w:numId="30">
    <w:abstractNumId w:val="4"/>
    <w:lvlOverride w:ilvl="0">
      <w:startOverride w:val="1"/>
    </w:lvlOverride>
  </w:num>
  <w:num w:numId="31">
    <w:abstractNumId w:val="8"/>
    <w:lvlOverride w:ilvl="0">
      <w:startOverride w:val="1"/>
    </w:lvlOverride>
  </w:num>
  <w:num w:numId="32">
    <w:abstractNumId w:val="10"/>
  </w:num>
  <w:num w:numId="3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105DF7"/>
    <w:rsid w:val="00114F5A"/>
    <w:rsid w:val="00153A38"/>
    <w:rsid w:val="001900F9"/>
    <w:rsid w:val="001E7209"/>
    <w:rsid w:val="002501F7"/>
    <w:rsid w:val="002A0BD8"/>
    <w:rsid w:val="002B3E5A"/>
    <w:rsid w:val="00305AA5"/>
    <w:rsid w:val="003224AE"/>
    <w:rsid w:val="003B21D9"/>
    <w:rsid w:val="004354C1"/>
    <w:rsid w:val="005F4FB7"/>
    <w:rsid w:val="00616E84"/>
    <w:rsid w:val="0062431E"/>
    <w:rsid w:val="006C0C65"/>
    <w:rsid w:val="0083439F"/>
    <w:rsid w:val="008408A4"/>
    <w:rsid w:val="0085393D"/>
    <w:rsid w:val="00861880"/>
    <w:rsid w:val="008F1151"/>
    <w:rsid w:val="008F3F1A"/>
    <w:rsid w:val="00917460"/>
    <w:rsid w:val="009B5458"/>
    <w:rsid w:val="009F0504"/>
    <w:rsid w:val="00A12D22"/>
    <w:rsid w:val="00A237D4"/>
    <w:rsid w:val="00AC78C7"/>
    <w:rsid w:val="00B6592C"/>
    <w:rsid w:val="00BE1F1D"/>
    <w:rsid w:val="00C47B6E"/>
    <w:rsid w:val="00C66A6D"/>
    <w:rsid w:val="00CA6F50"/>
    <w:rsid w:val="00CC4B07"/>
    <w:rsid w:val="00CF76C6"/>
    <w:rsid w:val="00DD5D7E"/>
    <w:rsid w:val="00E67771"/>
    <w:rsid w:val="00E71480"/>
    <w:rsid w:val="00EB40E2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4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numbering" w:customStyle="1" w:styleId="WW8Num3">
    <w:name w:val="WW8Num3"/>
    <w:basedOn w:val="a2"/>
    <w:rsid w:val="00CA6F50"/>
    <w:pPr>
      <w:numPr>
        <w:numId w:val="4"/>
      </w:numPr>
    </w:pPr>
  </w:style>
  <w:style w:type="numbering" w:customStyle="1" w:styleId="WW8Num2">
    <w:name w:val="WW8Num2"/>
    <w:basedOn w:val="a2"/>
    <w:rsid w:val="00CA6F50"/>
    <w:pPr>
      <w:numPr>
        <w:numId w:val="6"/>
      </w:numPr>
    </w:pPr>
  </w:style>
  <w:style w:type="numbering" w:customStyle="1" w:styleId="WW8Num1">
    <w:name w:val="WW8Num1"/>
    <w:basedOn w:val="a2"/>
    <w:rsid w:val="00CA6F50"/>
    <w:pPr>
      <w:numPr>
        <w:numId w:val="7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71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WW8Num6">
    <w:name w:val="WW8Num6"/>
    <w:basedOn w:val="a2"/>
    <w:rsid w:val="00E71480"/>
    <w:pPr>
      <w:numPr>
        <w:numId w:val="23"/>
      </w:numPr>
    </w:pPr>
  </w:style>
  <w:style w:type="numbering" w:customStyle="1" w:styleId="WW8Num21">
    <w:name w:val="WW8Num21"/>
    <w:basedOn w:val="a2"/>
    <w:rsid w:val="00E71480"/>
    <w:pPr>
      <w:numPr>
        <w:numId w:val="24"/>
      </w:numPr>
    </w:pPr>
  </w:style>
  <w:style w:type="numbering" w:customStyle="1" w:styleId="WW8Num5">
    <w:name w:val="WW8Num5"/>
    <w:basedOn w:val="a2"/>
    <w:rsid w:val="00E71480"/>
    <w:pPr>
      <w:numPr>
        <w:numId w:val="25"/>
      </w:numPr>
    </w:pPr>
  </w:style>
  <w:style w:type="numbering" w:customStyle="1" w:styleId="WW8Num7">
    <w:name w:val="WW8Num7"/>
    <w:basedOn w:val="a2"/>
    <w:rsid w:val="00E71480"/>
    <w:pPr>
      <w:numPr>
        <w:numId w:val="26"/>
      </w:numPr>
    </w:pPr>
  </w:style>
  <w:style w:type="character" w:customStyle="1" w:styleId="af2">
    <w:name w:val="Верхний колонтитул Знак"/>
    <w:basedOn w:val="a0"/>
    <w:link w:val="af1"/>
    <w:uiPriority w:val="99"/>
    <w:rsid w:val="005F4FB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Num1">
    <w:name w:val="WWNum1"/>
    <w:basedOn w:val="a2"/>
    <w:rsid w:val="008F1151"/>
    <w:pPr>
      <w:numPr>
        <w:numId w:val="3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4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numbering" w:customStyle="1" w:styleId="WW8Num3">
    <w:name w:val="WW8Num3"/>
    <w:basedOn w:val="a2"/>
    <w:rsid w:val="00CA6F50"/>
    <w:pPr>
      <w:numPr>
        <w:numId w:val="4"/>
      </w:numPr>
    </w:pPr>
  </w:style>
  <w:style w:type="numbering" w:customStyle="1" w:styleId="WW8Num2">
    <w:name w:val="WW8Num2"/>
    <w:basedOn w:val="a2"/>
    <w:rsid w:val="00CA6F50"/>
    <w:pPr>
      <w:numPr>
        <w:numId w:val="6"/>
      </w:numPr>
    </w:pPr>
  </w:style>
  <w:style w:type="numbering" w:customStyle="1" w:styleId="WW8Num1">
    <w:name w:val="WW8Num1"/>
    <w:basedOn w:val="a2"/>
    <w:rsid w:val="00CA6F50"/>
    <w:pPr>
      <w:numPr>
        <w:numId w:val="7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71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WW8Num6">
    <w:name w:val="WW8Num6"/>
    <w:basedOn w:val="a2"/>
    <w:rsid w:val="00E71480"/>
    <w:pPr>
      <w:numPr>
        <w:numId w:val="23"/>
      </w:numPr>
    </w:pPr>
  </w:style>
  <w:style w:type="numbering" w:customStyle="1" w:styleId="WW8Num21">
    <w:name w:val="WW8Num21"/>
    <w:basedOn w:val="a2"/>
    <w:rsid w:val="00E71480"/>
    <w:pPr>
      <w:numPr>
        <w:numId w:val="24"/>
      </w:numPr>
    </w:pPr>
  </w:style>
  <w:style w:type="numbering" w:customStyle="1" w:styleId="WW8Num5">
    <w:name w:val="WW8Num5"/>
    <w:basedOn w:val="a2"/>
    <w:rsid w:val="00E71480"/>
    <w:pPr>
      <w:numPr>
        <w:numId w:val="25"/>
      </w:numPr>
    </w:pPr>
  </w:style>
  <w:style w:type="numbering" w:customStyle="1" w:styleId="WW8Num7">
    <w:name w:val="WW8Num7"/>
    <w:basedOn w:val="a2"/>
    <w:rsid w:val="00E71480"/>
    <w:pPr>
      <w:numPr>
        <w:numId w:val="26"/>
      </w:numPr>
    </w:pPr>
  </w:style>
  <w:style w:type="character" w:customStyle="1" w:styleId="af2">
    <w:name w:val="Верхний колонтитул Знак"/>
    <w:basedOn w:val="a0"/>
    <w:link w:val="af1"/>
    <w:uiPriority w:val="99"/>
    <w:rsid w:val="005F4FB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Num1">
    <w:name w:val="WWNum1"/>
    <w:basedOn w:val="a2"/>
    <w:rsid w:val="008F1151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2023-02-13T10:48:00Z</cp:lastPrinted>
  <dcterms:created xsi:type="dcterms:W3CDTF">2023-02-13T10:43:00Z</dcterms:created>
  <dcterms:modified xsi:type="dcterms:W3CDTF">2023-02-13T10:48:00Z</dcterms:modified>
  <dc:language>ru-RU</dc:language>
</cp:coreProperties>
</file>