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/>
        <w:suppressLineNumbers/>
        <w:tabs>
          <w:tab w:val="left" w:pos="1134" w:leader="none"/>
        </w:tabs>
        <w:spacing w:before="0" w:after="0"/>
        <w:ind w:left="851" w:hanging="851"/>
        <w:contextualSpacing/>
        <w:jc w:val="both"/>
        <w:rPr/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гура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2"/>
        <w:overflowPunct w:val="true"/>
        <w:textAlignment w:val="auto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</w:r>
    </w:p>
    <w:p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</w:r>
    </w:p>
    <w:p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>
      <w:pPr>
        <w:pStyle w:val="1"/>
        <w:numPr>
          <w:ilvl w:val="0"/>
          <w:numId w:val="2"/>
        </w:numPr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3717" w:type="dxa"/>
        <w:jc w:val="left"/>
        <w:tblInd w:w="0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75"/>
        <w:gridCol w:w="458"/>
        <w:gridCol w:w="884"/>
      </w:tblGrid>
      <w:tr>
        <w:trPr/>
        <w:tc>
          <w:tcPr>
            <w:tcW w:w="237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09.03.2023</w:t>
            </w:r>
          </w:p>
        </w:tc>
        <w:tc>
          <w:tcPr>
            <w:tcW w:w="458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200" w:before="0" w:after="1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>414</w:t>
            </w:r>
          </w:p>
        </w:tc>
      </w:tr>
    </w:tbl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>
      <w:pPr>
        <w:pStyle w:val="Style2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2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>
      <w:pPr>
        <w:pStyle w:val="Normal"/>
        <w:widowControl w:val="false"/>
        <w:tabs>
          <w:tab w:val="left" w:pos="9712" w:leader="none"/>
        </w:tabs>
        <w:jc w:val="center"/>
        <w:textAlignment w:val="baseline"/>
        <w:rPr>
          <w:rFonts w:ascii="Liberation Serif" w:hAnsi="Liberation Serif" w:eastAsia="Segoe UI" w:cs="Liberation Serif"/>
          <w:b/>
          <w:b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b/>
          <w:bCs/>
          <w:iCs/>
          <w:color w:val="000000"/>
          <w:kern w:val="2"/>
          <w:sz w:val="26"/>
          <w:szCs w:val="26"/>
          <w:lang w:eastAsia="zh-CN" w:bidi="ru-RU"/>
        </w:rPr>
        <w:t>Об утверждении Порядка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и экспертизы муниципальных нормативных правовых актов Грязовецкого муниципального округа, затрагивающих вопросы осуществления предпринимательской и инвестиционной деятельности</w:t>
      </w:r>
    </w:p>
    <w:p>
      <w:pPr>
        <w:pStyle w:val="Normal"/>
        <w:widowControl w:val="false"/>
        <w:tabs>
          <w:tab w:val="left" w:pos="9712" w:leader="none"/>
        </w:tabs>
        <w:jc w:val="center"/>
        <w:textAlignment w:val="baseline"/>
        <w:rPr>
          <w:rFonts w:ascii="Liberation Serif" w:hAnsi="Liberation Serif" w:eastAsia="Segoe UI" w:cs="Liberation Serif"/>
          <w:b/>
          <w:b/>
          <w:bCs/>
          <w:iCs/>
          <w:color w:val="000000"/>
          <w:kern w:val="2"/>
          <w:sz w:val="26"/>
          <w:szCs w:val="26"/>
          <w:lang w:eastAsia="zh-CN" w:bidi="ru-RU"/>
        </w:rPr>
      </w:pPr>
      <w:r>
        <w:rPr>
          <w:rFonts w:eastAsia="Segoe UI" w:cs="Liberation Serif" w:ascii="Liberation Serif" w:hAnsi="Liberation Serif"/>
          <w:b/>
          <w:bCs/>
          <w:iCs/>
          <w:color w:val="000000"/>
          <w:kern w:val="2"/>
          <w:sz w:val="26"/>
          <w:szCs w:val="26"/>
          <w:lang w:eastAsia="zh-CN" w:bidi="ru-RU"/>
        </w:rPr>
      </w:r>
    </w:p>
    <w:p>
      <w:pPr>
        <w:pStyle w:val="Normal"/>
        <w:widowControl w:val="false"/>
        <w:tabs>
          <w:tab w:val="left" w:pos="9712" w:leader="none"/>
        </w:tabs>
        <w:jc w:val="center"/>
        <w:textAlignment w:val="baseline"/>
        <w:rPr>
          <w:rFonts w:ascii="Liberation Serif" w:hAnsi="Liberation Serif" w:eastAsia="Segoe UI" w:cs="Liberation Serif"/>
          <w:b/>
          <w:b/>
          <w:bCs/>
          <w:iCs/>
          <w:color w:val="000000"/>
          <w:kern w:val="2"/>
          <w:sz w:val="26"/>
          <w:szCs w:val="26"/>
          <w:lang w:eastAsia="zh-CN" w:bidi="ru-RU"/>
        </w:rPr>
      </w:pPr>
      <w:r>
        <w:rPr>
          <w:rFonts w:eastAsia="Segoe UI" w:cs="Liberation Serif" w:ascii="Liberation Serif" w:hAnsi="Liberation Serif"/>
          <w:b/>
          <w:bCs/>
          <w:iCs/>
          <w:color w:val="000000"/>
          <w:kern w:val="2"/>
          <w:sz w:val="26"/>
          <w:szCs w:val="26"/>
          <w:lang w:eastAsia="zh-CN" w:bidi="ru-RU"/>
        </w:rPr>
      </w:r>
    </w:p>
    <w:p>
      <w:pPr>
        <w:pStyle w:val="Normal"/>
        <w:widowControl w:val="false"/>
        <w:spacing w:lineRule="auto" w:line="276"/>
        <w:ind w:right="5668" w:hanging="0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zh-CN" w:bidi="hi-IN"/>
        </w:rPr>
      </w:r>
    </w:p>
    <w:p>
      <w:pPr>
        <w:pStyle w:val="Normal"/>
        <w:widowControl w:val="false"/>
        <w:spacing w:lineRule="auto" w:line="360"/>
        <w:ind w:firstLine="709"/>
        <w:jc w:val="both"/>
        <w:textAlignment w:val="baseline"/>
        <w:rPr/>
      </w:pPr>
      <w:r>
        <w:rPr>
          <w:rFonts w:eastAsia="Andale Sans UI" w:cs="Tahoma" w:ascii="Liberation Serif" w:hAnsi="Liberation Serif"/>
          <w:color w:val="000000"/>
          <w:kern w:val="2"/>
          <w:sz w:val="26"/>
          <w:szCs w:val="26"/>
          <w:lang w:eastAsia="zh-CN" w:bidi="hi-IN"/>
        </w:rPr>
        <w:t xml:space="preserve">В целях реализации Федерального </w:t>
      </w:r>
      <w:hyperlink r:id="rId3">
        <w:r>
          <w:rPr>
            <w:rStyle w:val="Style15"/>
            <w:rFonts w:eastAsia="Andale Sans UI" w:cs="Tahoma" w:ascii="Liberation Serif" w:hAnsi="Liberation Serif"/>
            <w:color w:val="000000"/>
            <w:kern w:val="2"/>
            <w:sz w:val="26"/>
            <w:szCs w:val="26"/>
            <w:lang w:eastAsia="zh-CN" w:bidi="hi-IN"/>
          </w:rPr>
          <w:t>закона</w:t>
        </w:r>
      </w:hyperlink>
      <w:r>
        <w:rPr>
          <w:rFonts w:eastAsia="Andale Sans UI" w:cs="Tahoma" w:ascii="Liberation Serif" w:hAnsi="Liberation Serif"/>
          <w:color w:val="000000"/>
          <w:kern w:val="2"/>
          <w:sz w:val="26"/>
          <w:szCs w:val="26"/>
          <w:lang w:eastAsia="zh-CN" w:bidi="hi-IN"/>
        </w:rPr>
        <w:t xml:space="preserve"> от 6 октября 2003 г. № 131-ФЗ "Об общих принципах организации местного самоуправления в Российской Федерации" (с последующими изменениями), на основании закона области  от 11 декабря 2013 г.             № 3225-ОЗ «Об оценке регулирующего воздействия проектов нормативных правовых актов и экспертизе нормативных правовых актов» (с последующими изменениями), </w:t>
      </w:r>
      <w:hyperlink r:id="rId4">
        <w:r>
          <w:rPr>
            <w:rStyle w:val="Style15"/>
            <w:rFonts w:eastAsia="Andale Sans UI" w:cs="Tahoma" w:ascii="Liberation Serif" w:hAnsi="Liberation Serif"/>
            <w:color w:val="000000"/>
            <w:kern w:val="2"/>
            <w:sz w:val="26"/>
            <w:szCs w:val="26"/>
            <w:lang w:eastAsia="zh-CN" w:bidi="hi-IN"/>
          </w:rPr>
          <w:t>решения</w:t>
        </w:r>
      </w:hyperlink>
      <w:r>
        <w:rPr>
          <w:rFonts w:eastAsia="Andale Sans UI" w:cs="Tahoma" w:ascii="Liberation Serif" w:hAnsi="Liberation Serif"/>
          <w:color w:val="000000"/>
          <w:kern w:val="2"/>
          <w:sz w:val="26"/>
          <w:szCs w:val="26"/>
          <w:lang w:eastAsia="zh-CN" w:bidi="hi-IN"/>
        </w:rPr>
        <w:t xml:space="preserve"> Земского Собрания Грязовецкого муниципального округа  от 21.02.2023       № 19 "</w:t>
      </w:r>
      <w:r>
        <w:rPr>
          <w:rFonts w:eastAsia="Andale Sans UI" w:cs="Liberation Serif" w:ascii="Liberation Serif" w:hAnsi="Liberation Serif"/>
          <w:color w:val="000000"/>
          <w:kern w:val="2"/>
          <w:sz w:val="26"/>
          <w:szCs w:val="26"/>
          <w:lang w:eastAsia="zh-CN" w:bidi="hi-IN"/>
        </w:rPr>
        <w:t>Об оценке регулирующего воздействия проектов нормативных правовых актов и экспертизе нормативных правовых актов Грязовецкого муниципального округа</w:t>
      </w:r>
      <w:r>
        <w:rPr>
          <w:rFonts w:eastAsia="Andale Sans UI" w:cs="Tahoma" w:ascii="Liberation Serif" w:hAnsi="Liberation Serif"/>
          <w:color w:val="000000"/>
          <w:kern w:val="2"/>
          <w:sz w:val="26"/>
          <w:szCs w:val="26"/>
          <w:lang w:eastAsia="zh-CN" w:bidi="hi-IN"/>
        </w:rPr>
        <w:t xml:space="preserve">", </w:t>
      </w:r>
      <w:hyperlink r:id="rId5">
        <w:r>
          <w:rPr>
            <w:rStyle w:val="Style15"/>
            <w:rFonts w:eastAsia="Andale Sans UI" w:cs="Tahoma" w:ascii="Liberation Serif" w:hAnsi="Liberation Serif"/>
            <w:color w:val="000000"/>
            <w:kern w:val="2"/>
            <w:sz w:val="26"/>
            <w:szCs w:val="26"/>
            <w:lang w:eastAsia="zh-CN" w:bidi="hi-IN"/>
          </w:rPr>
          <w:t xml:space="preserve">статьи </w:t>
        </w:r>
      </w:hyperlink>
      <w:r>
        <w:rPr>
          <w:rFonts w:eastAsia="Andale Sans UI" w:cs="Tahoma" w:ascii="Liberation Serif" w:hAnsi="Liberation Serif"/>
          <w:color w:val="000000"/>
          <w:kern w:val="2"/>
          <w:sz w:val="26"/>
          <w:szCs w:val="26"/>
          <w:lang w:eastAsia="zh-CN" w:bidi="hi-IN"/>
        </w:rPr>
        <w:t>42 Устава Грязовецкого муниципального округа Вологодской области</w:t>
      </w:r>
    </w:p>
    <w:p>
      <w:pPr>
        <w:pStyle w:val="Normal"/>
        <w:widowControl w:val="false"/>
        <w:shd w:val="clear" w:color="auto" w:fill="FFFFFF"/>
        <w:spacing w:lineRule="auto" w:line="360"/>
        <w:jc w:val="both"/>
        <w:textAlignment w:val="baseline"/>
        <w:rPr>
          <w:rFonts w:ascii="Liberation Serif" w:hAnsi="Liberation Serif" w:eastAsia="Andale Sans UI" w:cs="Liberation Serif"/>
          <w:b/>
          <w:b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/>
          <w:bCs/>
          <w:color w:val="000000"/>
          <w:kern w:val="2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>
      <w:pPr>
        <w:pStyle w:val="Normal"/>
        <w:widowControl w:val="false"/>
        <w:spacing w:lineRule="auto" w:line="360"/>
        <w:ind w:firstLine="709"/>
        <w:jc w:val="both"/>
        <w:textAlignment w:val="baseline"/>
        <w:rPr/>
      </w:pPr>
      <w:r>
        <w:rPr>
          <w:rFonts w:eastAsia="Andale Sans UI" w:cs="Tahoma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 xml:space="preserve">1. Утвердить прилагаемый </w:t>
      </w:r>
      <w:hyperlink w:anchor="Par37">
        <w:r>
          <w:rPr>
            <w:rStyle w:val="Style15"/>
            <w:rFonts w:eastAsia="Andale Sans UI" w:cs="Tahoma" w:ascii="Liberation Serif" w:hAnsi="Liberation Serif"/>
            <w:bCs/>
            <w:color w:val="000000"/>
            <w:kern w:val="2"/>
            <w:sz w:val="26"/>
            <w:szCs w:val="26"/>
            <w:lang w:eastAsia="zh-CN" w:bidi="hi-IN"/>
          </w:rPr>
          <w:t>Порядок</w:t>
        </w:r>
      </w:hyperlink>
      <w:r>
        <w:rPr>
          <w:rFonts w:eastAsia="Andale Sans UI" w:cs="Tahoma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 xml:space="preserve"> проведения оценки регулирующего воздействия проектов муниципальных нормативных правовых актов</w:t>
      </w:r>
      <w:r>
        <w:rPr>
          <w:rFonts w:eastAsia="Andale Sans UI" w:cs="Tahoma" w:ascii="Liberation Serif" w:hAnsi="Liberation Serif"/>
          <w:color w:val="000000"/>
          <w:kern w:val="2"/>
          <w:sz w:val="26"/>
          <w:szCs w:val="26"/>
          <w:lang w:eastAsia="zh-CN" w:bidi="hi-IN"/>
        </w:rPr>
        <w:t>, устанавливающих новые или изменяющих ранее предусмотренные муниципальными нормативными  правовыми актами обязательные требования  для субъектов предпринимательской и иной экономической деятельности, обязанности для субъектов инвестиционной деятельности</w:t>
      </w:r>
      <w:r>
        <w:rPr>
          <w:rFonts w:eastAsia="Andale Sans UI" w:cs="Tahoma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 xml:space="preserve"> и экспертизы муниципальных нормативных правовых актов Грязовецкого муниципального округа, затрагивающих вопросы осуществления предпринимательской и инвестиционной деятельности (далее - Порядок).</w:t>
      </w:r>
    </w:p>
    <w:p>
      <w:pPr>
        <w:pStyle w:val="Normal"/>
        <w:widowControl w:val="false"/>
        <w:spacing w:lineRule="auto" w:line="360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2. Установить, что план проведения экспертизы муниципальных нормативных правовых актов Грязовецкого муниципального округа, затрагивающих вопросы осуществления предпринимательской и инвестиционной деятельности, на очередной год формируется управлением социально-экономического развития округа администрации округа в срок до 31 декабря предшествующего года.</w:t>
      </w:r>
    </w:p>
    <w:p>
      <w:pPr>
        <w:pStyle w:val="Normal"/>
        <w:widowControl w:val="false"/>
        <w:spacing w:lineRule="auto" w:line="360"/>
        <w:ind w:firstLine="709"/>
        <w:jc w:val="both"/>
        <w:textAlignment w:val="baseline"/>
        <w:rPr>
          <w:rFonts w:ascii="Liberation Serif" w:hAnsi="Liberation Serif" w:eastAsia="Andale Sans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3. Признать утратившими силу следующие постановления администрации Грязовецкого муниципального района:</w:t>
      </w:r>
    </w:p>
    <w:p>
      <w:pPr>
        <w:pStyle w:val="Normal"/>
        <w:widowControl w:val="false"/>
        <w:spacing w:lineRule="auto" w:line="360"/>
        <w:ind w:firstLine="709"/>
        <w:jc w:val="both"/>
        <w:textAlignment w:val="baseline"/>
        <w:rPr>
          <w:rFonts w:ascii="Liberation Serif" w:hAnsi="Liberation Serif" w:eastAsia="Andale Sans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 xml:space="preserve">- от </w:t>
      </w:r>
      <w:r>
        <w:rPr>
          <w:rFonts w:eastAsia="Andale Sans UI" w:ascii="Liberation Serif" w:hAnsi="Liberation Serif"/>
          <w:bCs/>
          <w:color w:val="000000"/>
          <w:kern w:val="2"/>
          <w:sz w:val="26"/>
          <w:szCs w:val="26"/>
          <w:lang w:eastAsia="zh-CN"/>
        </w:rPr>
        <w:t>22 октября 2021 г. № 541 «Об утверждении Порядка проведения оценки регулирующего воздействия проектов муниципальных нормативных правовых актов, устанавливающие новые или изменяющие ранее предусмотренные муниципальными нормативными 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и экспертизы муниципальных нормативных правовых актов Грязовецкого муниципального района, затрагивающих вопросы осуществления предпринимательской и инвестиционной деятельности»;</w:t>
      </w:r>
    </w:p>
    <w:p>
      <w:pPr>
        <w:pStyle w:val="Normal"/>
        <w:widowControl w:val="false"/>
        <w:spacing w:lineRule="auto" w:line="360"/>
        <w:ind w:firstLine="709"/>
        <w:jc w:val="both"/>
        <w:textAlignment w:val="baseline"/>
        <w:rPr>
          <w:rFonts w:ascii="Liberation Serif" w:hAnsi="Liberation Serif" w:eastAsia="Andale Sans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ascii="Liberation Serif" w:hAnsi="Liberation Serif"/>
          <w:bCs/>
          <w:color w:val="000000"/>
          <w:kern w:val="2"/>
          <w:sz w:val="26"/>
          <w:szCs w:val="26"/>
          <w:lang w:eastAsia="zh-CN"/>
        </w:rPr>
        <w:t>- от 25 февраля 2022 г. № 64 «О внесении изменений в постановление администрации Грязовецкого муниципального района от 22 октября 2021 г. № 541 «Об утверждении Порядка проведения оценки регулирующего воздействия проектов муниципальных нормативных правовых актов, устанавливающие новые или изменяющие ранее предусмотренные муниципальными нормативными 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и экспертизы муниципальных нормативных правовых актов Грязовецкого муниципального района, затрагивающих вопросы осуществления предпринимательской и инвестиционной деятельности»;</w:t>
      </w:r>
    </w:p>
    <w:p>
      <w:pPr>
        <w:pStyle w:val="Normal"/>
        <w:widowControl w:val="false"/>
        <w:spacing w:lineRule="auto" w:line="360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ascii="Liberation Serif" w:hAnsi="Liberation Serif"/>
          <w:bCs/>
          <w:color w:val="000000"/>
          <w:kern w:val="2"/>
          <w:sz w:val="26"/>
          <w:szCs w:val="26"/>
          <w:lang w:eastAsia="zh-CN"/>
        </w:rPr>
        <w:t xml:space="preserve">- от 30 сентября 2022 г. № 511 «О внесении изменений в постановление администрации Грязовецкого муниципального района от 22 октября 2021 г. № 541 «Об утверждении Порядка проведения оценки регулирующего воздействия проектов муниципальных нормативных правовых актов, устанавливающие новые или изменяющие ранее предусмотренные муниципальными нормативными 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и экспертизы муниципальных нормативных правовых актов </w:t>
      </w: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Грязовецкого муниципального района, затрагивающих вопросы осуществления предпринимательской и инвестиционной деятельности».</w:t>
      </w:r>
    </w:p>
    <w:p>
      <w:pPr>
        <w:pStyle w:val="Normal"/>
        <w:widowControl w:val="false"/>
        <w:spacing w:lineRule="auto" w:line="360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4. Контроль за выполнением постановления возложить на первого заместителя главы Грязовецкого муниципального округа Крутикову Л.Н.</w:t>
      </w:r>
    </w:p>
    <w:p>
      <w:pPr>
        <w:pStyle w:val="Normal"/>
        <w:widowControl w:val="false"/>
        <w:spacing w:lineRule="auto" w:line="360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5. Настоящее постановление подлежит размещению на официальном сайте Грязовецкого муниципального округа в информационно-телекоммуникационной сети "Интернет" и вступает в силу с момента принятия.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</w:r>
    </w:p>
    <w:p>
      <w:pPr>
        <w:sectPr>
          <w:headerReference w:type="default" r:id="rId6"/>
          <w:headerReference w:type="first" r:id="rId7"/>
          <w:footerReference w:type="default" r:id="rId8"/>
          <w:footerReference w:type="first" r:id="rId9"/>
          <w:type w:val="nextPage"/>
          <w:pgSz w:w="11906" w:h="16838"/>
          <w:pgMar w:left="1701" w:right="567" w:header="720" w:top="1134" w:footer="720" w:bottom="1134" w:gutter="0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widowControl w:val="false"/>
        <w:spacing w:lineRule="atLeast" w:line="100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Глава Грязовецкого муниципального округа                                               С.А. Фёкличев</w:t>
      </w:r>
    </w:p>
    <w:p>
      <w:pPr>
        <w:pStyle w:val="Normal"/>
        <w:widowControl w:val="false"/>
        <w:shd w:val="clear" w:color="auto" w:fill="FFFFFF"/>
        <w:suppressAutoHyphens w:val="false"/>
        <w:spacing w:lineRule="atLeast" w:line="100"/>
        <w:ind w:left="5387" w:hanging="0"/>
        <w:textAlignment w:val="baseline"/>
        <w:rPr>
          <w:rFonts w:ascii="Liberation Serif" w:hAnsi="Liberation Serif" w:eastAsia="Andale Sans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color w:val="000000"/>
          <w:kern w:val="2"/>
          <w:sz w:val="26"/>
          <w:szCs w:val="26"/>
          <w:lang w:eastAsia="zh-CN" w:bidi="hi-IN"/>
        </w:rPr>
        <w:t>УТВЕРЖДЁН</w:t>
      </w:r>
    </w:p>
    <w:p>
      <w:pPr>
        <w:pStyle w:val="Normal"/>
        <w:widowControl w:val="false"/>
        <w:suppressAutoHyphens w:val="false"/>
        <w:ind w:left="5387" w:hanging="0"/>
        <w:jc w:val="both"/>
        <w:textAlignment w:val="baseline"/>
        <w:rPr>
          <w:rFonts w:ascii="Liberation Serif" w:hAnsi="Liberation Serif" w:eastAsia="Andale Sans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color w:val="000000"/>
          <w:kern w:val="2"/>
          <w:sz w:val="26"/>
          <w:szCs w:val="26"/>
          <w:lang w:eastAsia="zh-CN" w:bidi="hi-IN"/>
        </w:rPr>
        <w:t xml:space="preserve">постановлением администрации </w:t>
        <w:br/>
        <w:t xml:space="preserve">Грязовецкого муниципального округа </w:t>
      </w:r>
    </w:p>
    <w:p>
      <w:pPr>
        <w:pStyle w:val="Normal"/>
        <w:widowControl w:val="false"/>
        <w:suppressAutoHyphens w:val="false"/>
        <w:ind w:left="5387" w:hanging="0"/>
        <w:jc w:val="both"/>
        <w:textAlignment w:val="baseline"/>
        <w:rPr>
          <w:rFonts w:ascii="Liberation Serif" w:hAnsi="Liberation Serif" w:eastAsia="Andale Sans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color w:val="000000"/>
          <w:kern w:val="2"/>
          <w:sz w:val="26"/>
          <w:szCs w:val="26"/>
          <w:lang w:eastAsia="zh-CN" w:bidi="hi-IN"/>
        </w:rPr>
        <w:t>от 09.03.2023 № 414</w:t>
      </w:r>
    </w:p>
    <w:p>
      <w:pPr>
        <w:pStyle w:val="Normal"/>
        <w:widowControl w:val="false"/>
        <w:suppressAutoHyphens w:val="false"/>
        <w:ind w:left="5387" w:hanging="0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color w:val="000000"/>
          <w:kern w:val="2"/>
          <w:sz w:val="26"/>
          <w:szCs w:val="26"/>
          <w:lang w:eastAsia="zh-CN" w:bidi="hi-IN"/>
        </w:rPr>
        <w:t>(приложение)</w:t>
      </w:r>
    </w:p>
    <w:p>
      <w:pPr>
        <w:pStyle w:val="Normal"/>
        <w:widowControl w:val="false"/>
        <w:spacing w:lineRule="auto" w:line="276"/>
        <w:jc w:val="center"/>
        <w:textAlignment w:val="baseline"/>
        <w:rPr/>
      </w:pPr>
      <w:r>
        <w:rPr/>
      </w:r>
    </w:p>
    <w:p>
      <w:pPr>
        <w:pStyle w:val="Normal"/>
        <w:widowControl w:val="false"/>
        <w:jc w:val="center"/>
        <w:textAlignment w:val="baseline"/>
        <w:rPr/>
      </w:pPr>
      <w:hyperlink w:anchor="Par37">
        <w:r>
          <w:rPr>
            <w:rStyle w:val="Style15"/>
            <w:rFonts w:eastAsia="Andale Sans UI" w:cs="Tahoma" w:ascii="Liberation Serif" w:hAnsi="Liberation Serif"/>
            <w:b/>
            <w:bCs/>
            <w:color w:val="000000"/>
            <w:kern w:val="2"/>
            <w:sz w:val="26"/>
            <w:szCs w:val="26"/>
            <w:lang w:eastAsia="zh-CN" w:bidi="hi-IN"/>
          </w:rPr>
          <w:t>Порядок</w:t>
        </w:r>
      </w:hyperlink>
    </w:p>
    <w:p>
      <w:pPr>
        <w:pStyle w:val="Normal"/>
        <w:widowControl w:val="false"/>
        <w:jc w:val="center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6"/>
          <w:szCs w:val="26"/>
          <w:lang w:eastAsia="zh-CN" w:bidi="hi-IN"/>
        </w:rPr>
        <w:t>проведения оценки регулирующего воздействия проектов</w:t>
      </w:r>
    </w:p>
    <w:p>
      <w:pPr>
        <w:pStyle w:val="Normal"/>
        <w:widowControl w:val="false"/>
        <w:jc w:val="center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6"/>
          <w:szCs w:val="26"/>
          <w:lang w:eastAsia="zh-CN" w:bidi="hi-IN"/>
        </w:rPr>
        <w:t>муниципальных нормативных правовых актов, устанавливающие новые или изменяющие ранее предусмотренные муниципальными нормативными 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и экспертизы муниципальных нормативных правовых актов Грязовецкого</w:t>
      </w:r>
      <w:r>
        <w:rPr>
          <w:rFonts w:eastAsia="Andale Sans UI" w:cs="Tahoma" w:ascii="Liberation Serif" w:hAnsi="Liberation Serif"/>
          <w:color w:val="000000"/>
          <w:kern w:val="2"/>
          <w:sz w:val="26"/>
          <w:szCs w:val="26"/>
          <w:lang w:eastAsia="zh-CN" w:bidi="hi-IN"/>
        </w:rPr>
        <w:t xml:space="preserve"> </w:t>
      </w:r>
      <w:r>
        <w:rPr>
          <w:rFonts w:eastAsia="Andale Sans UI" w:cs="Tahoma" w:ascii="Liberation Serif" w:hAnsi="Liberation Serif"/>
          <w:b/>
          <w:bCs/>
          <w:color w:val="000000"/>
          <w:kern w:val="2"/>
          <w:sz w:val="26"/>
          <w:szCs w:val="26"/>
          <w:lang w:eastAsia="zh-CN" w:bidi="hi-IN"/>
        </w:rPr>
        <w:t>муниципального округа, затрагивающих вопросы осуществления предпринимательской и инвестиционной деятельности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16"/>
          <w:szCs w:val="16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16"/>
          <w:szCs w:val="16"/>
          <w:lang w:eastAsia="zh-CN" w:bidi="hi-IN"/>
        </w:rPr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6"/>
          <w:szCs w:val="26"/>
          <w:lang w:eastAsia="zh-CN" w:bidi="hi-IN"/>
        </w:rPr>
        <w:t>1. Общие положения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16"/>
          <w:szCs w:val="16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16"/>
          <w:szCs w:val="16"/>
          <w:lang w:eastAsia="zh-CN" w:bidi="hi-IN"/>
        </w:rPr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1.1. Настоящий Порядок определяет процедуру действий по подготовке и размещению уведомления об обсуждении предлагаемого правового регулирования, организации публичных консультаций для обсуждения проекта муниципального нормативного правового акта и подготовке заключения об оценке регулирующего воздействия проектов муниципальных нормативных правовых актов (далее - проектов) Грязовецкого муниципального округа, устанавливающие новые или изменяющие ранее предусмотренные муниципальными нормативными 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а также определяет процедуру проведения экспертизы муниципальных нормативных правовых актов Грязовецкого муниципального округа, затрагивающих вопросы осуществления предпринимательской и инвестиционной деятельности (далее - проекты актов, экспертиза, акты соответственно).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1.2. Оценка регулирующего воздействия проектов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Грязовецкого муниципального округа.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1.3. Экспертиза актов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1.4. Оценка регулирующего воздействия проектов актов и экспертиза актов, содержащих сведения, составляющие государственную тайну, или сведения конфиденциального характера, не проводится.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1.5. В целях настоящего Порядка используются следующие понятия: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разработчик проекта акта - орган местного самоуправления Грязовецкого муниципального округа, структурное подразделение администрации Грязовецкого муниципального округа, осуществивший разработку проекта акта, проведение публичных консультаций по нему и составление информации для подготовки заключения об оценке регулирующего воздействия проекта акта;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орган в соответствующей сфере деятельности - орган местного самоуправления Грязовецкого муниципального округа (или структурное подразделение администрации округа), осуществляющий проведение публичных консультаций и составление информации для подготовки заключения об оценке регулирующего воздействия проекта акта, внесенного в Земское Собрание Грязовецкого муниципального округа в порядке правотворческой инициативы депутатами Земского Собрания Грязовецкого муниципального округа, фракциями, постоянными комиссиями Земского Собрания Грязовецкого муниципального округа, прокурором Грязовецкого муниципального округа, органами территориального общественного самоуправления, инициативными группами граждан и иными субъектами правотворческой инициативы, предмет регулирования которого относится к сфере деятельности органа местного самоуправления округа в соответствии с Положением о нем;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уполномоченный орган – управление социально-экономического развития округа администрации округа, осуществляющий подготовку заключения об оценке регулирующего воздействия проекта акта и по результатам проведения экспертизы акта.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Liberation Serif"/>
          <w:b/>
          <w:b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/>
          <w:bCs/>
          <w:color w:val="000000"/>
          <w:kern w:val="2"/>
          <w:sz w:val="26"/>
          <w:szCs w:val="26"/>
          <w:lang w:eastAsia="zh-CN" w:bidi="hi-IN"/>
        </w:rPr>
        <w:t>2. Этапы и процедура проведения оценки</w:t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Liberation Serif"/>
          <w:b/>
          <w:b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/>
          <w:bCs/>
          <w:color w:val="000000"/>
          <w:kern w:val="2"/>
          <w:sz w:val="26"/>
          <w:szCs w:val="26"/>
          <w:lang w:eastAsia="zh-CN" w:bidi="hi-IN"/>
        </w:rPr>
        <w:t>регулирующего воздействия проекта акта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2.1. Оценка регулирующего воздействия проекта акта включает следующие этапы: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проведение публичных консультаций по проекту акта;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подготовка уполномоченным органом заключения об оценке регулирующего воздействия проекта акта.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bookmarkStart w:id="2" w:name="Par65"/>
      <w:bookmarkEnd w:id="2"/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 xml:space="preserve">2.2. Разработчик проекта после его подготовки готовит </w:t>
      </w:r>
      <w:r>
        <w:rPr>
          <w:rFonts w:eastAsia="Andale Sans UI" w:cs="Liberation Serif" w:ascii="Liberation Serif" w:hAnsi="Liberation Serif"/>
          <w:bCs/>
          <w:kern w:val="2"/>
          <w:sz w:val="26"/>
          <w:szCs w:val="26"/>
          <w:lang w:eastAsia="zh-CN" w:bidi="hi-IN"/>
        </w:rPr>
        <w:t>уведомление</w:t>
      </w: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 xml:space="preserve"> о проведении публичных консультаций по проекту акта по форме согласно приложению № 1 к настоящему Порядку для субъектов предпринимательской и иной экономической деятельности, лиц, целями деятельности которых являются защита и представление интересов субъектов предпринимательской и иной экономической деятельности, и обеспечивает размещение его и проекта акта на официальном интернет-портале правовой информации Вологодской области.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Разработчик проекта акта одновременно с размещением уведомления о проведении публичных консультаций по проекту акта направляет на электронный адрес организаций и лиц, целью деятельности которых является защита и представление интересов субъектов предпринимательской и иной экономической деятельности, уведомление о проведении публичных консультаций по проекту акта и проект акта.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bookmarkStart w:id="3" w:name="Par67"/>
      <w:bookmarkEnd w:id="3"/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2.3. Публичные консультации по проекту акта проводятся разработчиком проекта в срок не более 30 и не менее 14 календарных дней после дня размещения уведомления и проекта акта на официальном интернет-портале правовой информации Вологодской области.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2.4. Субъекты предпринимательской и иной экономической деятельности, лица, целями деятельности которых являются защита и представление интересов субъектов предпринимательской и иной экономической деятельности, и иные заинтересованные лица вправе направить предложения и (или) замечания по проекту акта в электронном и (или) письменном виде разработчику проекта.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bookmarkStart w:id="4" w:name="Par69"/>
      <w:bookmarkEnd w:id="4"/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 xml:space="preserve">2.5. В случае поступления разработчику проекта замечаний и (или) предложений от субъектов, указанных в </w:t>
      </w:r>
      <w:r>
        <w:rPr>
          <w:rFonts w:eastAsia="Andale Sans UI" w:cs="Liberation Serif" w:ascii="Liberation Serif" w:hAnsi="Liberation Serif"/>
          <w:bCs/>
          <w:kern w:val="2"/>
          <w:sz w:val="26"/>
          <w:szCs w:val="26"/>
          <w:lang w:eastAsia="zh-CN" w:bidi="hi-IN"/>
        </w:rPr>
        <w:t>подпункте 2.4 пункта 2</w:t>
      </w: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 xml:space="preserve"> настоящего Порядка, разработчик проекта рассматривает их в установленный в уведомлении срок.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Andale Sans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color w:val="000000"/>
          <w:kern w:val="2"/>
          <w:sz w:val="26"/>
          <w:szCs w:val="26"/>
          <w:lang w:eastAsia="zh-CN" w:bidi="hi-IN"/>
        </w:rPr>
        <w:t>По результатам их рассмотрения разработчик проекта: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учитывает предложения и (или) замечания при разработке проекта акта;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отказывает в учете предложения и (или) замечания при разработке проекта акта.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Разработчик проекта в течение 5 рабочих дней со дня окончания публичных консультаций размещает на официальном интернет-портале правовой информации Вологодской области сводку предложений и замечаний по результатам публичных консультаций по проекту, по форме согласно приложения № 2 настоящего Порядка.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2.6. Разработчик проекта в течение 10 календарных дней со дня окончания публичных консультаций готовит информацию по форме согласно приложению № 3 к настоящему Порядку для подготовки заключения об оценке регулирующего воздействия проекта акта, которая подписывается руководителем разработчика проекта, и направляет проект акта с информацией в уполномоченный орган.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2.7. Уполномоченный орган не позднее 5 календарных дней, следующих за днем поступления проекта акта, возвращает его разработчику проекта на доработку в следующих случаях: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если информация для подготовки заключения об оценке регулирующего воздействия проекта акта не содержит сведений, указанных в приложении № 3 настоящего Порядка;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если публичные консультации не проведены либо проведены не в соответствии с подпунктами 2.2 - 2.5 пункта 2 настоящего Порядка.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В случае, если срок публичных консультаций, проведенных разработчиком проекта, составляет менее срока, указанного в подпункте 2.3 пункта 2 настоящего Порядка, то уполномоченный орган возвращает проект акта разработчику проекта для проведения публичных консультаций в соответствии с подпунктом 2.3 пункта 2 настоящего Порядка.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2.8. Уполномоченный орган готовит заключение об оценке регулирующего воздействия проекта акта по форме согласно приложению № 4 к настоящему Порядку не позднее 12 календарных дней со дня поступления проекта акта, информации, подготовленной в соответствии с приложением № 3 настоящего Порядка, при условии проведения публичных консультаций в соответствии с подпунктами 2.2 - 2.5 пункта 2 настоящего Порядка.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bookmarkStart w:id="5" w:name="Par96"/>
      <w:bookmarkEnd w:id="5"/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2</w:t>
      </w:r>
      <w:r>
        <w:rPr>
          <w:rFonts w:eastAsia="Andale Sans UI" w:cs="Liberation Serif" w:ascii="Liberation Serif" w:hAnsi="Liberation Serif"/>
          <w:bCs/>
          <w:color w:val="0000FF"/>
          <w:kern w:val="2"/>
          <w:sz w:val="26"/>
          <w:szCs w:val="26"/>
          <w:lang w:eastAsia="zh-CN" w:bidi="hi-IN"/>
        </w:rPr>
        <w:t>.</w:t>
      </w: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9. Заключение об оценке регулирующего воздействия проекта акта должно содержать 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(или) бюджета Грязовецкого муниципального округа.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bookmarkStart w:id="6" w:name="Par98"/>
      <w:bookmarkEnd w:id="6"/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2.10. Заключение об оценке регулирующего воздействия проекта акта в течение 5 рабочих дней после дня его подписания руководителем уполномоченного органа направляется разработчику акта и размещается на  официальном интернет-портале правовой информации Вологодской области.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2.11. Выводы, изложенные в заключении об оценке регулирующего воздействия проекта акта, учитываются при его принятии.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2.12. При поступлении для проведения оценки регулирующего воздействия в уполномоченный орган проекта решения, внесенного в Земское Собрание Грязовецкого муниципального округа в порядке правотворческой инициативы депутатами Земского Собрания Грязовецкого муниципального округа, фракциями, постоянными комиссиями Земского Собрания Грязовецкого муниципального округа, прокурором Грязовецкого муниципального округа, органами территориального общественного самоуправления, инициативными группами граждан, уполномоченный орган в течение 3 календарных дней направляет проект решения органу в соответствующей сфере деятельности для проведения публичных консультаций и составления информации для подготовки заключения об оценке регулирующего воздействия проекта акта в порядке, предусмотренном подпунктами 2.2 - 2.10 пункта 2 настоящего Порядка.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Заключение об оценке регулирующего воздействия проекта решения Земского Собрания Грязовецкого муниципального округа в течение 5 рабочих дней после дня его подписания руководителем уполномоченного органа направляется в Земское Собрание Грязовецкого муниципального округа и размещается уполномоченным органом на официальном интернет-портале правовой информации Вологодской области.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Liberation Serif"/>
          <w:b/>
          <w:b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/>
          <w:bCs/>
          <w:color w:val="000000"/>
          <w:kern w:val="2"/>
          <w:sz w:val="26"/>
          <w:szCs w:val="26"/>
          <w:lang w:eastAsia="zh-CN" w:bidi="hi-IN"/>
        </w:rPr>
        <w:t>3. Этапы и процедура проведения экспертизы акта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3.1. Экспертиза акта включает следующие этапы: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проведение публичных консультаций по акту;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подготовка уполномоченным органом заключения по результатам экспертизы акта.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3.2. Экспертиза актов осуществляется уполномоченным органом в соответствии с ежегодным планом проведения экспертизы актов (далее - план), который формируется в следующем порядке.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3.2.1. Уполномоченный орган не позднее 1 октября года, предшествующего году проведения экспертизы, обеспечивает размещение на официальном интернет-портале правовой информации Вологодской области сообщения о подготовке плана проведения экспертизы актов в следующем году с предложением представить в уполномоченный орган не позднее 1 ноября года, предшествующего году проведения экспертизы, предложения о необходимости проведения экспертизы актов с указанием сведений, что положения акта могут создавать условия, необоснованно затрудняющие осуществление предпринимательской и инвестиционной деятельности.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3.2.2. На основании предложений о проведении экспертизы формируется план, в который включаются акты при наличии сведений, указывающих,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3.2.3. План утверждается постановлением администрации Грязовецкого муниципального округа (далее - постановление) по форме согласно приложению № 5 к настоящему Порядку не позднее 31 декабря года, предшествующего году проведения экспертизы.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3.2.4. В план вносятся изменения в случае, если акт, включенный в план, прекратил свое действие, признан утратившим силу или отменен.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3.2.5. План размещается на официальном интернет-портале правовой информации Вологодской области в течение 5 рабочих дней со дня его утверждения.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3.3. Уполномоченный орган в соответствии со сроками, указанными в плане, готовит уведомление о проведении публичных консультаций по акту по форме согласно приложению № 6 к настоящему Порядку для субъектов предпринимательской и инвестиционной деятельности, лиц, целями деятельности которых являются защита и представление интересов субъектов предпринимательской и инвестиционной деятельности, и обеспечивает размещение его и акта на официальном интернет-портале правовой информации Вологодской области.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3.4. Публичные консультации по акту проводятся уполномоченным органом в срок не менее 30 календарных дней после дня размещения уведомления и акта на официальном интернет-портале правовой информации Вологодской области.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3.5. Субъекты предпринимательской и инвестиционной деятельности, лица, целями деятельности которых являются защита и представление интересов субъектов предпринимательской и инвестиционной деятельности, и иные заинтересованные лица вправе направить предложения и (или) замечания по акту в электронном и (или) письменном виде уполномоченному органу в срок, установленный в уведомлении.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В случае поступления уполномоченному органу замечаний и (или) предложений от субъектов, указанных в настоящем пункте Порядка, уполномоченный орган рассматривает их в порядке, предусмотренном подпунктом 2.5 пункта 2 настоящего Порядка.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По результатам публичных консультаций уполномоченный орган в течение 5 рабочих дней со дня окончания публичных консультаций размещает на официальном интернет-портале правовой информации Вологодской области сводку предложений и замечаний по результатам публичных консультаций по акту, по форме согласно приложения № 7 настоящего Порядка.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3.6. В период проведения публичных консультаций уполномоченный орган запрашивает у органов местного самоуправления Грязовецкого муниципального округа (или структурных подразделений администрации округа), осуществляющего функции в сфере регулирования акта, информацию согласно приложению № 8 настоящего Порядка для подготовки заключения по результатам экспертизы акта.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3.7. Орган местного самоуправления Грязовецкого муниципального округа (или структурное подразделение администрации округа), осуществляющий функции в сфере регулирования акта, направляет в уполномоченный орган подписанную его руководителем информацию, указанную в подпункте 3.6 пункта 3 настоящего Порядка, не позднее 15 рабочих дней со дня поступления соответствующего запроса.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3.8. Уполномоченный орган готовит заключение по результатам экспертизы акта по форме согласно приложению № 9 к настоящему Порядку не позднее 20 рабочих дней со дня проведения публичных консультаций по акту и поступления информации, указанной в соответствии с подпунктом 3.6 пункта 3 настоящего Порядка.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При подготовке заключения анализируются положения акта, иных правовых актов, регулирующих общественные отношения, являющиеся предметом регулирования акта, и сложившуюся практику их применения; определяются характер и степень воздействия положений акта на регулируемые отношения в сфере предпринимательской и инвестиционной деятельности; оценивается обоснованность нормативного регулирования с учетом сбалансированности публичных и частных интересов.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3.9. Заключение по результатам экспертизы акта содержит вывод о наличии либо отсутствии положений акта, необоснованно затрудняющих осуществление предпринимательской и инвестиционной деятельности.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3.10. Заключение по результатам экспертизы акта в течение 5 рабочих дней после дня его подписания руководителем уполномоченного органа направляется в орган местного самоуправления Грязовецкого муниципального округа (или структурное подразделение администрации округа), осуществляющий функции в сфере регулирования акта, а заключение по результатам экспертизы решений Земского Собрания округа также направляется в Земское Собрание Грязовецкого муниципального округа.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3.11. Заключение по результатам экспертизы акта, в том числе решений Земского Собрания округа, размещается на официальном интернет-портале правовой информации Вологодской области.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bookmarkStart w:id="7" w:name="Par135"/>
      <w:bookmarkEnd w:id="7"/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3.12. Выводы, изложенные в заключении по результатам экспертизы акта, являются одним из оснований для отмены, признания утратившим силу, приостановления или изменения акта.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</w:r>
    </w:p>
    <w:p>
      <w:pPr>
        <w:pStyle w:val="Normal"/>
        <w:widowControl w:val="false"/>
        <w:spacing w:lineRule="auto" w:line="276"/>
        <w:ind w:left="7655" w:hanging="0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Приложение № 1</w:t>
      </w:r>
    </w:p>
    <w:p>
      <w:pPr>
        <w:pStyle w:val="Normal"/>
        <w:widowControl w:val="false"/>
        <w:spacing w:lineRule="auto" w:line="276"/>
        <w:ind w:left="7655" w:hanging="0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к Порядку</w:t>
      </w:r>
    </w:p>
    <w:p>
      <w:pPr>
        <w:pStyle w:val="Normal"/>
        <w:widowControl w:val="false"/>
        <w:spacing w:lineRule="auto" w:line="276"/>
        <w:ind w:left="7655" w:hanging="0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bookmarkStart w:id="8" w:name="Par151"/>
      <w:bookmarkEnd w:id="8"/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  <w:t>УВЕДОМЛЕНИЕ</w:t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  <w:t>о проведении публичных консультаций проекта</w:t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  <w:t>муниципального нормативного правового акта</w:t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  <w:t>Грязовецкого муниципального округа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В соответствии с Порядком проведения оценки регулирующего воздействия проектов   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и экспертизы муниципальных  нормативных правовых актов Грязовецкого муниципального округа, затрагивающих   вопросы осуществления  предпринимательской  и инвестиционной деятельности</w:t>
      </w:r>
    </w:p>
    <w:tbl>
      <w:tblPr>
        <w:tblW w:w="9806" w:type="dxa"/>
        <w:jc w:val="left"/>
        <w:tblInd w:w="99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06"/>
      </w:tblGrid>
      <w:tr>
        <w:trPr/>
        <w:tc>
          <w:tcPr>
            <w:tcW w:w="980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980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i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i/>
                <w:color w:val="000000"/>
                <w:kern w:val="2"/>
                <w:sz w:val="24"/>
                <w:szCs w:val="24"/>
                <w:lang w:eastAsia="zh-CN" w:bidi="hi-IN"/>
              </w:rPr>
              <w:t>(наименование разработчика Проекта правового акта</w:t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i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i/>
                <w:color w:val="000000"/>
                <w:kern w:val="2"/>
                <w:sz w:val="24"/>
                <w:szCs w:val="24"/>
                <w:lang w:eastAsia="zh-CN" w:bidi="hi-IN"/>
              </w:rPr>
              <w:t>(органа в соответствующей сфере деятельности))</w:t>
            </w:r>
          </w:p>
        </w:tc>
      </w:tr>
    </w:tbl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 Грязовецкого муниципального округа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________________________________________________________________________________</w:t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Cs/>
          <w:i/>
          <w:i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i/>
          <w:color w:val="000000"/>
          <w:kern w:val="2"/>
          <w:sz w:val="24"/>
          <w:szCs w:val="24"/>
          <w:lang w:eastAsia="zh-CN" w:bidi="hi-IN"/>
        </w:rPr>
        <w:t>(наименование Проекта правового акта)</w:t>
      </w:r>
    </w:p>
    <w:tbl>
      <w:tblPr>
        <w:tblW w:w="9806" w:type="dxa"/>
        <w:jc w:val="left"/>
        <w:tblInd w:w="99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06"/>
      </w:tblGrid>
      <w:tr>
        <w:trPr/>
        <w:tc>
          <w:tcPr>
            <w:tcW w:w="980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Описание проблемы, на решение которой направлен предлагаемый способ регулирования (с приведением при наличии количественных показателей).</w:t>
            </w:r>
          </w:p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Для проектов актов, устанавливающих новые, изменяющих или отменяющих обязательные требования, приводится также оценка риска причинения вреда (ущерба) охраняемым законом ценностям (с указанием видов охраняемых законом ценностей и конкретных рисков причинения им вреда (ущерба):</w:t>
            </w:r>
          </w:p>
        </w:tc>
      </w:tr>
      <w:tr>
        <w:trPr/>
        <w:tc>
          <w:tcPr>
            <w:tcW w:w="980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980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tbl>
      <w:tblPr>
        <w:tblW w:w="9806" w:type="dxa"/>
        <w:jc w:val="left"/>
        <w:tblInd w:w="99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06"/>
      </w:tblGrid>
      <w:tr>
        <w:trPr/>
        <w:tc>
          <w:tcPr>
            <w:tcW w:w="980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980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Обоснование необходимости подготовки Проекта акта (описание цели (целей) регулирования, влияния регулирования на обозначенную проблему, ее количественные показатели):</w:t>
            </w:r>
          </w:p>
        </w:tc>
      </w:tr>
      <w:tr>
        <w:trPr/>
        <w:tc>
          <w:tcPr>
            <w:tcW w:w="980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tbl>
      <w:tblPr>
        <w:tblW w:w="9806" w:type="dxa"/>
        <w:jc w:val="left"/>
        <w:tblInd w:w="99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06"/>
      </w:tblGrid>
      <w:tr>
        <w:trPr/>
        <w:tc>
          <w:tcPr>
            <w:tcW w:w="980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Описание содержания предлагаемого регулирования.</w:t>
            </w:r>
          </w:p>
        </w:tc>
      </w:tr>
      <w:tr>
        <w:trPr/>
        <w:tc>
          <w:tcPr>
            <w:tcW w:w="980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980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rmal"/>
        <w:widowControl w:val="false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Ключевые показатели достижения заявленных в предлагаемом регулировании целей (при наличии): ________________________________</w:t>
      </w:r>
    </w:p>
    <w:p>
      <w:pPr>
        <w:pStyle w:val="Normal"/>
        <w:widowControl w:val="false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Показателями достижения цели регулирования могут являться количественно выраженные характеристики достижения цели регулирования (уровня и качества жизни населения, социальной сферы, экономики, общественной безопасности, степени реализации иных общественно значимых интересов и потребностей в соответствующей сфере и др.), по которым возможно измерить степень достижения указанной цели и определить момент ее достижения.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Срок достижения ключевых показателей: ___________________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 и местного самоуправления, интересы которых будут затронуты предлагаемым правовым регулированием, оценка количества таких субъектов: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tbl>
      <w:tblPr>
        <w:tblW w:w="9896" w:type="dxa"/>
        <w:jc w:val="left"/>
        <w:tblInd w:w="4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63"/>
        <w:gridCol w:w="2132"/>
      </w:tblGrid>
      <w:tr>
        <w:trPr>
          <w:trHeight w:val="627" w:hRule="atLeast"/>
        </w:trPr>
        <w:tc>
          <w:tcPr>
            <w:tcW w:w="7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Количество субъектов в группе</w:t>
            </w:r>
          </w:p>
        </w:tc>
      </w:tr>
      <w:tr>
        <w:trPr/>
        <w:tc>
          <w:tcPr>
            <w:tcW w:w="7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7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Проект акта предполагает: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tbl>
      <w:tblPr>
        <w:tblW w:w="9851" w:type="dxa"/>
        <w:jc w:val="left"/>
        <w:tblInd w:w="4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1"/>
        <w:gridCol w:w="4749"/>
      </w:tblGrid>
      <w:tr>
        <w:trPr/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Да /нет</w:t>
            </w:r>
          </w:p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(если да, то приводятся описание со ссылкой на пункты Проекта правового акта)</w:t>
            </w:r>
          </w:p>
        </w:tc>
      </w:tr>
      <w:tr>
        <w:trPr/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Установление новых, изменение, отмена ранее предусмотренных нормативными правовыми актами обязательных требований для субъектов предпринимательской и иной экономической деятельности</w:t>
            </w:r>
          </w:p>
        </w:tc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Установление новых, изменение, отмена ранее предусмотренных нормативными правовыми актами обязанностей, запретов, ограничений для субъектов предпринимательской и иной экономической деятельности</w:t>
            </w:r>
          </w:p>
        </w:tc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Установление новой, изменение, отмена ранее установленной ответственности за нарушение нормативных правовых актов, затрагивающих вопросы осуществления предпринимательской и иной экономической деятельности</w:t>
            </w:r>
          </w:p>
        </w:tc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По мнению разработчика Проекта правового акта вышеуказанные обязанности, запреты, ограничения / ответственность влекут: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tbl>
      <w:tblPr>
        <w:tblW w:w="9909" w:type="dxa"/>
        <w:jc w:val="left"/>
        <w:tblInd w:w="-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0"/>
        <w:gridCol w:w="1847"/>
        <w:gridCol w:w="1837"/>
        <w:gridCol w:w="1848"/>
        <w:gridCol w:w="2287"/>
      </w:tblGrid>
      <w:tr>
        <w:trPr>
          <w:trHeight w:val="562" w:hRule="atLeast"/>
        </w:trPr>
        <w:tc>
          <w:tcPr>
            <w:tcW w:w="99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Возникновение новых / увеличение существующих издержек субъектов предпринимательской и иной экономической деятельности</w:t>
            </w:r>
          </w:p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Да/нет</w:t>
            </w:r>
            <w:r>
              <w:rPr>
                <w:rStyle w:val="Style19"/>
                <w:rFonts w:eastAsia="Andale Sans UI" w:cs="Tahoma" w:ascii="Liberation Serif" w:hAnsi="Liberation Serif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footnoteReference w:id="2"/>
            </w:r>
          </w:p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(нужное подчеркнуть)</w:t>
            </w:r>
          </w:p>
        </w:tc>
      </w:tr>
      <w:tr>
        <w:trPr/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Устанавливаемые, изменяемые, отменяемые обязанности, запреты, ограничения, обязательные требования, ответственность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Описание возникающих/</w:t>
            </w:r>
          </w:p>
          <w:p>
            <w:pPr>
              <w:pStyle w:val="Normal"/>
              <w:widowControl w:val="false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увеличиваемых издержек для одного субъекта предприни-мательской и иной экономической деятельности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Оценка размера возникающих/</w:t>
            </w:r>
          </w:p>
          <w:p>
            <w:pPr>
              <w:pStyle w:val="Normal"/>
              <w:widowControl w:val="false"/>
              <w:jc w:val="both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увеличиваемых издержек для одного субъекта предпринимательской и иной экономической деятельности</w:t>
            </w:r>
            <w:r>
              <w:rPr>
                <w:rStyle w:val="Style19"/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footnoteReference w:id="3"/>
            </w:r>
          </w:p>
          <w:p>
            <w:pPr>
              <w:pStyle w:val="Normal"/>
              <w:widowControl w:val="false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u w:val="single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u w:val="single"/>
                <w:lang w:eastAsia="zh-CN" w:bidi="hi-IN"/>
              </w:rPr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Описание и обоснование периодичности возникающих/ увеличиваемых издержек для одного субъекта предпринимательской и иной экономической деятельности</w:t>
            </w:r>
          </w:p>
        </w:tc>
        <w:tc>
          <w:tcPr>
            <w:tcW w:w="2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Обоснование избыточности/</w:t>
            </w:r>
          </w:p>
          <w:p>
            <w:pPr>
              <w:pStyle w:val="Normal"/>
              <w:widowControl w:val="false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неизбыточности возникающих/</w:t>
            </w:r>
          </w:p>
          <w:p>
            <w:pPr>
              <w:pStyle w:val="Normal"/>
              <w:widowControl w:val="false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увеличиваемых издержек для одного субъекта предпринимательской и иной экономической деятельности</w:t>
            </w:r>
          </w:p>
        </w:tc>
      </w:tr>
      <w:tr>
        <w:trPr/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562" w:hRule="atLeast"/>
        </w:trPr>
        <w:tc>
          <w:tcPr>
            <w:tcW w:w="99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Исключение / снижение издержек субъектов</w:t>
            </w:r>
          </w:p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предпринимательской и иной экономической деятельности</w:t>
            </w:r>
          </w:p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Да/нет</w:t>
            </w:r>
            <w:r>
              <w:rPr>
                <w:rStyle w:val="Style19"/>
                <w:rFonts w:eastAsia="Andale Sans UI" w:cs="Tahoma" w:ascii="Liberation Serif" w:hAnsi="Liberation Serif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footnoteReference w:id="4"/>
            </w:r>
          </w:p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(нужное подчеркнуть)</w:t>
            </w:r>
          </w:p>
        </w:tc>
      </w:tr>
      <w:tr>
        <w:trPr/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Устанавливаемые, изменяемые, отменяемые обязанности, запреты, ограничения, обязательные требования, ответственность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Описание исключаемых/</w:t>
            </w:r>
          </w:p>
          <w:p>
            <w:pPr>
              <w:pStyle w:val="Normal"/>
              <w:widowControl w:val="false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снижаемых издержек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Оценка и обоснование размера исключаемых/</w:t>
            </w:r>
          </w:p>
          <w:p>
            <w:pPr>
              <w:pStyle w:val="Normal"/>
              <w:widowControl w:val="false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снижаемых издержек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Описание и обоснование периодичности исключаемых/</w:t>
            </w:r>
          </w:p>
          <w:p>
            <w:pPr>
              <w:pStyle w:val="Normal"/>
              <w:widowControl w:val="false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снижаемых издержек</w:t>
            </w:r>
          </w:p>
        </w:tc>
        <w:tc>
          <w:tcPr>
            <w:tcW w:w="2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Обоснование избыточности/</w:t>
            </w:r>
          </w:p>
          <w:p>
            <w:pPr>
              <w:pStyle w:val="Normal"/>
              <w:widowControl w:val="false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неизбыточности исключаемых/снижаемых издержек</w:t>
            </w:r>
          </w:p>
        </w:tc>
      </w:tr>
      <w:tr>
        <w:trPr/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tbl>
      <w:tblPr>
        <w:tblW w:w="9780" w:type="dxa"/>
        <w:jc w:val="left"/>
        <w:tblInd w:w="9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70"/>
        <w:gridCol w:w="3909"/>
      </w:tblGrid>
      <w:tr>
        <w:trPr/>
        <w:tc>
          <w:tcPr>
            <w:tcW w:w="58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Иная информация по Проекту правового акта:</w:t>
            </w:r>
          </w:p>
        </w:tc>
        <w:tc>
          <w:tcPr>
            <w:tcW w:w="390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9779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977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Срок проведения публичных консультаций:</w:t>
            </w:r>
          </w:p>
        </w:tc>
      </w:tr>
      <w:tr>
        <w:trPr/>
        <w:tc>
          <w:tcPr>
            <w:tcW w:w="9779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с                                            по                                     (включительно).</w:t>
            </w:r>
          </w:p>
        </w:tc>
      </w:tr>
    </w:tbl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Разработчик Проекта правового акта не будет иметь возможность проанализировать позиции, направленные после указанного срока.</w:t>
      </w:r>
    </w:p>
    <w:tbl>
      <w:tblPr>
        <w:tblW w:w="9780" w:type="dxa"/>
        <w:jc w:val="left"/>
        <w:tblInd w:w="9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7"/>
        <w:gridCol w:w="5812"/>
      </w:tblGrid>
      <w:tr>
        <w:trPr/>
        <w:tc>
          <w:tcPr>
            <w:tcW w:w="39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Способ направления ответов:</w:t>
            </w:r>
          </w:p>
        </w:tc>
        <w:tc>
          <w:tcPr>
            <w:tcW w:w="581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9779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Прилагаемые к уведомлению документы: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- Проект правового акта.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tbl>
      <w:tblPr>
        <w:tblW w:w="9780" w:type="dxa"/>
        <w:jc w:val="left"/>
        <w:tblInd w:w="9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54"/>
        <w:gridCol w:w="3825"/>
      </w:tblGrid>
      <w:tr>
        <w:trPr/>
        <w:tc>
          <w:tcPr>
            <w:tcW w:w="595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Контактное лицо (Ф.И.О., должность, телефон):</w:t>
            </w:r>
          </w:p>
        </w:tc>
        <w:tc>
          <w:tcPr>
            <w:tcW w:w="3825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9779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Пожалуйста, заполните и направьте данную форму в соответствии с указанными выше способами.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По Вашему желанию укажите о себе следующую контактную информацию:</w:t>
      </w:r>
    </w:p>
    <w:tbl>
      <w:tblPr>
        <w:tblW w:w="9780" w:type="dxa"/>
        <w:jc w:val="left"/>
        <w:tblInd w:w="9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6"/>
        <w:gridCol w:w="6093"/>
      </w:tblGrid>
      <w:tr>
        <w:trPr/>
        <w:tc>
          <w:tcPr>
            <w:tcW w:w="36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Наименование организации</w:t>
            </w:r>
          </w:p>
        </w:tc>
        <w:tc>
          <w:tcPr>
            <w:tcW w:w="609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36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Сфера деятельности</w:t>
            </w:r>
          </w:p>
        </w:tc>
        <w:tc>
          <w:tcPr>
            <w:tcW w:w="609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36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Ф.И.О. контактного лица</w:t>
            </w:r>
          </w:p>
        </w:tc>
        <w:tc>
          <w:tcPr>
            <w:tcW w:w="609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36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Номер контактного телефона</w:t>
            </w:r>
          </w:p>
        </w:tc>
        <w:tc>
          <w:tcPr>
            <w:tcW w:w="609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36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Адрес электронной почты</w:t>
            </w:r>
          </w:p>
        </w:tc>
        <w:tc>
          <w:tcPr>
            <w:tcW w:w="609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По Вашему желанию ответьте на следующие вопросы: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1. Считаете ли Вы необходимым и обоснованным принятие Проекта правового акта?___________________________________________________________________________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2. Достигает ли, на Ваш взгляд, данное нормативное регулирование тех целей, на которое оно направлено?_____________________________________________________________________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затратные и/или более эффективны?____________________________________________________________________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4. Какие, по Вашей оценке, субъекты предпринимательской и иной экономической деятельности будут затронуты предлагаемым нормативным регулированием (по видам субъектов, по отраслям, по количеству таких субъектов)?______________________________________________________________________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5. Возможны ли полезные эффекты в случае принятия Проекта правового акта?___________________________________________________________________________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6. Возможны ли негативные эффекты в связи с принятием Проекта правового акта?___________________________________________________________________________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7. Содержит ли Проект правового акта избыточные обязанности, запреты, ограничения для субъектов предпринимательской и иной экономической деятельности или способствующие их введению, а также положения, способствующие возникновению необоснованных расходов субъектов предпринимательской и иной экономической деятельности? ________________________________________________________________________________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8. Оцените издержки (материальные, временные, иные), упущенную выгоду субъектов предпринимательской и иной экономической деятельности, возможные при введении предлагаемого регулирования. Какие из них Вы считаете избыточными и почему? ________________________________________________________________________________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________________________________________________________________________________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10. Требуется ли переходный период для вступления в силу предлагаемого Проекта правового акта (если да, какова его продолжительность), какие ограничения по срокам введения нового нормативного регулирования необходимо учесть? ________________________________________________________________________________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11. Считаете ли Вы, что нормы, устанавливаемые в представленной редакции Проекта правового акта, недостаточно обоснованы? Укажите такие нормы. ________________________________________________________________________________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12. Считаете ли Вы нормы Проекта правового акта ясными и понятными?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13._____________________________________________________________________________.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i/>
          <w:i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i/>
          <w:color w:val="000000"/>
          <w:kern w:val="2"/>
          <w:sz w:val="24"/>
          <w:szCs w:val="24"/>
          <w:lang w:eastAsia="zh-CN" w:bidi="hi-IN"/>
        </w:rPr>
        <w:t>(указываются иные вопросы, определяемые разработчиком Проекта правового акта (органом в соответствующей сфере деятельности), с учетом предмета регулирования Проекта правового акта)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14. Иные предложения и замечания по Проекту правового акта.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sectPr>
          <w:headerReference w:type="default" r:id="rId10"/>
          <w:footerReference w:type="default" r:id="rId11"/>
          <w:footnotePr>
            <w:numFmt w:val="decimal"/>
          </w:footnotePr>
          <w:type w:val="nextPage"/>
          <w:pgSz w:w="11906" w:h="16838"/>
          <w:pgMar w:left="1701" w:right="567" w:header="720" w:top="1134" w:footer="72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left" w:pos="13183" w:leader="none"/>
        </w:tabs>
        <w:spacing w:lineRule="auto" w:line="276"/>
        <w:ind w:left="13183" w:hanging="0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Приложение № 2</w:t>
      </w:r>
    </w:p>
    <w:p>
      <w:pPr>
        <w:pStyle w:val="Normal"/>
        <w:widowControl w:val="false"/>
        <w:tabs>
          <w:tab w:val="left" w:pos="13183" w:leader="none"/>
        </w:tabs>
        <w:spacing w:lineRule="auto" w:line="276"/>
        <w:ind w:left="13183" w:hanging="0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к Порядку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jc w:val="center"/>
        <w:textAlignment w:val="baseline"/>
        <w:rPr>
          <w:rFonts w:ascii="Liberation Serif" w:hAnsi="Liberation Serif" w:eastAsia="Andale Sans UI" w:cs="Tahoma"/>
          <w:b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color w:val="000000"/>
          <w:kern w:val="2"/>
          <w:sz w:val="24"/>
          <w:szCs w:val="24"/>
          <w:lang w:eastAsia="zh-CN" w:bidi="hi-IN"/>
        </w:rPr>
        <w:t>Сводка предложений и замечаний по результатам публичных консультаций по проекту нормативного муниципального правового акта Грязовецкого муниципального округа (далее – проект акта)</w:t>
      </w:r>
    </w:p>
    <w:p>
      <w:pPr>
        <w:pStyle w:val="Normal"/>
        <w:widowControl w:val="false"/>
        <w:jc w:val="center"/>
        <w:textAlignment w:val="baseline"/>
        <w:rPr>
          <w:rFonts w:ascii="Liberation Serif" w:hAnsi="Liberation Serif" w:eastAsia="Andale Sans UI" w:cs="Tahoma"/>
          <w:b/>
          <w:b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Tahoma" w:ascii="Liberation Serif" w:hAnsi="Liberation Serif"/>
          <w:b/>
          <w:color w:val="000000"/>
          <w:kern w:val="2"/>
          <w:sz w:val="26"/>
          <w:szCs w:val="26"/>
          <w:lang w:eastAsia="zh-CN" w:bidi="hi-IN"/>
        </w:rPr>
      </w:r>
    </w:p>
    <w:tbl>
      <w:tblPr>
        <w:tblW w:w="15447" w:type="dxa"/>
        <w:jc w:val="left"/>
        <w:tblInd w:w="-1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1482"/>
        <w:gridCol w:w="674"/>
        <w:gridCol w:w="1878"/>
        <w:gridCol w:w="1346"/>
        <w:gridCol w:w="780"/>
        <w:gridCol w:w="1276"/>
        <w:gridCol w:w="1049"/>
        <w:gridCol w:w="1431"/>
        <w:gridCol w:w="1561"/>
        <w:gridCol w:w="991"/>
        <w:gridCol w:w="1417"/>
        <w:gridCol w:w="426"/>
        <w:gridCol w:w="1134"/>
      </w:tblGrid>
      <w:tr>
        <w:trPr/>
        <w:tc>
          <w:tcPr>
            <w:tcW w:w="15445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Andale Sans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  <w:t>1. Сведения о поступивших предложениях и замечаниях по Проекту акта от участников публичных консультаций и результатах их рассмотрения:</w:t>
            </w:r>
          </w:p>
        </w:tc>
      </w:tr>
      <w:tr>
        <w:trPr/>
        <w:tc>
          <w:tcPr>
            <w:tcW w:w="215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  <w:t>участник публичных консультаций (иных обсуждений)</w:t>
            </w:r>
          </w:p>
        </w:tc>
        <w:tc>
          <w:tcPr>
            <w:tcW w:w="322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  <w:t>наименование организации, целями деятельности которой являются защита и представление интересов субъектов предпринимательской и иной экономической деятельности (ассоциации, союзы, др.) и которую представляет участник публичных консультаций (при наличии сведений)</w:t>
            </w:r>
          </w:p>
        </w:tc>
        <w:tc>
          <w:tcPr>
            <w:tcW w:w="3105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  <w:t>содержание замечаний/предложений по Проекту                акта</w:t>
            </w:r>
          </w:p>
        </w:tc>
        <w:tc>
          <w:tcPr>
            <w:tcW w:w="69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  <w:t>результаты рассмотрения</w:t>
            </w:r>
          </w:p>
        </w:tc>
      </w:tr>
      <w:tr>
        <w:trPr/>
        <w:tc>
          <w:tcPr>
            <w:tcW w:w="215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322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3105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  <w:t>вывод об учете/не учете замечаний/предложений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  <w:t>структурные единицы Проекта акта, в которых учтены замечания/предложения участника публичных консультаций (при учете)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ind w:right="113" w:hanging="0"/>
              <w:jc w:val="center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  <w:t>обоснование позиции</w:t>
            </w:r>
          </w:p>
        </w:tc>
      </w:tr>
      <w:tr>
        <w:trPr/>
        <w:tc>
          <w:tcPr>
            <w:tcW w:w="21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  <w:t>1)</w:t>
            </w:r>
          </w:p>
        </w:tc>
        <w:tc>
          <w:tcPr>
            <w:tcW w:w="3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31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2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</w:tr>
      <w:tr>
        <w:trPr/>
        <w:tc>
          <w:tcPr>
            <w:tcW w:w="21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  <w:t>2)</w:t>
            </w:r>
          </w:p>
        </w:tc>
        <w:tc>
          <w:tcPr>
            <w:tcW w:w="3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31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2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</w:tr>
      <w:tr>
        <w:trPr/>
        <w:tc>
          <w:tcPr>
            <w:tcW w:w="21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  <w:t>...</w:t>
            </w:r>
          </w:p>
        </w:tc>
        <w:tc>
          <w:tcPr>
            <w:tcW w:w="3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31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2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</w:tr>
      <w:tr>
        <w:trPr/>
        <w:tc>
          <w:tcPr>
            <w:tcW w:w="15445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  <w:t>2. Информация о применении иных способов обсуждения Проекта акта, проведенных по инициативе разработчика Проекта акта, уполномоченного органа:</w:t>
            </w:r>
          </w:p>
        </w:tc>
      </w:tr>
      <w:tr>
        <w:trPr/>
        <w:tc>
          <w:tcPr>
            <w:tcW w:w="1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  <w:t>участник иных обсуждений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  <w:t>наименование организации, целями деятельности которой являются защита и представление интересов субъектов предпринимательской и иной экономической деятельности (ассоциация, союз, др.) и которую представляет участник публичных консультаций (при наличии сведений)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  <w:t>способ обсуждения (например, совещание, рабочая встреча, опрос, ...)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  <w:t>дата (период) проведения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  <w:t>содержание замечаний/предложений по Проекту акта</w:t>
            </w:r>
          </w:p>
        </w:tc>
        <w:tc>
          <w:tcPr>
            <w:tcW w:w="55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  <w:t>результаты рассмотрения</w:t>
            </w:r>
          </w:p>
        </w:tc>
      </w:tr>
      <w:tr>
        <w:trPr/>
        <w:tc>
          <w:tcPr>
            <w:tcW w:w="14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55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12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48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  <w:t>вывод об учете/не учете замечаний/предложений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  <w:t>структурные единицы Проекта акта, в которых учтены замечания/предложения участника публичных консультаций (при учете)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  <w:t>Обоснова-ние позиции</w:t>
            </w:r>
          </w:p>
        </w:tc>
      </w:tr>
      <w:tr>
        <w:trPr/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  <w:t>1)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2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</w:tr>
      <w:tr>
        <w:trPr/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  <w:t>2)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2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</w:tr>
      <w:tr>
        <w:trPr/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  <w:t>...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2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</w:tr>
    </w:tbl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2"/>
          <w:szCs w:val="22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2"/>
          <w:szCs w:val="22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sectPr>
          <w:headerReference w:type="default" r:id="rId12"/>
          <w:footerReference w:type="default" r:id="rId13"/>
          <w:footnotePr>
            <w:numFmt w:val="decimal"/>
          </w:footnotePr>
          <w:type w:val="nextPage"/>
          <w:pgSz w:orient="landscape" w:w="16838" w:h="11906"/>
          <w:pgMar w:left="1134" w:right="567" w:header="720" w:top="1701" w:footer="72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left" w:pos="7513" w:leader="none"/>
          <w:tab w:val="left" w:pos="7797" w:leader="none"/>
        </w:tabs>
        <w:ind w:left="7797" w:hanging="0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Приложение № 3</w:t>
      </w:r>
      <w:r>
        <w:rPr>
          <w:rFonts w:eastAsia="Segoe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 xml:space="preserve">                                                           </w:t>
      </w:r>
    </w:p>
    <w:p>
      <w:pPr>
        <w:pStyle w:val="Normal"/>
        <w:widowControl w:val="false"/>
        <w:tabs>
          <w:tab w:val="left" w:pos="7513" w:leader="none"/>
          <w:tab w:val="left" w:pos="7797" w:leader="none"/>
        </w:tabs>
        <w:ind w:left="7797" w:hanging="0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к Порядку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  <w:t>Информация для подготовки заключения</w:t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  <w:t>об оценке регулирующего воздействия Проекта правового акта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1. Описание проблемы, на решение которой направлен предлагаемый способ нормативного регулирования, оценка негативных эффектов, возникающих в связи с наличием рассматриваемой проблемы (с приведением количественных показателей при наличии).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Для проектов актов, устанавливающих новые, изменяющих или отменяющих обязательные требования, приводится также оценка риска причинения вреда (ущерба) охраняемым законом ценностям (с указанием видов охраняемых законом ценностей и конкретных рисков причинения им вреда (ущерба).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1.1. Ключевые показатели, количественно характеризующие наличие проблемы (при наличии).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Показателями, характеризующими наличие проблемы, могут являться количественно выраженные характеристики уровня и качества жизни населения, социальной сферы, экономики, общественной безопасности, степени реализации иных общественно значимых интересов и потребностей в соответствующей сфере и др., по которым возможно измерить степень негативных эффектов, возникающих в связи с наличием проблемы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2. Цели предлагаемого нормативного регулирования и их соответствие принципам правового регулирования, посланиям Президента Российской Федерации Федеральному Собранию Российской Федерации, документам стратегического планирования Российской Федерации, Вологодской области и Грязовецкого муниципального округа и иным муниципальным правовым актам Грязовецкого муниципального округа, в которых формулируются и обосновываются цели и приоритеты развития Грязовецкого муниципального округа.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Описание влияния регулирования на обозначенную проблему, ее количественные показатели.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Описание целей предлагаемого нормативного регулирования, влияющих на решение проблемы (для проектов актов, устанавливающих новые, изменяющих или отменяющих обязательные требования, цель должна определяться с учетом положений части 1 статьи 5 Федерального закона от 31.07.2020 № 247-ФЗ «Об обязательных требованиях в Российской Федерации»).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Обоснование необходимости подготовки Проекта акта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2.1. Ключевые показатели, количественно характеризующие достижение целей (при наличии), а также сроки оценки их достижения. Описание влияния регулирования на обозначенную проблему.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Показателями достижения заявленных в предлагаемом регулировании целей могут являться количественно выраженные характеристики достижения цели регулирования (уровня и качества жизни населения, социальной сферы, экономики, общественной безопасности, степени реализации иных общественно значимых интересов и потребностей в соответствующей сфере и др.), по которым возможно измерить степень достижения указанной цели и определить момент ее достижения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3. Описание предлагаемого нормативного регулирования и иных возможных способов решения проблемы: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tbl>
      <w:tblPr>
        <w:tblW w:w="9699" w:type="dxa"/>
        <w:jc w:val="left"/>
        <w:tblInd w:w="4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01"/>
        <w:gridCol w:w="3544"/>
        <w:gridCol w:w="2754"/>
      </w:tblGrid>
      <w:tr>
        <w:trPr/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Действующая редакция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Новая редакция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Основания и причины изменения</w:t>
            </w:r>
          </w:p>
        </w:tc>
      </w:tr>
      <w:tr>
        <w:trPr/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Утвержден (-а)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Пункт - формулировка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Пункт - формулировка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4. Основные группы субъектов предпринимательской и иной экономической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субъектов: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tbl>
      <w:tblPr>
        <w:tblW w:w="9711" w:type="dxa"/>
        <w:jc w:val="left"/>
        <w:tblInd w:w="3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62"/>
        <w:gridCol w:w="3048"/>
      </w:tblGrid>
      <w:tr>
        <w:trPr/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Группа субъектов, интересы которых могут быть затронуты предлагаемым нормативным регулированием</w:t>
            </w:r>
            <w:r>
              <w:rPr>
                <w:rStyle w:val="Style19"/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footnoteReference w:id="5"/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Количество субъектов в группе</w:t>
            </w:r>
          </w:p>
        </w:tc>
      </w:tr>
      <w:tr>
        <w:trPr/>
        <w:tc>
          <w:tcPr>
            <w:tcW w:w="9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9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5. Описание предмета оценки регулирующего воздействия Проекта правового акта: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tbl>
      <w:tblPr>
        <w:tblW w:w="9699" w:type="dxa"/>
        <w:jc w:val="left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4253"/>
        <w:gridCol w:w="2976"/>
        <w:gridCol w:w="2470"/>
      </w:tblGrid>
      <w:tr>
        <w:trPr>
          <w:trHeight w:val="471" w:hRule="atLeast"/>
        </w:trPr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Да/нет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(Если да, то приводятся описание устанавливаемых обязанностей, запретов,</w:t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ограничений и структурные единицы Проекта правового акта)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Пункт Проекта</w:t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правового акта</w:t>
            </w:r>
          </w:p>
        </w:tc>
      </w:tr>
      <w:tr>
        <w:trPr/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Установление новых,</w:t>
            </w:r>
            <w:r>
              <w:rPr>
                <w:rFonts w:eastAsia="Andale Sans UI" w:cs="Calibri" w:ascii="Calibri" w:hAnsi="Calibri"/>
                <w:bCs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изменение, отмена ранее предусмотренных нормативными правовыми актами обязательных требований для субъектов предпринимательской и иной экономической деятельности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Установление новых, изменение, отмена ранее предусмотренных нормативными правовыми актами обязанностей, запретов, ограничений для субъектов предпринимательской и иной экономической деятельности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Установление новой, изменение, отмена ранее установленной ответственности за нарушение нормативных правовых актов, затрагивающих вопросы осуществления предпринимательской и иной экономической деятельности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Установление новых, изменяемых, отменяемых функций, полномочий, обязанностей и прав органов местного самоуправления Грязовецкого муниципального округа (или структурных подразделений администрации округа), а также порядок их реализации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u w:val="single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u w:val="single"/>
                <w:lang w:eastAsia="zh-CN" w:bidi="hi-IN"/>
              </w:rPr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u w:val="single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u w:val="single"/>
                <w:lang w:eastAsia="zh-CN" w:bidi="hi-IN"/>
              </w:rPr>
            </w:r>
          </w:p>
        </w:tc>
      </w:tr>
    </w:tbl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6. Описание издержек субъектов предпринимательской и иной экономической деятельности в связи с предлагаемым нормативным регулированием.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6.1. Влечет ли предлагаемое нормативное регулирование возникновение новых/увеличение существующих издержек субъектов предпринимательской и иной экономической деятельности?</w:t>
      </w:r>
    </w:p>
    <w:tbl>
      <w:tblPr>
        <w:tblW w:w="9781" w:type="dxa"/>
        <w:jc w:val="left"/>
        <w:tblInd w:w="-4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1"/>
      </w:tblGrid>
      <w:tr>
        <w:trPr/>
        <w:tc>
          <w:tcPr>
            <w:tcW w:w="97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Да/нет</w:t>
            </w:r>
          </w:p>
        </w:tc>
      </w:tr>
      <w:tr>
        <w:trPr/>
        <w:tc>
          <w:tcPr>
            <w:tcW w:w="97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i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i/>
                <w:color w:val="000000"/>
                <w:kern w:val="2"/>
                <w:sz w:val="24"/>
                <w:szCs w:val="24"/>
                <w:lang w:eastAsia="zh-CN" w:bidi="hi-IN"/>
              </w:rPr>
              <w:t>(нужное подчеркнуть)</w:t>
            </w:r>
          </w:p>
        </w:tc>
      </w:tr>
    </w:tbl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Если да, то представляется следующая информация: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tbl>
      <w:tblPr>
        <w:tblW w:w="9699" w:type="dxa"/>
        <w:jc w:val="left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2177"/>
        <w:gridCol w:w="1842"/>
        <w:gridCol w:w="1935"/>
        <w:gridCol w:w="1701"/>
        <w:gridCol w:w="2044"/>
      </w:tblGrid>
      <w:tr>
        <w:trPr/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У</w:t>
            </w: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станавливаемые, изменяемые, отменяемые обязательные требования, обязанности, запреты, ограничения, ответственность, полномочия</w:t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(указанные в п.5)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Описание возникающих/ увеличиваемых издержек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Оценка и обоснование размера возникающих/ увеличиваемых издержек</w:t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(для 1 субъекта)</w:t>
            </w: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vertAlign w:val="superscript"/>
                <w:lang w:eastAsia="zh-CN" w:bidi="hi-IN"/>
              </w:rPr>
              <w:t xml:space="preserve"> </w:t>
            </w:r>
            <w:r>
              <w:rPr>
                <w:rStyle w:val="Style19"/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vertAlign w:val="superscript"/>
                <w:lang w:eastAsia="zh-CN" w:bidi="hi-IN"/>
              </w:rPr>
              <w:footnoteReference w:id="6"/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Описание и обоснование периодичности возникающих/ увеличиваемых издержек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Обоснование избыточности/ неизбыточности возникающих/ увеличиваемых издержек</w:t>
            </w:r>
          </w:p>
        </w:tc>
      </w:tr>
      <w:tr>
        <w:trPr/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rmal"/>
        <w:widowControl w:val="false"/>
        <w:spacing w:lineRule="auto" w:line="276"/>
        <w:ind w:left="709" w:hanging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6.2. Влечет ли предлагаемое нормативное регулирование исключение/снижение издержек субъектов предпринимательской и иной экономической деятельности?</w:t>
      </w:r>
    </w:p>
    <w:tbl>
      <w:tblPr>
        <w:tblW w:w="9781" w:type="dxa"/>
        <w:jc w:val="left"/>
        <w:tblInd w:w="-4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1"/>
      </w:tblGrid>
      <w:tr>
        <w:trPr/>
        <w:tc>
          <w:tcPr>
            <w:tcW w:w="97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Да/нет</w:t>
            </w:r>
          </w:p>
        </w:tc>
      </w:tr>
      <w:tr>
        <w:trPr/>
        <w:tc>
          <w:tcPr>
            <w:tcW w:w="97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i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i/>
                <w:color w:val="000000"/>
                <w:kern w:val="2"/>
                <w:sz w:val="24"/>
                <w:szCs w:val="24"/>
                <w:lang w:eastAsia="zh-CN" w:bidi="hi-IN"/>
              </w:rPr>
              <w:t>(нужное подчеркнуть)</w:t>
            </w:r>
          </w:p>
        </w:tc>
      </w:tr>
    </w:tbl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Если да, то представляется следующая информация:</w:t>
      </w:r>
    </w:p>
    <w:tbl>
      <w:tblPr>
        <w:tblW w:w="9699" w:type="dxa"/>
        <w:jc w:val="left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2177"/>
        <w:gridCol w:w="1559"/>
        <w:gridCol w:w="1558"/>
        <w:gridCol w:w="2126"/>
        <w:gridCol w:w="2279"/>
      </w:tblGrid>
      <w:tr>
        <w:trPr/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Устанавливаемые, изменяемые, отменяемые </w:t>
            </w: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2"/>
                <w:szCs w:val="22"/>
                <w:lang w:eastAsia="zh-CN" w:bidi="hi-IN"/>
              </w:rPr>
              <w:t xml:space="preserve">обязательные требования, </w:t>
            </w: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обязанности, запреты, ограничения, ответственность, полномочия</w:t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(указанные в п.5)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Описание исключаемых/снижаемых издержек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Оценка и обоснование размера </w:t>
            </w: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2"/>
                <w:szCs w:val="22"/>
                <w:lang w:eastAsia="zh-CN" w:bidi="hi-IN"/>
              </w:rPr>
              <w:t xml:space="preserve">исключаемых/снижаемых </w:t>
            </w: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издержек</w:t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(для 1 субъекта)</w:t>
            </w: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vertAlign w:val="superscript"/>
                <w:lang w:eastAsia="zh-CN" w:bidi="hi-IN"/>
              </w:rPr>
              <w:t xml:space="preserve"> </w:t>
            </w:r>
            <w:r>
              <w:rPr>
                <w:rStyle w:val="Style19"/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vertAlign w:val="superscript"/>
                <w:lang w:eastAsia="zh-CN" w:bidi="hi-IN"/>
              </w:rPr>
              <w:footnoteReference w:id="7"/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Описание и обоснование периодичности </w:t>
            </w: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2"/>
                <w:szCs w:val="22"/>
                <w:lang w:eastAsia="zh-CN" w:bidi="hi-IN"/>
              </w:rPr>
              <w:t xml:space="preserve">исключаемых/снижаемых </w:t>
            </w: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издержек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Обоснование избыточности/ неизбыточности </w:t>
            </w: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исключаемых/снижаемых издержек</w:t>
            </w:r>
          </w:p>
        </w:tc>
      </w:tr>
      <w:tr>
        <w:trPr/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7. Оценка расходов (возможных поступлений) бюджета Грязовецкого муниципального округа.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8. Риски решения проблемы предложенным способом нормативного регулирования и риски негативных последствий.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9. Предполагаемая дата вступления в силу Проекта правового акта, оценка необходимости установления переходного периода и (или) отсрочки вступления в силу Проекта правового акта либо необходимость распространения предлагаемого регулирования на ранее возникшие отношения.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11. Сведения о проведении публичных консультаций по Проекту правового акта в соответствии с подпунктами 2.2-2.4 пункта 2 настоящего Порядка с указанием участников публичных консультаций, поступивших от них предложений и (или) замечаний по Проекту правового акта и результатов их рассмотрения, а также способов проведения публичных консультаций, сроков их начала и окончания.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11.1. Публичные консультации.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Дата размещения уведомления о проведении оценки регулирующего воздействия Проекта правового акта и Проекта правового акта на официальном интернет-портале правовой информации Вологодской области: __________.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Срок проведения публичных консультаций, указанный в уведомлении о проведении оценки регулирующего воздействия Проекта правового акта (даты начала и окончания публичных консультаций):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с _____________ по ___________ (включительно).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tbl>
      <w:tblPr>
        <w:tblW w:w="9851" w:type="dxa"/>
        <w:jc w:val="left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290"/>
        <w:gridCol w:w="3560"/>
      </w:tblGrid>
      <w:tr>
        <w:trPr/>
        <w:tc>
          <w:tcPr>
            <w:tcW w:w="6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Организации и лица, целью деятельности которых является защита и представление интересов субъектов предпринимательской и иной экономической деятельности, в адрес которых направлены уведомление о проведении публичной консультаций по Проекту правового акта и Проект правового акта</w:t>
            </w:r>
          </w:p>
        </w:tc>
        <w:tc>
          <w:tcPr>
            <w:tcW w:w="3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Дата направления уведомления</w:t>
            </w:r>
          </w:p>
          <w:p>
            <w:pPr>
              <w:pStyle w:val="Normal"/>
              <w:widowControl w:val="false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о проведении публичных консультаций по Проекту правового акта и Проекта правового акта</w:t>
            </w:r>
          </w:p>
        </w:tc>
      </w:tr>
      <w:tr>
        <w:trPr/>
        <w:tc>
          <w:tcPr>
            <w:tcW w:w="6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3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11.2. Информация о применении иных проведенных по инициативе разработчика Проекта правового акта, органа в соответствующей сфере деятельности способов обсуждения Проекта правового акта:</w:t>
      </w:r>
    </w:p>
    <w:tbl>
      <w:tblPr>
        <w:tblW w:w="9699" w:type="dxa"/>
        <w:jc w:val="left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2092"/>
        <w:gridCol w:w="3862"/>
        <w:gridCol w:w="3745"/>
      </w:tblGrid>
      <w:tr>
        <w:trPr/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widowControl w:val="false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Дата (период)</w:t>
            </w:r>
          </w:p>
          <w:p>
            <w:pPr>
              <w:pStyle w:val="Normal"/>
              <w:widowControl w:val="false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проведения</w:t>
            </w:r>
          </w:p>
        </w:tc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widowControl w:val="false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Способ обсуждения (совещание, рабочая встреча, опрос и т.д.)</w:t>
            </w:r>
          </w:p>
        </w:tc>
        <w:tc>
          <w:tcPr>
            <w:tcW w:w="3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widowControl w:val="false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Участники</w:t>
            </w:r>
          </w:p>
        </w:tc>
      </w:tr>
      <w:tr>
        <w:trPr/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3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11.3. Сведения о поступившей информации по Проекту правового акта от участников публичных консультаций (иных обсуждений) и результатах ее рассмотрения:</w:t>
      </w:r>
    </w:p>
    <w:tbl>
      <w:tblPr>
        <w:tblW w:w="9699" w:type="dxa"/>
        <w:jc w:val="left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2126"/>
        <w:gridCol w:w="2693"/>
        <w:gridCol w:w="2835"/>
        <w:gridCol w:w="2044"/>
      </w:tblGrid>
      <w:tr>
        <w:trPr/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Участник публичных консультаций (иных обсуждений)</w:t>
            </w:r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Содержание поступившей информации по Проекту правового акта</w:t>
            </w:r>
          </w:p>
        </w:tc>
        <w:tc>
          <w:tcPr>
            <w:tcW w:w="48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Результаты рассмотрения</w:t>
            </w:r>
          </w:p>
        </w:tc>
      </w:tr>
      <w:tr>
        <w:trPr/>
        <w:tc>
          <w:tcPr>
            <w:tcW w:w="21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Учтена (не учтена) в тексте Проекта правового акта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Обоснование позиции</w:t>
            </w:r>
          </w:p>
        </w:tc>
      </w:tr>
      <w:tr>
        <w:trPr/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ab/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12. Иные сведения, которые, по мнению разработчика Проекта правового акта (органа в соответствующей сфере деятельности), позволяют оценить обоснованность предлагаемого нормативного регулирования для целей, на которые направлен Проект правового акта, с учетом сбалансированности публичных и частных интересов.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left" w:pos="7655" w:leader="none"/>
        </w:tabs>
        <w:spacing w:lineRule="auto" w:line="276"/>
        <w:ind w:left="7797" w:hanging="0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Приложение № 4</w:t>
      </w:r>
    </w:p>
    <w:p>
      <w:pPr>
        <w:pStyle w:val="Normal"/>
        <w:widowControl w:val="false"/>
        <w:tabs>
          <w:tab w:val="left" w:pos="7655" w:leader="none"/>
        </w:tabs>
        <w:spacing w:lineRule="auto" w:line="276"/>
        <w:ind w:left="7797" w:hanging="0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к Порядку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  <w:t>ЗАКЛЮЧЕНИЕ</w:t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  <w:t>об оценке регулирующего воздействия на проект</w:t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  <w:t>муниципального нормативного правового акта</w:t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  <w:t>Грязовецкого муниципального округа,</w:t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  <w:t>устанавливающий новые или изменяющий ранее предусмотренные</w:t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  <w:t>муниципальными нормативными правовыми актами обязательные</w:t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  <w:t>требования для субъектов предпринимательской и иной экономической деятельности,</w:t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Segoe UI" w:cs="Tahoma"/>
          <w:b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  <w:t>обязанности для субъектов инвестиционной деятельности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ab/>
        <w:t>Управление социально-экономического развития округа администрации округа (далее   - Управление) в соответствии с Порядком проведения оценки регулирующего воздействия проектов муниципальных нормативных правовых актов, устанавливающие новые или изменяющие ранее предусмотренные муниципальными нормативными 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и экспертизы  муниципальных  нормативных  правовых  актов Грязовецкого муниципального округа,   затрагивающих вопросы осуществления предпринимательской и инвестиционной    деятельности, рассмотрело проект ____________________________________(далее - проект),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zh-CN" w:bidi="hi-IN"/>
        </w:rPr>
      </w:pPr>
      <w:r>
        <w:rPr>
          <w:rFonts w:eastAsia="Segoe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 xml:space="preserve">                                                              </w:t>
      </w: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(указывается наименование проекта)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направленный___________________________________________________________________,</w:t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(указывается наименование разработчика проекта, органа в</w:t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соответствующей сфере деятельности)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и сообщает следующее.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По проекту проведены публичные консультации в сроки с __________ по __________,_____________________________________________________________________</w:t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(указываются краткие комментарии о проведенных публичных</w:t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консультациях, количество и состав участников)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По результатам проведения оценки регулирующего воздействия проекта Управлением сделаны следующие выводы: ____________________________________________________ (выводы в соответствии с подпунктом 2.12 пункта 2 Порядка. Обоснование выводов, а также иные замечания и (или) предложения)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__________________________                _________           _____________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zh-CN" w:bidi="hi-IN"/>
        </w:rPr>
      </w:pPr>
      <w:r>
        <w:rPr>
          <w:rFonts w:eastAsia="Segoe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(должность руководителя)                      (подпись)                 (Ф.И.О.)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"__"___________ 20__ г.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ind w:left="7513" w:hanging="0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Приложение № 5</w:t>
      </w:r>
    </w:p>
    <w:p>
      <w:pPr>
        <w:pStyle w:val="Normal"/>
        <w:widowControl w:val="false"/>
        <w:spacing w:lineRule="auto" w:line="276"/>
        <w:ind w:left="7513" w:hanging="0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к Порядку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  <w:t>ПЛАН</w:t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  <w:t>проведения экспертизы муниципальных нормативных</w:t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  <w:t>правовых актов Грязовецкого муниципального округа,</w:t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  <w:t>затрагивающих вопросы осуществления предпринимательской</w:t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  <w:t>и инвестиционной деятельности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</w:r>
    </w:p>
    <w:tbl>
      <w:tblPr>
        <w:tblW w:w="9676" w:type="dxa"/>
        <w:jc w:val="left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3037"/>
        <w:gridCol w:w="2126"/>
        <w:gridCol w:w="1843"/>
        <w:gridCol w:w="1995"/>
      </w:tblGrid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№</w:t>
            </w:r>
            <w:r>
              <w:rPr>
                <w:rFonts w:eastAsia="Segoe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пп</w:t>
            </w:r>
          </w:p>
        </w:tc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Вид, наименование акта, дата и номер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Положение акта &lt;*&gt;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Дата начала проведения экспертизы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Срок проведения экспертизы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&lt;*&gt; Правовые акты включаются в план при наличии сведений, указывающих,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ind w:left="7797" w:hanging="0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Приложение № 6</w:t>
      </w:r>
    </w:p>
    <w:p>
      <w:pPr>
        <w:pStyle w:val="Normal"/>
        <w:widowControl w:val="false"/>
        <w:spacing w:lineRule="auto" w:line="276"/>
        <w:ind w:left="7797" w:hanging="0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к Порядку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  <w:t>УВЕДОМЛЕНИЕ</w:t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  <w:t>о проведении публичных консультаций</w:t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  <w:t>по муниципальному нормативному правовому акту</w:t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  <w:t>Грязовецкого муниципального округа,</w:t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  <w:t>затрагивающему вопросы осуществления</w:t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  <w:t>предпринимательской и инвестиционной</w:t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  <w:t>деятельности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В соответствии с Порядком проведения оценки регулирующего воздействия проектов    муниципальных нормативных правовых актов, устанавливающие новые или изменяющие ранее предусмотренные муниципальными нормативными 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и экспертизы муниципальных  нормативных правовых актов Грязовецкого муниципального округа, затрагивающих   вопросы осуществления предпринимательской и инвестиционной деятельности,    управление социально-экономического развития округа администрации округа уведомляет о проведении публичных консультаций в рамках экспертизы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_____________________________________________________________________(далее - акт)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zh-CN" w:bidi="hi-IN"/>
        </w:rPr>
      </w:pPr>
      <w:r>
        <w:rPr>
          <w:rFonts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 xml:space="preserve">                                              </w:t>
      </w: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(указывается наименование акта)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Описание цели (целей) регулирования Правового акта. Оценка достижения цели (целей) регулирования (с приведением при наличии количественных показателей).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Описание содержания регулирования.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 и местного самоуправления области, интересы которых будут затронуты предлагаемым правовым регулированием, оценка количества таких субъектов: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tbl>
      <w:tblPr>
        <w:tblW w:w="9694" w:type="dxa"/>
        <w:jc w:val="left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05"/>
        <w:gridCol w:w="2888"/>
      </w:tblGrid>
      <w:tr>
        <w:trPr>
          <w:trHeight w:val="627" w:hRule="atLeast"/>
        </w:trPr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Количество субъектов в группе</w:t>
            </w:r>
          </w:p>
        </w:tc>
      </w:tr>
      <w:tr>
        <w:trPr/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Нормативное регулирование содержит следующие положения, которые могут создавать условия, необоснованно затрудняющие осуществление предпринимательской и инвестиционной деятельности:</w:t>
      </w:r>
    </w:p>
    <w:tbl>
      <w:tblPr>
        <w:tblW w:w="9694" w:type="dxa"/>
        <w:jc w:val="left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0"/>
        <w:gridCol w:w="3189"/>
        <w:gridCol w:w="3425"/>
      </w:tblGrid>
      <w:tr>
        <w:trPr/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Краткое описание положений Правового акта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Структурные единицы Правового акта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Обоснование позиции</w:t>
            </w:r>
          </w:p>
        </w:tc>
      </w:tr>
      <w:tr>
        <w:trPr/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Нормативное регулирование влечет издержки субъектов предпринимательской и инвестиционной деятельности, связанные с необходимостью соблюдения положений Правового акта</w:t>
      </w:r>
    </w:p>
    <w:tbl>
      <w:tblPr>
        <w:tblW w:w="9781" w:type="dxa"/>
        <w:jc w:val="left"/>
        <w:tblInd w:w="-4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1"/>
      </w:tblGrid>
      <w:tr>
        <w:trPr/>
        <w:tc>
          <w:tcPr>
            <w:tcW w:w="97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Да/нет</w:t>
            </w:r>
          </w:p>
        </w:tc>
      </w:tr>
      <w:tr>
        <w:trPr/>
        <w:tc>
          <w:tcPr>
            <w:tcW w:w="97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i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i/>
                <w:color w:val="000000"/>
                <w:kern w:val="2"/>
                <w:sz w:val="24"/>
                <w:szCs w:val="24"/>
                <w:lang w:eastAsia="zh-CN" w:bidi="hi-IN"/>
              </w:rPr>
              <w:t>(нужное подчеркнуть)</w:t>
            </w:r>
          </w:p>
        </w:tc>
      </w:tr>
    </w:tbl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tbl>
      <w:tblPr>
        <w:tblW w:w="9851" w:type="dxa"/>
        <w:jc w:val="left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2248"/>
        <w:gridCol w:w="1862"/>
        <w:gridCol w:w="1681"/>
        <w:gridCol w:w="1843"/>
        <w:gridCol w:w="2217"/>
      </w:tblGrid>
      <w:tr>
        <w:trPr/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Краткое описание положений Правового акта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Описание издержек для одного субъекта предпринима-тельской и инвестиционной деятельности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Оценка и обоснование размера издержек для одного субъекта предпринима-тельской и инвестицион-ной деятельности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Описание и обоснование периодичности издержек для одного субъекта предприниматель-ской и инвестиционной деятельности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Обоснование избыточности/ неизбыточности издержек для одного субъекта предприниматель-</w:t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ской и инвестиционной деятельности</w:t>
            </w:r>
          </w:p>
        </w:tc>
      </w:tr>
      <w:tr>
        <w:trPr/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</w:tr>
    </w:tbl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Срок проведения публичных консультаций: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с ______________ по ______________ (включительно).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Уполномоченный орган не будет иметь возможность проанализировать позиции, направленные после указанного срока.</w:t>
      </w:r>
    </w:p>
    <w:tbl>
      <w:tblPr>
        <w:tblW w:w="9780" w:type="dxa"/>
        <w:jc w:val="left"/>
        <w:tblInd w:w="9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44"/>
        <w:gridCol w:w="6235"/>
      </w:tblGrid>
      <w:tr>
        <w:trPr/>
        <w:tc>
          <w:tcPr>
            <w:tcW w:w="3544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Способ направления ответов:</w:t>
            </w:r>
          </w:p>
        </w:tc>
        <w:tc>
          <w:tcPr>
            <w:tcW w:w="623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9779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9779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Прилагаемые к уведомлению документы: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- Правовой акт.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tbl>
      <w:tblPr>
        <w:tblW w:w="9780" w:type="dxa"/>
        <w:jc w:val="left"/>
        <w:tblInd w:w="9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44"/>
        <w:gridCol w:w="4535"/>
      </w:tblGrid>
      <w:tr>
        <w:trPr/>
        <w:tc>
          <w:tcPr>
            <w:tcW w:w="52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Контактное лицо (Ф.И.О., должность, телефон):</w:t>
            </w:r>
          </w:p>
        </w:tc>
        <w:tc>
          <w:tcPr>
            <w:tcW w:w="453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9779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9779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Пожалуйста, заполните и направьте данную форму в соответствии с указанными выше способами.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По Вашему желанию укажите о себе следующую контактную информацию:</w:t>
      </w:r>
    </w:p>
    <w:tbl>
      <w:tblPr>
        <w:tblW w:w="9780" w:type="dxa"/>
        <w:jc w:val="left"/>
        <w:tblInd w:w="9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44"/>
        <w:gridCol w:w="6235"/>
      </w:tblGrid>
      <w:tr>
        <w:trPr/>
        <w:tc>
          <w:tcPr>
            <w:tcW w:w="35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Наименование организации</w:t>
            </w:r>
          </w:p>
        </w:tc>
        <w:tc>
          <w:tcPr>
            <w:tcW w:w="623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35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Сфера деятельности</w:t>
            </w:r>
          </w:p>
        </w:tc>
        <w:tc>
          <w:tcPr>
            <w:tcW w:w="623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35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Ф.И.О. контактного лица</w:t>
            </w:r>
          </w:p>
        </w:tc>
        <w:tc>
          <w:tcPr>
            <w:tcW w:w="623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35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Номер контактного</w:t>
            </w:r>
          </w:p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телефона</w:t>
            </w:r>
          </w:p>
        </w:tc>
        <w:tc>
          <w:tcPr>
            <w:tcW w:w="623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35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Адрес электронной почты</w:t>
            </w:r>
          </w:p>
        </w:tc>
        <w:tc>
          <w:tcPr>
            <w:tcW w:w="623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  <w:t>По Вашему желанию ответьте на следующие вопросы: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1. Какие, по Вашей оценке, субъекты предпринимательской и инвестиционной деятельности затронуты правовым регулированием (по видам субъектов, по отраслям, по количеству таких субъектов)?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2. Есть ли полезные эффекты по результатам реализации Правового акта? Укажите их.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3. Есть ли негативные эффекты по результатам реализации Правового акта? Укажите их.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4. Содержит ли Правовой акт избыточные требования по подготовке и (или) предоставлению документов, сведений, информации? Содержит ли Правовой акт иные избыточные требования?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5. Оцените издержки (материальные, временные, иные), упущенную выгоду субъектов предпринимательской и инвестиционной деятельности, возникшие в результате правового регулирования?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Какие из них Вы считаете избыточными и почему?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6. Влияет ли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 по возможности количественные оценки.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7. Считаете ли Вы, что нормы Правового акта недостаточно обоснованы? Укажите такие нормы.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8. Считаете ли Вы нормы Правового акта ясными и понятными?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9. ________________________________________________________________________________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_______________________________________________________________________________.</w:t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Cs/>
          <w:i/>
          <w:i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i/>
          <w:color w:val="000000"/>
          <w:kern w:val="2"/>
          <w:sz w:val="24"/>
          <w:szCs w:val="24"/>
          <w:lang w:eastAsia="zh-CN" w:bidi="hi-IN"/>
        </w:rPr>
        <w:t>(указываются иные вопросы, определяемые управлением социально-экономического развития округа администрации округа, с учетом предмета регулирования Правового акта)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10. Иные предложения и замечания по Правовому акту.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sectPr>
          <w:headerReference w:type="default" r:id="rId14"/>
          <w:footerReference w:type="default" r:id="rId15"/>
          <w:footnotePr>
            <w:numFmt w:val="decimal"/>
          </w:footnotePr>
          <w:type w:val="nextPage"/>
          <w:pgSz w:w="11906" w:h="16838"/>
          <w:pgMar w:left="1701" w:right="567" w:header="720" w:top="1134" w:footer="72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ind w:left="12758" w:hanging="0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Приложение № 7</w:t>
      </w:r>
    </w:p>
    <w:p>
      <w:pPr>
        <w:pStyle w:val="Normal"/>
        <w:widowControl w:val="false"/>
        <w:spacing w:lineRule="auto" w:line="276"/>
        <w:ind w:left="12758" w:hanging="0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к Порядку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color w:val="000000"/>
          <w:kern w:val="2"/>
          <w:sz w:val="22"/>
          <w:szCs w:val="22"/>
          <w:lang w:eastAsia="zh-CN" w:bidi="hi-IN"/>
        </w:rPr>
      </w:pPr>
      <w:r>
        <w:rPr>
          <w:rFonts w:eastAsia="Andale Sans UI" w:cs="Tahoma" w:ascii="Liberation Serif" w:hAnsi="Liberation Serif"/>
          <w:color w:val="000000"/>
          <w:kern w:val="2"/>
          <w:sz w:val="22"/>
          <w:szCs w:val="22"/>
          <w:lang w:eastAsia="zh-CN" w:bidi="hi-IN"/>
        </w:rPr>
      </w:r>
    </w:p>
    <w:p>
      <w:pPr>
        <w:pStyle w:val="Normal"/>
        <w:widowControl w:val="false"/>
        <w:jc w:val="center"/>
        <w:textAlignment w:val="baseline"/>
        <w:rPr>
          <w:rFonts w:ascii="Liberation Serif" w:hAnsi="Liberation Serif" w:eastAsia="Segoe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Segoe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  <w:t>Сводка предложений и замечаний по результатам публичных консультаций по нормативному муниципальному правовому акту Грязовецкого муниципального округа (далее – правовой акт)</w:t>
      </w:r>
    </w:p>
    <w:p>
      <w:pPr>
        <w:pStyle w:val="Normal"/>
        <w:widowControl w:val="false"/>
        <w:textAlignment w:val="baseline"/>
        <w:rPr>
          <w:rFonts w:ascii="Liberation Serif" w:hAnsi="Liberation Serif" w:eastAsia="Segoe UI" w:cs="Tahoma"/>
          <w:b/>
          <w:b/>
          <w:bCs/>
          <w:color w:val="000000"/>
          <w:kern w:val="2"/>
          <w:sz w:val="22"/>
          <w:szCs w:val="22"/>
          <w:lang w:eastAsia="zh-CN" w:bidi="hi-IN"/>
        </w:rPr>
      </w:pPr>
      <w:r>
        <w:rPr>
          <w:rFonts w:eastAsia="Segoe UI" w:cs="Tahoma" w:ascii="Liberation Serif" w:hAnsi="Liberation Serif"/>
          <w:b/>
          <w:bCs/>
          <w:color w:val="000000"/>
          <w:kern w:val="2"/>
          <w:sz w:val="22"/>
          <w:szCs w:val="22"/>
          <w:lang w:eastAsia="zh-CN" w:bidi="hi-IN"/>
        </w:rPr>
      </w:r>
    </w:p>
    <w:tbl>
      <w:tblPr>
        <w:tblW w:w="14317" w:type="dxa"/>
        <w:jc w:val="left"/>
        <w:tblInd w:w="3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57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879"/>
        <w:gridCol w:w="538"/>
        <w:gridCol w:w="3533"/>
        <w:gridCol w:w="1970"/>
        <w:gridCol w:w="237"/>
        <w:gridCol w:w="1735"/>
        <w:gridCol w:w="1692"/>
        <w:gridCol w:w="1078"/>
        <w:gridCol w:w="2654"/>
      </w:tblGrid>
      <w:tr>
        <w:trPr/>
        <w:tc>
          <w:tcPr>
            <w:tcW w:w="1431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  <w:t>1. Сведения о поступивших предложениях и замечаниях по Правовому акту от участников публичных консультаций и результатах их рассмотрения:</w:t>
            </w:r>
          </w:p>
        </w:tc>
      </w:tr>
      <w:tr>
        <w:trPr/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  <w:t>участник публичных консультаций</w:t>
            </w:r>
          </w:p>
        </w:tc>
        <w:tc>
          <w:tcPr>
            <w:tcW w:w="57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  <w:t>наименование организации, целями деятельности которой являются защита и представление интересов субъектов предпринимательской и инвестиционной деятельности (ассоциация, союз, др.), которую представляет участник публичных консультаций (при наличии сведений)</w:t>
            </w:r>
          </w:p>
        </w:tc>
        <w:tc>
          <w:tcPr>
            <w:tcW w:w="34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  <w:t>содержание замечаний/предложений по Правовому акту</w:t>
            </w:r>
          </w:p>
        </w:tc>
        <w:tc>
          <w:tcPr>
            <w:tcW w:w="37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  <w:t>результаты рассмотрения</w:t>
            </w:r>
          </w:p>
        </w:tc>
      </w:tr>
      <w:tr>
        <w:trPr/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  <w:t>1)</w:t>
            </w:r>
          </w:p>
        </w:tc>
        <w:tc>
          <w:tcPr>
            <w:tcW w:w="57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34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37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</w:tr>
      <w:tr>
        <w:trPr/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  <w:t>2)</w:t>
            </w:r>
          </w:p>
        </w:tc>
        <w:tc>
          <w:tcPr>
            <w:tcW w:w="57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34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37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</w:tr>
      <w:tr>
        <w:trPr/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  <w:t>...</w:t>
            </w:r>
          </w:p>
        </w:tc>
        <w:tc>
          <w:tcPr>
            <w:tcW w:w="57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34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37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</w:tr>
      <w:tr>
        <w:trPr/>
        <w:tc>
          <w:tcPr>
            <w:tcW w:w="1431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  <w:t>2. Информация о применении иных способов обсуждения Правового акта, проведенных по инициативе уполномоченного органа:</w:t>
            </w:r>
          </w:p>
        </w:tc>
      </w:tr>
      <w:tr>
        <w:trPr/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  <w:t>участник иных        обсуждений</w:t>
            </w:r>
          </w:p>
        </w:tc>
        <w:tc>
          <w:tcPr>
            <w:tcW w:w="40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  <w:t>наименование организаций, целями деятельности которых являются защита и представление интересов субъектов предпринимательской и инвестиционной деятельности (ассоциаций, союзов и др.), которые представляет участник публичных консультаций (при наличии сведений)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  <w:t>способ обсуждения (например, совещание, рабочая встреча, опрос, ...)</w:t>
            </w:r>
          </w:p>
        </w:tc>
        <w:tc>
          <w:tcPr>
            <w:tcW w:w="1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  <w:t>дата (период) проведения</w:t>
            </w:r>
          </w:p>
        </w:tc>
        <w:tc>
          <w:tcPr>
            <w:tcW w:w="2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  <w:t>содержание замечаний/предложений по Правовому акту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  <w:t>результаты рассмотрения</w:t>
            </w:r>
          </w:p>
        </w:tc>
      </w:tr>
      <w:tr>
        <w:trPr/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  <w:t>1)</w:t>
            </w:r>
          </w:p>
        </w:tc>
        <w:tc>
          <w:tcPr>
            <w:tcW w:w="40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2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</w:tr>
      <w:tr>
        <w:trPr/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  <w:t>...</w:t>
            </w:r>
          </w:p>
        </w:tc>
        <w:tc>
          <w:tcPr>
            <w:tcW w:w="40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2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egoe UI" w:cs="Tahoma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</w:r>
          </w:p>
        </w:tc>
      </w:tr>
    </w:tbl>
    <w:p>
      <w:pPr>
        <w:sectPr>
          <w:headerReference w:type="default" r:id="rId16"/>
          <w:footerReference w:type="default" r:id="rId17"/>
          <w:footnotePr>
            <w:numFmt w:val="decimal"/>
          </w:footnotePr>
          <w:type w:val="nextPage"/>
          <w:pgSz w:orient="landscape" w:w="16838" w:h="11906"/>
          <w:pgMar w:left="1134" w:right="1134" w:header="720" w:top="1134" w:footer="72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ind w:left="7655" w:right="-314" w:hanging="0"/>
        <w:textAlignment w:val="baseline"/>
        <w:rPr>
          <w:rFonts w:ascii="Liberation Serif" w:hAnsi="Liberation Serif" w:eastAsia="Andale Sans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Tahoma" w:ascii="Liberation Serif" w:hAnsi="Liberation Serif"/>
          <w:color w:val="000000"/>
          <w:kern w:val="2"/>
          <w:sz w:val="24"/>
          <w:szCs w:val="24"/>
          <w:lang w:eastAsia="zh-CN" w:bidi="hi-IN"/>
        </w:rPr>
        <w:t>Приложение № 8</w:t>
      </w:r>
    </w:p>
    <w:p>
      <w:pPr>
        <w:pStyle w:val="Normal"/>
        <w:widowControl w:val="false"/>
        <w:spacing w:lineRule="auto" w:line="276"/>
        <w:ind w:left="7655" w:hanging="0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color w:val="000000"/>
          <w:kern w:val="2"/>
          <w:sz w:val="24"/>
          <w:szCs w:val="24"/>
          <w:lang w:eastAsia="zh-CN" w:bidi="hi-IN"/>
        </w:rPr>
        <w:t>к Порядку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  <w:t>ИНФОРМАЦИЯ</w:t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  <w:t>для подготовки заключения по результатам</w:t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  <w:t>проведения экспертизы</w:t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1. Описание цели (целей) регулирования Правового акта.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2. Описание содержания регулирования.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3. 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субъектов:</w:t>
      </w:r>
    </w:p>
    <w:tbl>
      <w:tblPr>
        <w:tblW w:w="9694" w:type="dxa"/>
        <w:jc w:val="left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7003"/>
        <w:gridCol w:w="2690"/>
      </w:tblGrid>
      <w:tr>
        <w:trPr>
          <w:trHeight w:val="365" w:hRule="atLeast"/>
        </w:trPr>
        <w:tc>
          <w:tcPr>
            <w:tcW w:w="7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Группа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Количество</w:t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субъектов в группе</w:t>
            </w:r>
            <w:r>
              <w:rPr>
                <w:rStyle w:val="Style19"/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footnoteReference w:id="8"/>
            </w:r>
          </w:p>
        </w:tc>
      </w:tr>
      <w:tr>
        <w:trPr>
          <w:trHeight w:val="32" w:hRule="atLeast"/>
        </w:trPr>
        <w:tc>
          <w:tcPr>
            <w:tcW w:w="7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4. Оценка полезных и негативных эффектов в результате принятия Правового акта за период реализации Правового акта для субъектов предпринимательской и инвестиционной деятельности и бюджета Грязовецкого муниципального округа с приведением количественных показателей (при наличии).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5. Оценка достижения цели (целей) регулирования с приведением ключевых количественных показателей (при наличии) и сроков их достижения (в том числе с указанием сроков, которые были определены в рамках оценки регулирующего воздействия при разработке проекта Правового акта). Показателями достижения цели регулирования могут являться количественно выраженные характеристики достижения цели регулирования (уровня и качества жизни населения, социальной сферы, экономики, общественной безопасности, степени реализации иных общественно значимых интересов и потребностей в соответствующей сфере и др.), по которым возможно измерить степень достижения указанной цели и определить момент ее достижения.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Осуществлены ли все необходимые для достижения цели (целей) регулирования Правового акта организационно-технические, методологические, информационные и иные мероприятия.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6. Иные сведения, которые, по мнению органа в соответствующей сфере деятельности, позволяют оценить обоснованность (необоснованность) нормативного регулирования.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7. В Правовом акте имеются положения, которые могут создавать условия, необоснованно затрудняющие осуществление предпринимательской и инвестиционной деятельности (далее – положения Правового акта)?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  <w:t>Да/нет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i/>
          <w:i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i/>
          <w:color w:val="000000"/>
          <w:kern w:val="2"/>
          <w:sz w:val="24"/>
          <w:szCs w:val="24"/>
          <w:lang w:eastAsia="zh-CN" w:bidi="hi-IN"/>
        </w:rPr>
        <w:t>(нужное подчеркнуть)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Если да, то представляется следующая информация:</w:t>
      </w:r>
    </w:p>
    <w:tbl>
      <w:tblPr>
        <w:tblW w:w="9694" w:type="dxa"/>
        <w:jc w:val="left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2692"/>
        <w:gridCol w:w="4111"/>
        <w:gridCol w:w="2891"/>
      </w:tblGrid>
      <w:tr>
        <w:trPr/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Положение</w:t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Правового акта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Условия, необоснованно затрудняющие осуществление предпринимательской и инвестиционной деятельности</w:t>
            </w:r>
          </w:p>
        </w:tc>
        <w:tc>
          <w:tcPr>
            <w:tcW w:w="2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Обоснование позиции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8. Описание издержек для одного субъекта предпринимательской и инвестиционной деятельности, связанных с необходимостью соблюдения положений Правового акта:</w:t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Нормативное регулирование влечет издержки субъектов предпринимательской и инвестиционной деятельности?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  <w:t>Да/нет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i/>
          <w:i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i/>
          <w:color w:val="000000"/>
          <w:kern w:val="2"/>
          <w:sz w:val="24"/>
          <w:szCs w:val="24"/>
          <w:lang w:eastAsia="zh-CN" w:bidi="hi-IN"/>
        </w:rPr>
        <w:t>(нужное подчеркнуть)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Если да, то представляется следующая информация: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tbl>
      <w:tblPr>
        <w:tblW w:w="9694" w:type="dxa"/>
        <w:jc w:val="left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1605"/>
        <w:gridCol w:w="1416"/>
        <w:gridCol w:w="1843"/>
        <w:gridCol w:w="2410"/>
        <w:gridCol w:w="2420"/>
      </w:tblGrid>
      <w:tr>
        <w:trPr/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Положение</w:t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Правового акта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Описание издержек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Оценка и обоснование размера издержек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Описание и обоснование периодичности издержек</w:t>
            </w: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Обоснование избыточности/ неизбыточности издержек</w:t>
            </w:r>
          </w:p>
        </w:tc>
      </w:tr>
      <w:tr>
        <w:trPr/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textAlignment w:val="baseline"/>
              <w:rPr>
                <w:rFonts w:ascii="Liberation Serif" w:hAnsi="Liberation Serif" w:eastAsia="Andale Sans UI" w:cs="Tahom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ndale Sans UI" w:cs="Tahoma" w:ascii="Liberation Serif" w:hAnsi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ind w:left="7797" w:hanging="0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Приложение № 9</w:t>
      </w:r>
    </w:p>
    <w:p>
      <w:pPr>
        <w:pStyle w:val="Normal"/>
        <w:widowControl w:val="false"/>
        <w:spacing w:lineRule="auto" w:line="276"/>
        <w:ind w:left="7797" w:hanging="0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к Порядку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  <w:t>ЗАКЛЮЧЕНИЕ</w:t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  <w:t>по результатам проведения экспертизы</w:t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  <w:t>муниципального нормативного правового акта</w:t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  <w:t>Грязовецкого муниципального округа,</w:t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  <w:t>затрагивающего вопросы осуществления</w:t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  <w:t>предпринимательской и инвестиционной</w:t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4"/>
          <w:szCs w:val="24"/>
          <w:lang w:eastAsia="zh-CN" w:bidi="hi-IN"/>
        </w:rPr>
        <w:t>деятельности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76"/>
        <w:ind w:firstLine="709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Управление социально-экономического развития округа администрации округа (далее   - Управление) в соответствии с Порядком проведения оценки регулирующего воздействия проектов муниципальных нормативных правовых актов, устанавливающие новые или изменяющие ранее предусмотренные муниципальными нормативными 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и экспертизы  муниципальных нормативных правовых актов Грязовецкого муниципального округа,   затрагивающих вопросы осуществления предпринимательской и инвестиционной    деятельности,    рассмотрело _______________________________________________________</w:t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 xml:space="preserve">                               </w:t>
      </w: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(указывается наименование акта)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(далее - акт) и сообщает следующее.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Органом местного самоуправления Грязовецкого муниципального округа (или структурным подразделением администрации округа), осуществляющим функции в сфере регулирования акта, является _______________________________________________________________________________.</w:t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(наименование органа)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Управлением проведены публичные консультации в сроки с _________ по__________, ___________________________________________________________________</w:t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(указываются краткие комментарии о проведенных публичных консультациях, количество и состав их участников, основной вывод)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В ходе проведения экспертизы акта Управлением получены и рассмотрены ________________________________________________________________________________</w:t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(указываются материалы, сведения (расчеты, обоснования), позиции органов</w:t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местного самоуправления Грязовецкого муниципального округа</w:t>
      </w:r>
    </w:p>
    <w:p>
      <w:pPr>
        <w:pStyle w:val="Normal"/>
        <w:widowControl w:val="false"/>
        <w:spacing w:lineRule="auto" w:line="276"/>
        <w:jc w:val="center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и представителей предпринимательского сообщества)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С учетом информации, полученной в ходе проведения публичных консультаций,  и представленных материалов Управлением сделаны следующие выводы: _______________________________________________________________________________</w:t>
      </w:r>
    </w:p>
    <w:p>
      <w:pPr>
        <w:pStyle w:val="Normal"/>
        <w:widowControl w:val="false"/>
        <w:spacing w:lineRule="auto" w:line="276"/>
        <w:jc w:val="both"/>
        <w:textAlignment w:val="baseline"/>
        <w:rPr/>
      </w:pPr>
      <w:r>
        <w:rPr>
          <w:rFonts w:eastAsia="Segoe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 xml:space="preserve">        </w:t>
      </w: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 xml:space="preserve">(выводы в соответствии с </w:t>
      </w:r>
      <w:hyperlink w:anchor="Par135">
        <w:r>
          <w:rPr>
            <w:rStyle w:val="Style15"/>
            <w:rFonts w:eastAsia="Andale Sans UI" w:cs="Tahoma" w:ascii="Liberation Serif" w:hAnsi="Liberation Serif"/>
            <w:bCs/>
            <w:color w:val="000000"/>
            <w:kern w:val="2"/>
            <w:sz w:val="24"/>
            <w:szCs w:val="24"/>
            <w:u w:val="single"/>
            <w:lang w:eastAsia="zh-CN" w:bidi="hi-IN"/>
          </w:rPr>
          <w:t>подпунктом 3.13 пункта 3</w:t>
        </w:r>
      </w:hyperlink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 xml:space="preserve"> Порядка.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zh-CN" w:bidi="hi-IN"/>
        </w:rPr>
      </w:pPr>
      <w:r>
        <w:rPr>
          <w:rFonts w:eastAsia="Segoe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 xml:space="preserve">        </w:t>
      </w: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Обоснование выводов, а также иные замечания и (или) предложения)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__________________________            _________               _____________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 xml:space="preserve">   </w:t>
      </w:r>
      <w:r>
        <w:rPr>
          <w:rFonts w:eastAsia="Andale Sans UI" w:cs="Liberation Serif" w:ascii="Liberation Serif" w:hAnsi="Liberation Serif"/>
          <w:bCs/>
          <w:color w:val="000000"/>
          <w:kern w:val="2"/>
          <w:sz w:val="24"/>
          <w:szCs w:val="24"/>
          <w:lang w:eastAsia="zh-CN" w:bidi="hi-IN"/>
        </w:rPr>
        <w:t>(должность руководителя)                (подпись)                      (Ф.И.О.)</w:t>
      </w:r>
    </w:p>
    <w:p>
      <w:pPr>
        <w:pStyle w:val="Normal"/>
        <w:widowControl w:val="false"/>
        <w:tabs>
          <w:tab w:val="left" w:pos="9712" w:leader="none"/>
        </w:tabs>
        <w:jc w:val="center"/>
        <w:textAlignment w:val="baseline"/>
        <w:rPr/>
      </w:pPr>
      <w:r>
        <w:rPr/>
      </w:r>
    </w:p>
    <w:sectPr>
      <w:headerReference w:type="default" r:id="rId18"/>
      <w:footerReference w:type="default" r:id="rId19"/>
      <w:footnotePr>
        <w:numFmt w:val="decimal"/>
      </w:footnotePr>
      <w:type w:val="nextPage"/>
      <w:pgSz w:w="11906" w:h="16838"/>
      <w:pgMar w:left="1701" w:right="567" w:header="567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andard"/>
        <w:jc w:val="both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Столбцы заполняются, если обязанности, запреты, ограничения, ответственность влекут возникновение новых/увеличение существующих издержек субъектов предпринимательской и иной экономической деятельности.</w:t>
      </w:r>
    </w:p>
  </w:footnote>
  <w:footnote w:id="3">
    <w:p>
      <w:pPr>
        <w:pStyle w:val="Footnote"/>
        <w:jc w:val="both"/>
        <w:rPr/>
      </w:pPr>
      <w:r>
        <w:rPr>
          <w:rStyle w:val="Footnotereference"/>
        </w:rPr>
        <w:footnoteRef/>
        <w:tab/>
      </w:r>
      <w:r>
        <w:rPr/>
        <w:t xml:space="preserve">  </w:t>
      </w:r>
      <w:r>
        <w:rPr/>
        <w:t xml:space="preserve">Для оценки издержек рекомендуется использовать калькулятор стандартных издержек </w:t>
      </w:r>
      <w:r>
        <w:rPr>
          <w:rFonts w:cs="Arial"/>
        </w:rPr>
        <w:t>субъектов предпринимательской и иной экономической деятельности, возникающих в связи с исполнением требований регулирования</w:t>
      </w:r>
      <w:r>
        <w:rPr/>
        <w:t xml:space="preserve"> (http://regulation.gov.ru).</w:t>
      </w:r>
    </w:p>
  </w:footnote>
  <w:footnote w:id="4">
    <w:p>
      <w:pPr>
        <w:pStyle w:val="Standard"/>
        <w:jc w:val="both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Столбцы заполняются, если обязанности, запреты, ограничения, ответственность влекут исключение/снижение издержек субъектов предпринимательской и иной экономической деятельности.</w:t>
      </w:r>
    </w:p>
  </w:footnote>
  <w:footnote w:id="5">
    <w:p>
      <w:pPr>
        <w:pStyle w:val="Footnote"/>
        <w:rPr/>
      </w:pPr>
      <w:r>
        <w:rPr>
          <w:rStyle w:val="Footnotereference"/>
        </w:rPr>
        <w:footnoteRef/>
        <w:tab/>
      </w:r>
      <w:r>
        <w:rPr/>
        <w:t xml:space="preserve">  </w:t>
      </w:r>
      <w:r>
        <w:rPr>
          <w:lang w:eastAsia="en-US"/>
        </w:rPr>
        <w:t>При наличии могут быть представлены данные с учетом категорий субъектов предпринимательства, организационно-правовых форм, форм собственности, периода действия регулирования и иных критериев для формирования групп, с учетом содержания предлагаемого регулирования.</w:t>
      </w:r>
    </w:p>
  </w:footnote>
  <w:footnote w:id="6">
    <w:p>
      <w:pPr>
        <w:pStyle w:val="Footnote"/>
        <w:jc w:val="both"/>
        <w:rPr/>
      </w:pPr>
      <w:r>
        <w:rPr>
          <w:rStyle w:val="Footnotereference"/>
        </w:rPr>
        <w:footnoteRef/>
        <w:tab/>
      </w:r>
      <w:r>
        <w:rPr/>
        <w:t xml:space="preserve">  </w:t>
      </w:r>
      <w:r>
        <w:rPr/>
        <w:t xml:space="preserve">Для оценки издержек рекомендуем использовать калькулятор стандартных издержек, </w:t>
      </w:r>
      <w:r>
        <w:rPr>
          <w:rFonts w:cs="Arial"/>
        </w:rPr>
        <w:t>субъектов предпринимательской и иной экономической деятельности, возникающих в связи с исполнением требований регулирования</w:t>
      </w:r>
      <w:r>
        <w:rPr/>
        <w:t xml:space="preserve"> (http://regulation.gov.ru).</w:t>
      </w:r>
    </w:p>
  </w:footnote>
  <w:footnote w:id="7">
    <w:p>
      <w:pPr>
        <w:pStyle w:val="Footnote"/>
        <w:jc w:val="both"/>
        <w:rPr/>
      </w:pPr>
      <w:r>
        <w:rPr>
          <w:rStyle w:val="Footnotereference"/>
        </w:rPr>
        <w:footnoteRef/>
        <w:tab/>
      </w:r>
      <w:r>
        <w:rPr/>
        <w:t xml:space="preserve">  </w:t>
      </w:r>
      <w:r>
        <w:rPr/>
        <w:t xml:space="preserve">Для оценки издержек рекомендуем использовать калькулятор стандартных издержек, </w:t>
      </w:r>
      <w:r>
        <w:rPr>
          <w:rFonts w:cs="Arial"/>
        </w:rPr>
        <w:t>субъектов предпринимательской и иной экономической деятельности, возникающих в связи с исполнением требований регулирования</w:t>
      </w:r>
      <w:r>
        <w:rPr/>
        <w:t xml:space="preserve"> (http://regulation.gov.ru).</w:t>
      </w:r>
    </w:p>
  </w:footnote>
  <w:footnote w:id="8">
    <w:p>
      <w:pPr>
        <w:pStyle w:val="Footnote"/>
        <w:rPr/>
      </w:pPr>
      <w:r>
        <w:rPr>
          <w:rStyle w:val="Footnotereference"/>
        </w:rPr>
        <w:footnoteRef/>
        <w:tab/>
      </w:r>
      <w:r>
        <w:rPr/>
        <w:t xml:space="preserve">  </w:t>
      </w:r>
      <w:r>
        <w:rPr>
          <w:lang w:eastAsia="en-US"/>
        </w:rPr>
        <w:t>При наличии могут быть представлены данные с учетом категорий субъектов предпринимательства, организационно-правовых форм, форм собственности, периода действия регулирования и иных критериев для формирования групп, с учетом содержания регулирования.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bookmarkStart w:id="0" w:name="_GoBack"/>
    <w:bookmarkStart w:id="1" w:name="_GoBack"/>
    <w:bookmarkEnd w:id="1"/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spacing w:lineRule="auto" w:line="276" w:before="0" w:after="20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14</w:t>
    </w:r>
    <w:r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widowControl/>
      <w:spacing w:lineRule="auto" w:line="276" w:before="0" w:after="20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16</w:t>
    </w:r>
    <w:r>
      <w:fldChar w:fldCharType="end"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widowControl/>
      <w:spacing w:lineRule="auto" w:line="276" w:before="0" w:after="20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26</w:t>
    </w:r>
    <w:r>
      <w:fldChar w:fldCharType="end"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27</w:t>
    </w:r>
    <w:r>
      <w:fldChar w:fldCharType="end"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84638429"/>
    </w:sdtPr>
    <w:sdtContent>
      <w:p>
        <w:pPr>
          <w:pStyle w:val="Style31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30</w:t>
        </w:r>
        <w:r>
          <w:fldChar w:fldCharType="end"/>
        </w:r>
      </w:p>
    </w:sdtContent>
  </w:sdt>
  <w:p>
    <w:pPr>
      <w:pStyle w:val="Style3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link w:val="10"/>
    <w:qFormat/>
    <w:pPr>
      <w:keepNext/>
      <w:numPr>
        <w:ilvl w:val="0"/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Normal"/>
    <w:link w:val="30"/>
    <w:uiPriority w:val="9"/>
    <w:semiHidden/>
    <w:unhideWhenUsed/>
    <w:qFormat/>
    <w:rsid w:val="00616e84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4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3" w:customStyle="1">
    <w:name w:val="Основной текст Знак"/>
    <w:basedOn w:val="DefaultParagraphFont"/>
    <w:link w:val="a6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qFormat/>
    <w:rPr>
      <w:rFonts w:ascii="Times New Roman" w:hAnsi="Times New Roman" w:eastAsia="Times New Roman" w:cs="Times New Roman"/>
      <w:b/>
      <w:bCs/>
      <w:w w:val="90"/>
      <w:sz w:val="36"/>
      <w:szCs w:val="24"/>
      <w:lang w:eastAsia="ar-SA"/>
    </w:rPr>
  </w:style>
  <w:style w:type="character" w:styleId="Style14" w:customStyle="1">
    <w:name w:val="Нижний колонтитул Знак"/>
    <w:basedOn w:val="DefaultParagraphFont"/>
    <w:link w:val="a8"/>
    <w:qFormat/>
    <w:rPr>
      <w:rFonts w:ascii="Times New Roman" w:hAnsi="Times New Roman" w:eastAsia="Times New Roman" w:cs="Times New Roman"/>
      <w:w w:val="90"/>
      <w:sz w:val="24"/>
      <w:szCs w:val="24"/>
      <w:lang w:eastAsia="ar-SA"/>
    </w:rPr>
  </w:style>
  <w:style w:type="character" w:styleId="Pagenumber">
    <w:name w:val="page number"/>
    <w:basedOn w:val="DefaultParagraphFont"/>
    <w:qFormat/>
    <w:rPr/>
  </w:style>
  <w:style w:type="character" w:styleId="Style15" w:customStyle="1">
    <w:name w:val="Интернет-ссылка"/>
    <w:rPr>
      <w:color w:val="000080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616e8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0"/>
      <w:szCs w:val="20"/>
      <w:lang w:eastAsia="ru-RU"/>
    </w:rPr>
  </w:style>
  <w:style w:type="character" w:styleId="Style16" w:customStyle="1">
    <w:name w:val="Верхний колонтитул Знак"/>
    <w:basedOn w:val="DefaultParagraphFont"/>
    <w:link w:val="af1"/>
    <w:uiPriority w:val="99"/>
    <w:qFormat/>
    <w:rsid w:val="00ac5d1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Текст Знак"/>
    <w:basedOn w:val="DefaultParagraphFont"/>
    <w:link w:val="af3"/>
    <w:qFormat/>
    <w:rsid w:val="005e79df"/>
    <w:rPr>
      <w:rFonts w:ascii="Courier New" w:hAnsi="Courier New" w:eastAsia="Segoe UI" w:cs="Courier New"/>
      <w:color w:val="000000"/>
      <w:kern w:val="2"/>
      <w:sz w:val="20"/>
      <w:szCs w:val="20"/>
      <w:lang w:eastAsia="zh-CN" w:bidi="hi-IN"/>
    </w:rPr>
  </w:style>
  <w:style w:type="character" w:styleId="Internetlink" w:customStyle="1">
    <w:name w:val="Internet link"/>
    <w:qFormat/>
    <w:rsid w:val="005e79df"/>
    <w:rPr>
      <w:color w:val="0000FF"/>
      <w:u w:val="single"/>
    </w:rPr>
  </w:style>
  <w:style w:type="character" w:styleId="VisitedInternetLink" w:customStyle="1">
    <w:name w:val="Visited Internet Link"/>
    <w:qFormat/>
    <w:rsid w:val="005e79df"/>
    <w:rPr>
      <w:color w:val="800080"/>
      <w:u w:val="single"/>
    </w:rPr>
  </w:style>
  <w:style w:type="character" w:styleId="Footnoteanchor" w:customStyle="1">
    <w:name w:val="Footnote anchor"/>
    <w:qFormat/>
    <w:rsid w:val="005e79df"/>
    <w:rPr>
      <w:vertAlign w:val="superscript"/>
    </w:rPr>
  </w:style>
  <w:style w:type="character" w:styleId="Style18" w:customStyle="1">
    <w:name w:val="Символ сноски"/>
    <w:qFormat/>
    <w:rsid w:val="005e79df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5e79df"/>
    <w:rPr>
      <w:vertAlign w:val="superscript"/>
    </w:rPr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character" w:styleId="Style21">
    <w:name w:val="Символы концевой сноски"/>
    <w:qFormat/>
    <w:rPr/>
  </w:style>
  <w:style w:type="paragraph" w:styleId="Style22" w:customStyle="1">
    <w:name w:val="Заголовок"/>
    <w:basedOn w:val="Standard"/>
    <w:next w:val="Style23"/>
    <w:qFormat/>
    <w:rsid w:val="005e79df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link w:val="a5"/>
    <w:pPr/>
    <w:rPr>
      <w:sz w:val="28"/>
    </w:rPr>
  </w:style>
  <w:style w:type="paragraph" w:styleId="Style24">
    <w:name w:val="List"/>
    <w:basedOn w:val="Style23"/>
    <w:pPr/>
    <w:rPr>
      <w:rFonts w:cs="Mang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3"/>
    <w:qFormat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pPr>
      <w:widowControl w:val="false"/>
      <w:bidi w:val="0"/>
      <w:jc w:val="left"/>
    </w:pPr>
    <w:rPr>
      <w:rFonts w:ascii="Arial" w:hAnsi="Arial" w:cs="Arial" w:eastAsia="Calibri"/>
      <w:b/>
      <w:color w:val="auto"/>
      <w:kern w:val="0"/>
      <w:sz w:val="20"/>
      <w:szCs w:val="22"/>
      <w:lang w:eastAsia="ru-RU" w:val="ru-RU" w:bidi="ar-SA"/>
    </w:rPr>
  </w:style>
  <w:style w:type="paragraph" w:styleId="ConsPlusNormal" w:customStyle="1">
    <w:name w:val="ConsPlusNormal"/>
    <w:qFormat/>
    <w:pPr>
      <w:widowControl w:val="false"/>
      <w:bidi w:val="0"/>
      <w:jc w:val="left"/>
    </w:pPr>
    <w:rPr>
      <w:rFonts w:ascii="Arial" w:hAnsi="Arial" w:cs="Arial" w:eastAsia="Calibri"/>
      <w:color w:val="auto"/>
      <w:kern w:val="0"/>
      <w:sz w:val="20"/>
      <w:szCs w:val="22"/>
      <w:lang w:eastAsia="ru-RU" w:val="ru-RU" w:bidi="ar-SA"/>
    </w:rPr>
  </w:style>
  <w:style w:type="paragraph" w:styleId="12" w:customStyle="1">
    <w:name w:val="Текст1"/>
    <w:basedOn w:val="Normal"/>
    <w:qFormat/>
    <w:pPr>
      <w:textAlignment w:val="baseline"/>
    </w:pPr>
    <w:rPr>
      <w:rFonts w:ascii="Courier New" w:hAnsi="Courier New"/>
      <w:lang w:eastAsia="ar-SA"/>
    </w:rPr>
  </w:style>
  <w:style w:type="paragraph" w:styleId="ConsNonformat" w:customStyle="1">
    <w:name w:val="ConsNonformat"/>
    <w:qFormat/>
    <w:pPr>
      <w:widowControl w:val="false"/>
      <w:bidi w:val="0"/>
      <w:ind w:right="19772" w:hanging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eastAsia="ar-SA" w:val="ru-RU" w:bidi="ar-SA"/>
    </w:rPr>
  </w:style>
  <w:style w:type="paragraph" w:styleId="Style27" w:customStyle="1">
    <w:name w:val="Колонтитул"/>
    <w:basedOn w:val="Normal"/>
    <w:qFormat/>
    <w:pPr/>
    <w:rPr/>
  </w:style>
  <w:style w:type="paragraph" w:styleId="Style28">
    <w:name w:val="Footer"/>
    <w:basedOn w:val="Normal"/>
    <w:link w:val="a7"/>
    <w:pPr>
      <w:tabs>
        <w:tab w:val="center" w:pos="4677" w:leader="none"/>
        <w:tab w:val="right" w:pos="9355" w:leader="none"/>
      </w:tabs>
    </w:pPr>
    <w:rPr>
      <w:w w:val="90"/>
      <w:sz w:val="24"/>
      <w:szCs w:val="24"/>
      <w:lang w:eastAsia="ar-SA"/>
    </w:rPr>
  </w:style>
  <w:style w:type="paragraph" w:styleId="Style29" w:customStyle="1">
    <w:name w:val="Содержимое врезки"/>
    <w:basedOn w:val="Normal"/>
    <w:qFormat/>
    <w:pPr/>
    <w:rPr/>
  </w:style>
  <w:style w:type="paragraph" w:styleId="Style30" w:customStyle="1">
    <w:name w:val="Содержимое таблицы"/>
    <w:basedOn w:val="Standard"/>
    <w:qFormat/>
    <w:rsid w:val="005e79df"/>
    <w:pPr>
      <w:suppressLineNumbers/>
    </w:pPr>
    <w:rPr/>
  </w:style>
  <w:style w:type="paragraph" w:styleId="Style31">
    <w:name w:val="Header"/>
    <w:basedOn w:val="Style27"/>
    <w:link w:val="af2"/>
    <w:uiPriority w:val="99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rsid w:val="00b67d8b"/>
    <w:pPr>
      <w:widowControl w:val="false"/>
      <w:bidi w:val="0"/>
      <w:jc w:val="left"/>
      <w:textAlignment w:val="baseline"/>
    </w:pPr>
    <w:rPr>
      <w:rFonts w:ascii="Liberation Serif" w:hAnsi="Liberation Serif" w:eastAsia="Segoe UI" w:cs="Tahoma"/>
      <w:color w:val="000000"/>
      <w:kern w:val="2"/>
      <w:sz w:val="24"/>
      <w:szCs w:val="24"/>
      <w:lang w:eastAsia="zh-CN" w:bidi="hi-IN" w:val="ru-RU"/>
    </w:rPr>
  </w:style>
  <w:style w:type="paragraph" w:styleId="Textbody" w:customStyle="1">
    <w:name w:val="Text body"/>
    <w:basedOn w:val="Standard"/>
    <w:qFormat/>
    <w:rsid w:val="00b67d8b"/>
    <w:pPr>
      <w:tabs>
        <w:tab w:val="left" w:pos="9712" w:leader="none"/>
      </w:tabs>
    </w:pPr>
    <w:rPr>
      <w:w w:val="90"/>
      <w:sz w:val="18"/>
    </w:rPr>
  </w:style>
  <w:style w:type="paragraph" w:styleId="PlainText">
    <w:name w:val="Plain Text"/>
    <w:basedOn w:val="Standard"/>
    <w:link w:val="af4"/>
    <w:qFormat/>
    <w:rsid w:val="005e79df"/>
    <w:pPr>
      <w:overflowPunct w:val="true"/>
    </w:pPr>
    <w:rPr>
      <w:rFonts w:ascii="Courier New" w:hAnsi="Courier New" w:cs="Courier New"/>
      <w:sz w:val="20"/>
      <w:szCs w:val="20"/>
    </w:rPr>
  </w:style>
  <w:style w:type="paragraph" w:styleId="13" w:customStyle="1">
    <w:name w:val="Цитата1"/>
    <w:basedOn w:val="Standard"/>
    <w:qFormat/>
    <w:rsid w:val="005e79df"/>
    <w:pPr>
      <w:shd w:val="clear" w:color="auto" w:fill="FFFFFF"/>
      <w:spacing w:lineRule="exact" w:line="278"/>
      <w:ind w:left="115" w:right="5806" w:hanging="0"/>
      <w:jc w:val="both"/>
    </w:pPr>
    <w:rPr>
      <w:rFonts w:ascii="Bookman Old Style" w:hAnsi="Bookman Old Style" w:cs="Bookman Old Style"/>
      <w:szCs w:val="28"/>
    </w:rPr>
  </w:style>
  <w:style w:type="paragraph" w:styleId="Style32" w:customStyle="1">
    <w:name w:val="Заголовок таблицы"/>
    <w:basedOn w:val="Style30"/>
    <w:qFormat/>
    <w:rsid w:val="005e79df"/>
    <w:pPr>
      <w:jc w:val="center"/>
    </w:pPr>
    <w:rPr>
      <w:b/>
      <w:bCs/>
    </w:rPr>
  </w:style>
  <w:style w:type="paragraph" w:styleId="Footnote" w:customStyle="1">
    <w:name w:val="Footnote"/>
    <w:basedOn w:val="Standard"/>
    <w:qFormat/>
    <w:rsid w:val="005e79df"/>
    <w:pPr>
      <w:suppressLineNumbers/>
      <w:ind w:left="339" w:hanging="339"/>
    </w:pPr>
    <w:rPr>
      <w:sz w:val="20"/>
      <w:szCs w:val="20"/>
    </w:rPr>
  </w:style>
  <w:style w:type="paragraph" w:styleId="Style33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4" w:customStyle="1">
    <w:name w:val="Нет списка1"/>
    <w:uiPriority w:val="99"/>
    <w:semiHidden/>
    <w:unhideWhenUsed/>
    <w:qFormat/>
    <w:rsid w:val="005e79d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3E4C5B6FA1625C1104FF12301F3456F9C1F0ABC18776312681E7C9D9690FFA780936B0D6B1E45B0706v7O" TargetMode="External"/><Relationship Id="rId4" Type="http://schemas.openxmlformats.org/officeDocument/2006/relationships/hyperlink" Target="consultantplus://offline/ref=3E4C5B6FA1625C1104FF0C3D095808FDC5F3F2CC857F3B70D4B0CF8E365FFC2D4976B683F2A057006172ECA40Bv5O" TargetMode="External"/><Relationship Id="rId5" Type="http://schemas.openxmlformats.org/officeDocument/2006/relationships/hyperlink" Target="consultantplus://offline/ref=FE44DEC69E1D789178C2721BE9771B599F161C48A2EE87E685E1E7B375E10FAC18C11FEABCBACA59A3F8C2B0f94FO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header" Target="header7.xml"/><Relationship Id="rId19" Type="http://schemas.openxmlformats.org/officeDocument/2006/relationships/footer" Target="footer7.xml"/><Relationship Id="rId20" Type="http://schemas.openxmlformats.org/officeDocument/2006/relationships/footnotes" Target="footnotes.xm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LibreOffice/5.4.1.2$Windows_x86 LibreOffice_project/ea7cb86e6eeb2bf3a5af73a8f7777ac570321527</Application>
  <Pages>31</Pages>
  <Words>6028</Words>
  <Characters>49233</Characters>
  <CharactersWithSpaces>55395</CharactersWithSpaces>
  <Paragraphs>491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2023-03-09T13:40:00Z</dcterms:created>
  <dc:creator>Андрюшина Наталья Сергеевна</dc:creator>
  <dc:description/>
  <dc:language>ru-RU</dc:language>
  <cp:lastModifiedBy>А. Тищенко</cp:lastModifiedBy>
  <cp:lastPrinted>2023-03-09T13:39:00Z</cp:lastPrinted>
  <dcterms:modified xsi:type="dcterms:W3CDTF">2023-03-09T13:40:00Z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