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1054747" wp14:editId="428C17E4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927321" w:rsidP="00E82E1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E82E10">
              <w:rPr>
                <w:rFonts w:ascii="Liberation Serif" w:hAnsi="Liberation Serif"/>
                <w:sz w:val="26"/>
                <w:szCs w:val="26"/>
              </w:rPr>
              <w:t>0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E82E1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904FB">
              <w:rPr>
                <w:rFonts w:ascii="Liberation Serif" w:hAnsi="Liberation Serif"/>
                <w:sz w:val="26"/>
                <w:szCs w:val="26"/>
              </w:rPr>
              <w:t>6</w:t>
            </w:r>
            <w:r w:rsidR="00E82E10">
              <w:rPr>
                <w:rFonts w:ascii="Liberation Serif" w:hAnsi="Liberation Serif"/>
                <w:sz w:val="26"/>
                <w:szCs w:val="26"/>
              </w:rPr>
              <w:t>04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1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1"/>
        <w:rPr>
          <w:rFonts w:ascii="Liberation Serif" w:hAnsi="Liberation Serif"/>
          <w:sz w:val="24"/>
          <w:szCs w:val="24"/>
        </w:rPr>
      </w:pPr>
    </w:p>
    <w:p w:rsidR="00917460" w:rsidRPr="007A5D54" w:rsidRDefault="00AC78C7" w:rsidP="007A5D54">
      <w:pPr>
        <w:pStyle w:val="a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00102" w:rsidRDefault="00E82E10" w:rsidP="00E00102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82E1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О внесении изменений в постановление администрации</w:t>
      </w:r>
    </w:p>
    <w:p w:rsidR="00E00102" w:rsidRDefault="00E82E10" w:rsidP="00E00102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82E1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Грязовецкого муниципального района от 28 октября 2022 г. № 557</w:t>
      </w:r>
    </w:p>
    <w:p w:rsidR="00E82E10" w:rsidRPr="00E82E10" w:rsidRDefault="00E82E10" w:rsidP="00E00102">
      <w:pPr>
        <w:widowControl w:val="0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«Об утверждении муниципальной программы «Совершенствование сферы культуры Грязовецкого муниципального </w:t>
      </w:r>
      <w:r w:rsidRPr="00E82E10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округа</w:t>
      </w:r>
      <w:r w:rsidRPr="00E82E1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на 2023 – 2028 годы»</w:t>
      </w:r>
    </w:p>
    <w:p w:rsidR="00E82E10" w:rsidRPr="00E82E10" w:rsidRDefault="00E82E10" w:rsidP="00E00102">
      <w:pPr>
        <w:widowControl w:val="0"/>
        <w:ind w:right="5850"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82E10" w:rsidRPr="00E82E10" w:rsidRDefault="00E82E10" w:rsidP="00E00102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82E10" w:rsidRPr="00E82E10" w:rsidRDefault="00E82E10" w:rsidP="00E00102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В соответствии с решением Земского Собрания Грязовецкого муниципального </w:t>
      </w: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округа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от 21.02.2023 № 18 «О внесении изменений в решение Земского Собрания </w:t>
      </w:r>
      <w:r w:rsidR="00E00102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               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Грязовецкого муниципального округа от 15.12.2022 № 149 «О бюджете Грязовецкого м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у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ниципального </w:t>
      </w: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на 2023 год и плановый период 2024 и 2025 годов»</w:t>
      </w:r>
    </w:p>
    <w:p w:rsidR="00E82E10" w:rsidRPr="00E82E10" w:rsidRDefault="00E82E10" w:rsidP="00E00102">
      <w:pPr>
        <w:widowControl w:val="0"/>
        <w:shd w:val="clear" w:color="auto" w:fill="FFFFFF"/>
        <w:spacing w:line="276" w:lineRule="auto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E82E10" w:rsidRPr="00E82E10" w:rsidRDefault="00E00102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1. </w:t>
      </w:r>
      <w:r w:rsidR="00E82E10"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Внести в приложение к постановлению администрации </w:t>
      </w:r>
      <w:r w:rsidR="00E82E10" w:rsidRPr="00E82E10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 муниципального</w:t>
      </w:r>
      <w:r w:rsidR="00E82E10"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района от 28</w:t>
      </w: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.10.</w:t>
      </w:r>
      <w:r w:rsidR="00E82E10"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2022 № 557 «Об утверждении муниципальной программы «Совершенствование сферы культуры Грязовецкого муниципального </w:t>
      </w:r>
      <w:r w:rsidR="00E82E10"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="00E82E10"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на 2023-2028 годы» следующие изменения:                                                                                                  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1.1. В паспорте муниципальной программы: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позицию «</w:t>
      </w: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 xml:space="preserve">Целевые показатели (индикаторы) муниципальной   программы» изложить в следующей редакции: </w:t>
      </w:r>
    </w:p>
    <w:tbl>
      <w:tblPr>
        <w:tblW w:w="10206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66"/>
        <w:gridCol w:w="2547"/>
        <w:gridCol w:w="7093"/>
      </w:tblGrid>
      <w:tr w:rsidR="00E82E10" w:rsidRPr="00E82E10" w:rsidTr="00E00102">
        <w:trPr>
          <w:trHeight w:val="103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right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spacing w:line="240" w:lineRule="atLeast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Целевые показатели (индикаторы) муниципальной   программы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число посещений организаций культуры (в части посещений библиотек);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число посещений музея;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число участников формирований;</w:t>
            </w:r>
          </w:p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количество сельских домов культуры, в которых проведены ремонты;</w:t>
            </w:r>
          </w:p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количество сельских библиотек, в которых проведены ремонты;</w:t>
            </w:r>
          </w:p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количество лучших работников сельских учреждений культуры;</w:t>
            </w:r>
          </w:p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количество волонтеров, принявших участие в проведении 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lastRenderedPageBreak/>
              <w:t>окружных мероприятий;</w:t>
            </w:r>
          </w:p>
          <w:p w:rsidR="00E82E10" w:rsidRPr="00E82E10" w:rsidRDefault="00E82E10" w:rsidP="00E00102">
            <w:pPr>
              <w:widowControl w:val="0"/>
              <w:ind w:left="3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количество проведенных окружных социально - значимых мероприятий; </w:t>
            </w:r>
          </w:p>
          <w:p w:rsidR="00E82E10" w:rsidRPr="00E82E10" w:rsidRDefault="00E82E10" w:rsidP="00E00102">
            <w:pPr>
              <w:widowControl w:val="0"/>
              <w:ind w:left="30" w:firstLine="709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количество переоснащенных муниципальных библиотек по модельному стандарту </w:t>
            </w:r>
          </w:p>
        </w:tc>
      </w:tr>
    </w:tbl>
    <w:p w:rsidR="00E82E10" w:rsidRPr="00E82E10" w:rsidRDefault="00E82E10" w:rsidP="00E00102">
      <w:pPr>
        <w:widowControl w:val="0"/>
        <w:spacing w:line="276" w:lineRule="auto"/>
        <w:ind w:firstLine="709"/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»;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позицию «Объем бюджетных ассигнований муниципальной программы» изложить в следующей редакции: </w:t>
      </w:r>
    </w:p>
    <w:tbl>
      <w:tblPr>
        <w:tblW w:w="10440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32"/>
        <w:gridCol w:w="2385"/>
        <w:gridCol w:w="7281"/>
        <w:gridCol w:w="242"/>
      </w:tblGrid>
      <w:tr w:rsidR="00E82E10" w:rsidRPr="00E82E10" w:rsidTr="00E00102">
        <w:trPr>
          <w:trHeight w:val="2337"/>
        </w:trPr>
        <w:tc>
          <w:tcPr>
            <w:tcW w:w="532" w:type="dxa"/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right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Объем бю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д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 xml:space="preserve">жетных ассигнований </w:t>
            </w:r>
            <w:r w:rsidR="00E00102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 xml:space="preserve">          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муниципальной пр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о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объем бюджетных ассигнований на реализацию муниципал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ь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ной программы  за счёт средств бюджета округа составляет 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752 645,5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 тыс. ру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б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лей, в том числе по годам реализации: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2023 год - 192 193,8 тыс. рублей;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2024 год - 112 033,5 тыс. рублей;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2025 год -  112 359,7 тыс. рублей;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2026 год - 112 019,5 тыс. рублей;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2027 год - 112 019,5 тыс. рублей;</w:t>
            </w: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2028 год - 112 019,5 тыс. рублей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2E10" w:rsidRPr="00E82E10" w:rsidRDefault="00E82E10" w:rsidP="00E00102">
            <w:pPr>
              <w:widowControl w:val="0"/>
              <w:suppressAutoHyphens w:val="0"/>
              <w:snapToGrid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center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E82E10" w:rsidRPr="00E82E10" w:rsidRDefault="00E82E10" w:rsidP="00E00102">
      <w:pPr>
        <w:widowControl w:val="0"/>
        <w:spacing w:line="276" w:lineRule="auto"/>
        <w:ind w:firstLine="709"/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  <w:t xml:space="preserve">                                »;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позицию «Ожидаемые результаты реализации муниципальной программы» изложить в следующей редакции: </w:t>
      </w:r>
    </w:p>
    <w:tbl>
      <w:tblPr>
        <w:tblW w:w="10320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37"/>
        <w:gridCol w:w="2413"/>
        <w:gridCol w:w="7370"/>
      </w:tblGrid>
      <w:tr w:rsidR="00E82E10" w:rsidRPr="00E82E10" w:rsidTr="00E00102">
        <w:trPr>
          <w:trHeight w:val="2339"/>
        </w:trPr>
        <w:tc>
          <w:tcPr>
            <w:tcW w:w="537" w:type="dxa"/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ind w:firstLine="709"/>
              <w:jc w:val="right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suppressAutoHyphens w:val="0"/>
              <w:spacing w:line="240" w:lineRule="atLeast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Ожидаемые результаты реализации муниципальной  программы 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за период реализации муниципальной программы будут достигнуты следующие результаты: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число посещений организаций культуры (в части посещений библиотек) увеличится с 241 376 единиц в 2021 году до 463 043 единиц в 2028 году;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число посещений музея увеличится с 11,6 тысяч человек в 2021 году до 14,1 тысяч человек в 2028 году; 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число участников формирований увеличится с 3845 человек в 2021 году до 4</w:t>
            </w: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zh-CN" w:bidi="fa-IR"/>
              </w:rPr>
              <w:t>694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 человек в 2028 году;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отремонтирован 1 </w:t>
            </w: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x-none" w:eastAsia="zh-CN" w:bidi="fa-IR"/>
              </w:rPr>
              <w:t>сельский дом культуры</w:t>
            </w: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, расположенный в сельском населенном пункте, в 2023 году;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отремонтирована 1 библиотека, расположенная в сельском населенном пункте, в 2023 году;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количество лучших работников сельских учреждений культуры в 2023 году составит 2 человека;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количество волонтеров, принявших участие в проведении окружных мероприятий, ежегодно составит 41 человек;</w:t>
            </w:r>
          </w:p>
          <w:p w:rsidR="00E82E10" w:rsidRPr="00E82E10" w:rsidRDefault="00E82E10" w:rsidP="00E00102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количество проведенных окружных социально-значимых мероприятий ежегодно составит 15 единиц; </w:t>
            </w:r>
          </w:p>
          <w:p w:rsidR="00E82E10" w:rsidRPr="00E82E10" w:rsidRDefault="00E82E10" w:rsidP="00E0010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переоснащена 1 муниципальная библиотека по модельному стандарту  в 2023 году</w:t>
            </w:r>
          </w:p>
        </w:tc>
      </w:tr>
    </w:tbl>
    <w:p w:rsidR="00E82E10" w:rsidRPr="00E82E10" w:rsidRDefault="00E82E10" w:rsidP="00E00102">
      <w:pPr>
        <w:widowControl w:val="0"/>
        <w:spacing w:line="276" w:lineRule="auto"/>
        <w:ind w:firstLine="709"/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». 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1.2. В разделе III «Характеристика основных мероприятий муниципальной программы»: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абзацы седьмой — восьмой пункта 1 изложит в следующей редакции: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ar-SA"/>
        </w:rPr>
        <w:lastRenderedPageBreak/>
        <w:t>«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-</w:t>
      </w:r>
      <w:r w:rsidR="00D10336"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ar-SA"/>
        </w:rPr>
        <w:t> 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комплектование книжных фондов муниципальных библиотек;                                                    - </w:t>
      </w:r>
      <w:r w:rsidRPr="00E82E10">
        <w:rPr>
          <w:rFonts w:ascii="Liberation Serif" w:eastAsia="Calibri" w:hAnsi="Liberation Serif" w:cs="Liberation Serif"/>
          <w:bCs/>
          <w:kern w:val="2"/>
          <w:sz w:val="26"/>
          <w:szCs w:val="26"/>
          <w:lang w:eastAsia="ar-SA"/>
        </w:rPr>
        <w:t xml:space="preserve">обеспечение развития и укрепление материально-технической базы муниципальных учреждений отрасли культуры </w:t>
      </w:r>
      <w:r w:rsidRPr="00E82E10">
        <w:rPr>
          <w:rFonts w:ascii="Liberation Serif" w:eastAsia="Tahoma" w:hAnsi="Liberation Serif" w:cs="Liberation Serif"/>
          <w:bCs/>
          <w:kern w:val="2"/>
          <w:sz w:val="26"/>
          <w:szCs w:val="26"/>
          <w:lang w:eastAsia="zh-CN" w:bidi="hi-IN"/>
        </w:rPr>
        <w:t>(ремонт, оснащение оборудованием, предметами</w:t>
      </w:r>
      <w:r w:rsidR="00CB186A">
        <w:rPr>
          <w:rFonts w:ascii="Liberation Serif" w:eastAsia="Tahoma" w:hAnsi="Liberation Serif" w:cs="Liberation Serif"/>
          <w:bCs/>
          <w:kern w:val="2"/>
          <w:sz w:val="26"/>
          <w:szCs w:val="26"/>
          <w:lang w:eastAsia="zh-CN" w:bidi="hi-IN"/>
        </w:rPr>
        <w:t xml:space="preserve">                  </w:t>
      </w:r>
      <w:r w:rsidRPr="00E82E10">
        <w:rPr>
          <w:rFonts w:ascii="Liberation Serif" w:eastAsia="Tahoma" w:hAnsi="Liberation Serif" w:cs="Liberation Serif"/>
          <w:bCs/>
          <w:kern w:val="2"/>
          <w:sz w:val="26"/>
          <w:szCs w:val="26"/>
          <w:lang w:eastAsia="zh-CN" w:bidi="hi-IN"/>
        </w:rPr>
        <w:t xml:space="preserve"> для оформления и декорирования помещений)</w:t>
      </w:r>
      <w:r w:rsidRPr="00E82E10">
        <w:rPr>
          <w:rFonts w:ascii="Liberation Serif" w:eastAsia="Tahoma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.»;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абзац девятый пункта 1 признать утратившим силу;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абзац десятый пункта 1 изложить в следующей редакции: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zh-CN"/>
        </w:rPr>
        <w:t>«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Основное мероприятие 1.1 направлено на достижение целевых показателей (индикаторов) </w:t>
      </w: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«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число посещений организаций культуры (в части посещений библиотек)»</w:t>
      </w:r>
      <w:r w:rsidRPr="00E82E10">
        <w:rPr>
          <w:rFonts w:ascii="Liberation Serif" w:eastAsia="Calibri" w:hAnsi="Liberation Serif" w:cs="Liberation Serif"/>
          <w:bCs/>
          <w:kern w:val="2"/>
          <w:sz w:val="26"/>
          <w:szCs w:val="26"/>
          <w:lang w:eastAsia="ar-SA"/>
        </w:rPr>
        <w:t xml:space="preserve"> </w:t>
      </w: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и</w:t>
      </w:r>
      <w:r w:rsidRPr="00E82E10">
        <w:rPr>
          <w:rFonts w:ascii="Liberation Serif" w:eastAsia="Calibri" w:hAnsi="Liberation Serif" w:cs="Liberation Serif"/>
          <w:bCs/>
          <w:kern w:val="2"/>
          <w:sz w:val="26"/>
          <w:szCs w:val="26"/>
          <w:lang w:eastAsia="ar-SA"/>
        </w:rPr>
        <w:t xml:space="preserve"> «</w:t>
      </w:r>
      <w:r w:rsidRPr="00E82E10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fa-IR"/>
        </w:rPr>
        <w:t>количество сельских библиотек, в которых проведены ремонты</w:t>
      </w:r>
      <w:r w:rsidRPr="00E82E10">
        <w:rPr>
          <w:rFonts w:ascii="Liberation Serif" w:eastAsia="Calibri" w:hAnsi="Liberation Serif" w:cs="Liberation Serif"/>
          <w:bCs/>
          <w:kern w:val="2"/>
          <w:sz w:val="26"/>
          <w:szCs w:val="26"/>
          <w:lang w:eastAsia="ar-SA"/>
        </w:rPr>
        <w:t>»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. »;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пункт 2 дополнить абзацем следующего содержания:</w:t>
      </w:r>
    </w:p>
    <w:p w:rsidR="00E82E10" w:rsidRPr="00E82E10" w:rsidRDefault="00D10336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ar-SA" w:bidi="hi-IN"/>
        </w:rPr>
        <w:t>«- </w:t>
      </w:r>
      <w:r w:rsidR="00E82E10"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 w:bidi="hi-IN"/>
        </w:rPr>
        <w:t xml:space="preserve">проведение капитальных ремонтных работ северной части здания, датируемой второй половиной XIX века объекта культурного наследия федерального значения «Дом купца, XIX в. (филиал музея заповедника)», расположенного </w:t>
      </w:r>
      <w:r w:rsidR="00E00102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 w:bidi="hi-IN"/>
        </w:rPr>
        <w:t xml:space="preserve">                    </w:t>
      </w:r>
      <w:r w:rsidR="00E82E10"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 w:bidi="hi-IN"/>
        </w:rPr>
        <w:t>по адресу: Вологодская область, г. Грязовец, ул. Карла Маркса, 67 с приспособлением под музей».»;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 w:bidi="hi-IN"/>
        </w:rPr>
        <w:t>абзац пятый пункта 3 изложить в следующей редакции: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«- показ кинофильмов;»;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абзац шестой пункта 3 признать утратившим силу;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абзацы седьмой-восьмой пункта 3 изложить в следующей редакции: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val="x-none" w:eastAsia="zh-CN"/>
        </w:rPr>
        <w:t>«- обеспечение развития и укрепление материально-технической базы муниципальных учреждений отрасли культуры.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Основное мероприятие 1.3 направлено на достижение целевого показателя (индикатора) «число участников формирований</w:t>
      </w:r>
      <w:r w:rsidRPr="00E82E10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» и «количество сельских домов культуры, в которых проведены ремонты</w:t>
      </w:r>
      <w:r w:rsidRPr="00E82E10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 w:bidi="hi-IN"/>
        </w:rPr>
        <w:t>»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.»;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абзац четвертый пункта 7 изложить в следующей редакции: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«</w:t>
      </w:r>
      <w:r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val="x-none" w:eastAsia="zh-CN"/>
        </w:rPr>
        <w:t>В рамках основного мероприятия 1.7. реализуется муниципальный проект «Реализация регионального проекта («Культурная среда»)», целью которого является получение гражданами дополнительных возможностей для творческого развития</w:t>
      </w:r>
      <w:r w:rsidR="00E00102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zh-CN"/>
        </w:rPr>
        <w:t xml:space="preserve">               </w:t>
      </w:r>
      <w:r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val="x-none" w:eastAsia="zh-CN"/>
        </w:rPr>
        <w:t xml:space="preserve"> и самореализации в современных учреждениях культуры, а также более широкого доступа к культурным ценностям (Детская библиотека филиал БУК «</w:t>
      </w:r>
      <w:r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zh-CN"/>
        </w:rPr>
        <w:t>ЦБС</w:t>
      </w:r>
      <w:r w:rsidRPr="00E82E10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val="x-none" w:eastAsia="zh-CN"/>
        </w:rPr>
        <w:t>).».</w:t>
      </w:r>
    </w:p>
    <w:p w:rsidR="00E82E10" w:rsidRPr="00E82E10" w:rsidRDefault="00E00102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1.3. </w:t>
      </w:r>
      <w:r w:rsidR="00E82E10" w:rsidRPr="00E82E10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за счет средств бюджета округа составляет </w:t>
      </w:r>
      <w:r w:rsidRPr="00E82E10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752 645,5</w:t>
      </w: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тыс. рублей, в том числе </w:t>
      </w:r>
      <w:r w:rsid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        </w:t>
      </w: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по годам реализации:</w:t>
      </w: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2023 год - 192 193,8 тыс. рублей;</w:t>
      </w: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2024 год -112 033,5 тыс. рублей;</w:t>
      </w: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2025 год - 112 359,7 тыс. рублей;</w:t>
      </w: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2026 год - 112 019,5 тыс. рублей;</w:t>
      </w:r>
    </w:p>
    <w:p w:rsidR="00E82E10" w:rsidRPr="00E82E10" w:rsidRDefault="00E82E10" w:rsidP="00E00102">
      <w:pPr>
        <w:widowControl w:val="0"/>
        <w:suppressAutoHyphens w:val="0"/>
        <w:spacing w:line="276" w:lineRule="auto"/>
        <w:ind w:firstLine="709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2027 год - 112 019,5 тыс. рублей;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 xml:space="preserve">2028 год - </w:t>
      </w:r>
      <w:r w:rsidRPr="00E00102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112 019,5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тыс. рублей.</w:t>
      </w: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».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1.4. Раздел V «Целевые показатели (индикаторы) дости</w:t>
      </w:r>
      <w:r w:rsidR="00E00102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жения цели и решения задач муни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ципальной программы, прогноз конечных результатов реализации 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vertAlign w:val="superscript"/>
          <w:lang w:eastAsia="ar-SA"/>
        </w:rPr>
        <w:t xml:space="preserve"> </w:t>
      </w:r>
      <w:r w:rsidRPr="00E82E10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муниципальной программы» изложить в следующей редакции:</w:t>
      </w:r>
    </w:p>
    <w:p w:rsidR="00E82E10" w:rsidRPr="00E82E10" w:rsidRDefault="00E00102" w:rsidP="00E00102">
      <w:pPr>
        <w:widowControl w:val="0"/>
        <w:suppressAutoHyphens w:val="0"/>
        <w:spacing w:line="276" w:lineRule="auto"/>
        <w:ind w:firstLine="709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 xml:space="preserve">«V. </w:t>
      </w:r>
      <w:r w:rsidR="00E82E10" w:rsidRPr="00E82E10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>Целевые показатели (индикаторы) достижения цели и решения задач муниципал</w:t>
      </w:r>
      <w:r w:rsidR="00E82E10" w:rsidRPr="00E82E10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>ь</w:t>
      </w:r>
      <w:r w:rsidR="00E82E10" w:rsidRPr="00E82E10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>ной программы, прогноз конечных результатов реализации</w:t>
      </w:r>
    </w:p>
    <w:p w:rsidR="00E82E10" w:rsidRPr="00E82E10" w:rsidRDefault="00E82E10" w:rsidP="00E00102">
      <w:pPr>
        <w:widowControl w:val="0"/>
        <w:spacing w:line="276" w:lineRule="auto"/>
        <w:ind w:firstLine="709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ar-SA"/>
        </w:rPr>
        <w:t>муниципальной программы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Основными ожидаемыми результатами муниципальной программы являются: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- число посещений организаций культуры (в части посещений библиотек) увеличится с 241 376 единиц в 2021 году до 463 043 единиц в 2028 году;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- число посещений музея увеличится с 11,6 тысяч человек в 2021 году до 14,1 тысяч человек в 2028 году; 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- число участников формирований увеличится с 3845 человек в 2021 году </w:t>
      </w:r>
      <w:r w:rsidR="00CB186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                 </w:t>
      </w: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до 46</w:t>
      </w:r>
      <w:r w:rsidRPr="00E82E10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94</w:t>
      </w: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 человек в 2028 году;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- </w:t>
      </w: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 xml:space="preserve">отремонтирован 1 </w:t>
      </w:r>
      <w:r w:rsidRPr="00E82E10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x-none" w:eastAsia="zh-CN" w:bidi="fa-IR"/>
        </w:rPr>
        <w:t>сельский дом культуры</w:t>
      </w: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, расположенный в сельском населенном пункте, в 2023 году;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- отремонтирована 1 библиотека, расположенная в сельском населенном пункте, в 2023 году;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- количество лучших работников сельских учреждений культуры в 2023 году составит 2 человека;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- количество волонтеров, принявших участие в проведении окружных мероприятий, ежегодно составит 41 человек;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- количество проведенных окружных социально-значимых мероприятий ежегодно составит 15 единиц; 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- переоснащена 1 муниципальная библиотека по модельному стандарту в 2023 году.</w:t>
      </w:r>
    </w:p>
    <w:p w:rsidR="00E82E10" w:rsidRPr="00E82E10" w:rsidRDefault="00E82E10" w:rsidP="00E00102">
      <w:pPr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Сведения о показателях (индикаторах) муниципальной программы приведены </w:t>
      </w:r>
      <w:r w:rsidR="00E0010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E82E10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в приложении 5 к муниципальной программе.</w:t>
      </w:r>
    </w:p>
    <w:p w:rsidR="00E82E10" w:rsidRPr="00E82E10" w:rsidRDefault="00E82E10" w:rsidP="00E00102">
      <w:pPr>
        <w:suppressAutoHyphens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Методика расчета значений показателей (индикаторов) муниципальной </w:t>
      </w:r>
      <w:r w:rsidR="00CB186A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             </w:t>
      </w:r>
      <w:r w:rsidRPr="00E82E10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программы приведена в приложении 6 к муниципальной программе.».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1.5.</w:t>
      </w:r>
      <w:r w:rsid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» изложить </w:t>
      </w:r>
      <w:r w:rsid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1.6. Приложение 2 к муниципальной программе «Финансовое обеспечение </w:t>
      </w:r>
      <w:r w:rsid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и перечень мероприятий муниципальной программы за счет средств бюджета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 изложить в новой редакции согласно приложению 2 к настоящему постановлению.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1.7. Приложение 3 к муниципальной программе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по муниципальной программе» изложить </w:t>
      </w:r>
      <w:r w:rsid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            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в новой редакции согласно приложению 3 к настоящему постановлению.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1.8. Приложение 4 к муниципальной программе «</w:t>
      </w:r>
      <w:r w:rsidRPr="00E0010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Прогнозная (справочная) оценка расходов федерального и областного бюджетов, физических и юридических </w:t>
      </w:r>
      <w:r w:rsidRPr="00E0010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lastRenderedPageBreak/>
        <w:t>лиц на реализацию цели муниципальной программы» изложить в новой редакции согласно приложению 4 к настоящему постановлению.</w:t>
      </w:r>
    </w:p>
    <w:p w:rsidR="00E82E10" w:rsidRPr="00E82E10" w:rsidRDefault="00E00102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1.9. </w:t>
      </w:r>
      <w:r w:rsidR="00E82E10"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5 к муниципальной программе «</w:t>
      </w:r>
      <w:r w:rsidR="00E82E10" w:rsidRPr="00E00102">
        <w:rPr>
          <w:rFonts w:ascii="Liberation Serif" w:hAnsi="Liberation Serif" w:cs="Liberation Serif"/>
          <w:bCs/>
          <w:kern w:val="2"/>
          <w:sz w:val="26"/>
          <w:szCs w:val="26"/>
          <w:lang w:eastAsia="ar-SA"/>
        </w:rPr>
        <w:t xml:space="preserve">Сведения о показателях (индикаторах) муниципальной программы» </w:t>
      </w:r>
      <w:r w:rsidR="00E82E10"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изложить в новой редакции согласно приложению 5 к настоящему постановлению.</w:t>
      </w:r>
    </w:p>
    <w:p w:rsidR="00E82E10" w:rsidRPr="00E82E10" w:rsidRDefault="00E82E10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1.10. </w:t>
      </w:r>
      <w:r w:rsidRPr="00E00102">
        <w:rPr>
          <w:rFonts w:ascii="Liberation Serif" w:hAnsi="Liberation Serif" w:cs="Liberation Serif"/>
          <w:kern w:val="2"/>
          <w:sz w:val="26"/>
          <w:szCs w:val="26"/>
          <w:lang w:eastAsia="ar-SA"/>
        </w:rPr>
        <w:t xml:space="preserve">Приложение 6 к муниципальной программе «Методика расчета значений показателей (индикаторов) муниципальной программы» </w:t>
      </w:r>
      <w:r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изложить в новой редакции согласно приложению 6 к настоящему постановлению.</w:t>
      </w:r>
    </w:p>
    <w:p w:rsidR="00E82E10" w:rsidRPr="00E82E10" w:rsidRDefault="00E00102" w:rsidP="00E00102">
      <w:pPr>
        <w:widowControl w:val="0"/>
        <w:snapToGrid w:val="0"/>
        <w:spacing w:line="276" w:lineRule="auto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2. </w:t>
      </w:r>
      <w:r w:rsidR="00E82E10" w:rsidRPr="00E0010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Настоящее постановление вступает в силу со дня подписания, подлежит размещению на официальном сайте Грязовецкого муниципального округа.</w:t>
      </w:r>
    </w:p>
    <w:p w:rsidR="00E82E10" w:rsidRPr="00E82E10" w:rsidRDefault="00E82E10" w:rsidP="00E82E10">
      <w:pPr>
        <w:widowControl w:val="0"/>
        <w:snapToGrid w:val="0"/>
        <w:jc w:val="both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A50AA6" w:rsidRDefault="00A50AA6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972A0" w:rsidRDefault="007972A0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82E10" w:rsidRDefault="003224AE" w:rsidP="00927321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E82E10" w:rsidSect="000F5F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567" w:footer="0" w:gutter="0"/>
          <w:pgNumType w:start="1"/>
          <w:cols w:space="720"/>
          <w:titlePg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E82E10" w:rsidRPr="00CB186A" w:rsidRDefault="00E82E10" w:rsidP="00CB186A">
      <w:pPr>
        <w:pageBreakBefore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CB186A" w:rsidRPr="00CB186A" w:rsidRDefault="00E82E10" w:rsidP="00CB186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CB186A" w:rsidRPr="00CB186A" w:rsidRDefault="00E82E10" w:rsidP="00CB186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</w:p>
    <w:p w:rsidR="00E82E10" w:rsidRPr="00CB186A" w:rsidRDefault="00E82E10" w:rsidP="00CB186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CB186A"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30.03.2023 № 604</w:t>
      </w:r>
    </w:p>
    <w:p w:rsidR="00E82E10" w:rsidRPr="00CB186A" w:rsidRDefault="00E82E10" w:rsidP="00CB186A">
      <w:pPr>
        <w:ind w:left="10915"/>
        <w:jc w:val="center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E82E10" w:rsidRPr="00CB186A" w:rsidRDefault="00E82E10" w:rsidP="00CB186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CB186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1</w:t>
      </w:r>
    </w:p>
    <w:p w:rsidR="00E82E10" w:rsidRPr="00CB186A" w:rsidRDefault="00E82E10" w:rsidP="00CB186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CB186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CB186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E82E10" w:rsidRPr="00E82E10" w:rsidRDefault="00E82E10" w:rsidP="00E82E10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E82E10" w:rsidRPr="00CB186A" w:rsidRDefault="00E82E10" w:rsidP="00E82E10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E82E10" w:rsidRDefault="00E82E10" w:rsidP="00E82E10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CB186A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CB186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CB186A" w:rsidRPr="00CB186A" w:rsidRDefault="00CB186A" w:rsidP="00E82E10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10"/>
          <w:szCs w:val="1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409"/>
        <w:gridCol w:w="1098"/>
        <w:gridCol w:w="1155"/>
        <w:gridCol w:w="993"/>
        <w:gridCol w:w="1134"/>
        <w:gridCol w:w="1134"/>
        <w:gridCol w:w="1134"/>
        <w:gridCol w:w="1134"/>
      </w:tblGrid>
      <w:tr w:rsidR="00E82E10" w:rsidRPr="00E82E10" w:rsidTr="00CB186A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6A" w:rsidRDefault="00CB186A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CB186A" w:rsidRDefault="00CB186A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CB186A" w:rsidRDefault="00CB186A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Расходы (тыс. руб.)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2023 год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2024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ИТОГО</w:t>
            </w:r>
          </w:p>
          <w:p w:rsidR="00E82E10" w:rsidRPr="00E82E10" w:rsidRDefault="00E82E10" w:rsidP="00E82E10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за 2023-2028 годы</w:t>
            </w:r>
          </w:p>
        </w:tc>
      </w:tr>
      <w:tr w:rsidR="00E82E10" w:rsidRPr="00E82E10" w:rsidTr="00CB186A">
        <w:trPr>
          <w:trHeight w:val="3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kern w:val="2"/>
                <w:sz w:val="24"/>
                <w:szCs w:val="24"/>
                <w:lang w:val="x-none" w:eastAsia="zh-CN" w:bidi="fa-IR"/>
              </w:rPr>
              <w:t>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</w:tr>
      <w:tr w:rsidR="00E82E10" w:rsidRPr="00E82E10" w:rsidTr="00CB186A">
        <w:trPr>
          <w:trHeight w:val="351"/>
        </w:trPr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CB186A" w:rsidRDefault="00CB186A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Итого </w:t>
            </w:r>
            <w:r w:rsidR="00E82E10"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по муниципальной про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грамме «Совершенствование сферы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культуры Грязовецкого муниципального округа 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 xml:space="preserve">              </w:t>
            </w:r>
            <w:r w:rsidR="00E82E10"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на 2023-2028 годы»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192193,8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752645,5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122391,1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682162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м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ежбюджетные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трансферты 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 xml:space="preserve">                    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м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ежбюджетные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трансферты 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 xml:space="preserve">                              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из областного бюджета за счет средств федерального бюджета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б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езвозмездные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поступления 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 xml:space="preserve">                               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от физических и юридических лиц 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E82E10" w:rsidRPr="00E82E10" w:rsidTr="00CB186A">
        <w:trPr>
          <w:trHeight w:val="290"/>
        </w:trPr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Bookman Old Style" w:hAnsi="Liberation Serif" w:cs="Liberation Serif"/>
                <w:kern w:val="2"/>
                <w:sz w:val="24"/>
                <w:szCs w:val="24"/>
                <w:lang w:val="x-none" w:eastAsia="zh-CN"/>
              </w:rPr>
              <w:lastRenderedPageBreak/>
              <w:t xml:space="preserve">ответственный исполнитель </w:t>
            </w:r>
          </w:p>
          <w:p w:rsidR="00E82E10" w:rsidRPr="00E82E10" w:rsidRDefault="00CB186A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управление по культуре, спорту,</w:t>
            </w: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туризму администрации Грязовецкого муниципального округа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192193,8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752645,5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122391,1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682162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CB186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м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ежбюджетные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трансферты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CB186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м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ежбюджетные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трансферты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из областного бюджета за счет средств федерального бюджета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82E10" w:rsidRPr="00E82E10" w:rsidTr="00CB186A">
        <w:trPr>
          <w:trHeight w:val="14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CB186A" w:rsidP="00CB186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б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езвозмездные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поступления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E82E10"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от физических и юридических лиц 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</w:tbl>
    <w:p w:rsidR="00E82E10" w:rsidRPr="00CB186A" w:rsidRDefault="00E82E10" w:rsidP="00E82E10">
      <w:pPr>
        <w:ind w:left="11766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B186A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CB186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E82E10" w:rsidRPr="00CB186A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E82E10" w:rsidRDefault="00E82E10" w:rsidP="00E82E10">
      <w:pPr>
        <w:ind w:left="12359"/>
        <w:rPr>
          <w:rFonts w:eastAsia="Tahoma"/>
          <w:kern w:val="2"/>
          <w:sz w:val="26"/>
          <w:szCs w:val="26"/>
          <w:lang w:eastAsia="zh-CN" w:bidi="hi-IN"/>
        </w:rPr>
      </w:pPr>
    </w:p>
    <w:p w:rsidR="00E82E10" w:rsidRPr="00234CE2" w:rsidRDefault="00E82E10" w:rsidP="00234CE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2</w:t>
      </w:r>
    </w:p>
    <w:p w:rsidR="00234CE2" w:rsidRPr="00234CE2" w:rsidRDefault="00234CE2" w:rsidP="00234CE2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</w:t>
      </w:r>
      <w:r w:rsidR="00E82E10"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администрации</w:t>
      </w: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234CE2" w:rsidRPr="00234CE2" w:rsidRDefault="00234CE2" w:rsidP="00234CE2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</w:t>
      </w:r>
      <w:r w:rsidR="00E82E10"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муниципального </w:t>
      </w:r>
      <w:r w:rsidR="00E82E10" w:rsidRPr="00234CE2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="00E82E10"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E82E10" w:rsidRPr="00234CE2" w:rsidRDefault="00E82E10" w:rsidP="00234CE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234CE2"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30.03.2023 № 604</w:t>
      </w:r>
      <w:r w:rsidRPr="00234CE2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   </w:t>
      </w:r>
    </w:p>
    <w:p w:rsidR="00E82E10" w:rsidRPr="00234CE2" w:rsidRDefault="00E82E10" w:rsidP="00234CE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234CE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2</w:t>
      </w:r>
    </w:p>
    <w:p w:rsidR="00E82E10" w:rsidRPr="00234CE2" w:rsidRDefault="00E82E10" w:rsidP="00234CE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234CE2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234CE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программе</w:t>
      </w:r>
    </w:p>
    <w:p w:rsidR="00E82E10" w:rsidRPr="00E82E10" w:rsidRDefault="00E82E10" w:rsidP="00E82E10">
      <w:pPr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E82E10" w:rsidRPr="00234CE2" w:rsidRDefault="00E82E10" w:rsidP="00E82E10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E82E10" w:rsidRPr="00234CE2" w:rsidRDefault="00E82E10" w:rsidP="00E82E10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234CE2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E82E10" w:rsidRPr="00E82E10" w:rsidRDefault="00E82E10" w:rsidP="00E82E10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701"/>
        <w:gridCol w:w="2409"/>
        <w:gridCol w:w="1134"/>
        <w:gridCol w:w="993"/>
        <w:gridCol w:w="992"/>
        <w:gridCol w:w="992"/>
        <w:gridCol w:w="992"/>
        <w:gridCol w:w="993"/>
        <w:gridCol w:w="1127"/>
      </w:tblGrid>
      <w:tr w:rsidR="00E82E10" w:rsidRPr="00E82E10" w:rsidTr="00234CE2">
        <w:trPr>
          <w:trHeight w:val="158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Ответственный исполнитель,</w:t>
            </w: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2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Расходы (тыс. руб.)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2023 год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2024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2025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2026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2027 год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2028 год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Итого </w:t>
            </w: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за 2023 - 2028 годы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11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Муниципальная программа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«Совершенствова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ние сферы культуры  Грязовецкого муниципального округа на 2023-2028 годы»   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Итого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по муниципальной</w:t>
            </w:r>
          </w:p>
          <w:p w:rsidR="00E82E10" w:rsidRPr="00E82E10" w:rsidRDefault="00E82E10" w:rsidP="00E82E10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программе</w:t>
            </w: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192193,8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752645,5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122391,1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682162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поступления от физических и юридических лиц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192193,8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752645,5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122391,1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682162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1.1</w:t>
            </w: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  <w:p w:rsidR="00E82E10" w:rsidRPr="00E82E10" w:rsidRDefault="00E82E10" w:rsidP="00E82E10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57893,4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E82E10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E82E10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289829,2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56180,9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287436,7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трансферты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2"/>
                <w:lang w:val="x-none" w:eastAsia="zh-CN" w:bidi="hi-I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1.2</w:t>
            </w:r>
          </w:p>
          <w:p w:rsidR="00E82E10" w:rsidRPr="00E82E10" w:rsidRDefault="00E82E10" w:rsidP="00E82E10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«Сохранение, 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пополнение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 популяризация музейных предметов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 музейных фондов»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69259,1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112825,9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8522,3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52089,1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D10336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1.3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«Организация и проведение культурно - массовых (культурно-досуговых, 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просветительских) и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творческих мероприятий, клубных формирований»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Грязовецкого муниципаль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59 395,1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342 124,4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57 145,9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339 875,2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 w:rsidR="00234CE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из областного бюджета за 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lastRenderedPageBreak/>
              <w:t>2 249,2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1.4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мероприятие 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lastRenderedPageBreak/>
              <w:t>1.5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«Проведени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е окружных 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мероприятий, в части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развития добровольчества (волонтерства)»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собственные доходы 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25,0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 w:rsidR="00234CE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Основное мероприятие 1.6.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234CE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517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2736,8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517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2736,8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 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296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lastRenderedPageBreak/>
              <w:t>Основное мероприятие 1.7.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spacing w:line="276" w:lineRule="auto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234CE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ного округа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234CE2" w:rsidRPr="00E82E10" w:rsidTr="00234CE2">
        <w:trPr>
          <w:trHeight w:val="158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2"/>
                <w:lang w:val="x-none" w:eastAsia="zh-C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234CE2" w:rsidP="00234CE2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безвозмездные поступления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 физических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</w:tbl>
    <w:p w:rsidR="00E82E10" w:rsidRPr="00234CE2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82E10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E82E10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82E10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82E10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82E10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p w:rsidR="00E82E10" w:rsidRPr="00234CE2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82E10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</w:t>
      </w:r>
      <w:r w:rsidRPr="00E82E10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 </w:t>
      </w: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234CE2" w:rsidRDefault="00E82E10" w:rsidP="0017391A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Приложение 3</w:t>
      </w:r>
    </w:p>
    <w:p w:rsidR="00234CE2" w:rsidRPr="00234CE2" w:rsidRDefault="00E82E10" w:rsidP="0017391A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к постановлению администрации </w:t>
      </w:r>
    </w:p>
    <w:p w:rsidR="00234CE2" w:rsidRPr="00234CE2" w:rsidRDefault="00E82E10" w:rsidP="0017391A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Грязовецкого муниципального </w:t>
      </w: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</w:t>
      </w: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у</w:t>
      </w: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га</w:t>
      </w:r>
    </w:p>
    <w:p w:rsidR="00E82E10" w:rsidRPr="00234CE2" w:rsidRDefault="00234CE2" w:rsidP="0017391A">
      <w:pPr>
        <w:widowControl w:val="0"/>
        <w:suppressAutoHyphens w:val="0"/>
        <w:ind w:left="10915"/>
        <w:rPr>
          <w:rFonts w:ascii="Liberation Serif" w:hAnsi="Liberation Serif" w:cs="Liberation Serif"/>
          <w:kern w:val="2"/>
          <w:sz w:val="26"/>
          <w:szCs w:val="26"/>
          <w:lang w:eastAsia="zh-CN"/>
        </w:rPr>
      </w:pP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от 30.03.2023 № 604</w:t>
      </w:r>
    </w:p>
    <w:p w:rsidR="00E82E10" w:rsidRPr="00234CE2" w:rsidRDefault="00E82E10" w:rsidP="0017391A">
      <w:pPr>
        <w:widowControl w:val="0"/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hAnsi="Liberation Serif" w:cs="Liberation Serif"/>
          <w:kern w:val="2"/>
          <w:sz w:val="26"/>
          <w:szCs w:val="26"/>
          <w:lang w:eastAsia="zh-CN"/>
        </w:rPr>
        <w:t>«</w:t>
      </w: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3</w:t>
      </w:r>
    </w:p>
    <w:p w:rsidR="00E82E10" w:rsidRPr="00234CE2" w:rsidRDefault="00E82E10" w:rsidP="0017391A">
      <w:pPr>
        <w:widowControl w:val="0"/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34CE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к муниципальной программе</w:t>
      </w:r>
    </w:p>
    <w:p w:rsidR="00E82E10" w:rsidRPr="00E82E10" w:rsidRDefault="00E82E10" w:rsidP="00E82E10">
      <w:pPr>
        <w:widowControl w:val="0"/>
        <w:suppressAutoHyphens w:val="0"/>
        <w:autoSpaceDE w:val="0"/>
        <w:ind w:firstLine="709"/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E82E10" w:rsidRPr="0017391A" w:rsidRDefault="00E82E10" w:rsidP="00E82E10">
      <w:pPr>
        <w:widowControl w:val="0"/>
        <w:suppressAutoHyphens w:val="0"/>
        <w:autoSpaceDE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7391A">
        <w:rPr>
          <w:rFonts w:ascii="Liberation Serif" w:hAnsi="Liberation Serif" w:cs="Liberation Serif"/>
          <w:b/>
          <w:sz w:val="26"/>
          <w:szCs w:val="26"/>
          <w:lang w:eastAsia="ar-SA"/>
        </w:rPr>
        <w:t>Прогноз сводных показателей муниципальных заданий на оказание муниципальных услуг (выполнение работ)</w:t>
      </w:r>
    </w:p>
    <w:p w:rsidR="00E82E10" w:rsidRDefault="00E82E10" w:rsidP="00E82E10">
      <w:pPr>
        <w:suppressAutoHyphens w:val="0"/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ar-SA"/>
        </w:rPr>
      </w:pPr>
      <w:r w:rsidRPr="0017391A">
        <w:rPr>
          <w:rFonts w:ascii="Liberation Serif" w:hAnsi="Liberation Serif" w:cs="Liberation Serif"/>
          <w:b/>
          <w:sz w:val="26"/>
          <w:szCs w:val="26"/>
          <w:lang w:eastAsia="ar-SA"/>
        </w:rPr>
        <w:t xml:space="preserve">муниципальными учреждениями района по муниципальной программе </w:t>
      </w:r>
    </w:p>
    <w:p w:rsidR="0017391A" w:rsidRPr="0017391A" w:rsidRDefault="0017391A" w:rsidP="00E82E10">
      <w:pPr>
        <w:suppressAutoHyphens w:val="0"/>
        <w:autoSpaceDE w:val="0"/>
        <w:ind w:firstLine="709"/>
        <w:jc w:val="center"/>
        <w:rPr>
          <w:rFonts w:ascii="PT Astra Serif" w:eastAsia="Source Han Sans CN Regular" w:hAnsi="PT Astra Serif" w:cs="PT Astra Serif"/>
          <w:kern w:val="2"/>
          <w:sz w:val="10"/>
          <w:szCs w:val="10"/>
          <w:lang w:eastAsia="zh-CN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7"/>
        <w:gridCol w:w="1004"/>
        <w:gridCol w:w="1010"/>
        <w:gridCol w:w="1069"/>
        <w:gridCol w:w="1069"/>
        <w:gridCol w:w="1117"/>
        <w:gridCol w:w="1230"/>
        <w:gridCol w:w="1017"/>
        <w:gridCol w:w="20"/>
        <w:gridCol w:w="1062"/>
        <w:gridCol w:w="939"/>
        <w:gridCol w:w="1022"/>
        <w:gridCol w:w="1010"/>
        <w:gridCol w:w="1015"/>
      </w:tblGrid>
      <w:tr w:rsidR="00E82E10" w:rsidRPr="00E82E10" w:rsidTr="00EB3F81">
        <w:trPr>
          <w:cantSplit/>
          <w:trHeight w:val="64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87" w:hanging="87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</w:t>
            </w:r>
          </w:p>
        </w:tc>
        <w:tc>
          <w:tcPr>
            <w:tcW w:w="6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Значение показателя объема услуги (работы)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Расходы бюджета округа на оказание </w:t>
            </w:r>
          </w:p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муниципальной услуги (работы), тыс. руб.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2023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2024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2025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2026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2027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2028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2023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2024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2025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2026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2027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2028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</w:tr>
      <w:tr w:rsidR="00E82E10" w:rsidRPr="00E82E10" w:rsidTr="00EB3F81">
        <w:trPr>
          <w:cantSplit/>
          <w:trHeight w:val="666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</w:tr>
      <w:tr w:rsidR="00E82E10" w:rsidRPr="00E82E10" w:rsidTr="00EB3F81">
        <w:trPr>
          <w:cantSplit/>
          <w:trHeight w:val="648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(в стационарных условиях)</w:t>
            </w:r>
          </w:p>
        </w:tc>
      </w:tr>
      <w:tr w:rsidR="00E82E10" w:rsidRPr="00E82E10" w:rsidTr="00EB3F81">
        <w:trPr>
          <w:cantSplit/>
          <w:trHeight w:val="324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9712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услуги, ед. измерения: количество посещений, единица</w:t>
            </w:r>
          </w:p>
        </w:tc>
      </w:tr>
      <w:tr w:rsidR="00E82E10" w:rsidRPr="00E82E10" w:rsidTr="00EB3F81">
        <w:trPr>
          <w:cantSplit/>
          <w:trHeight w:val="1980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221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598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221618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221625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221625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221625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221625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19206,5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19868,6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19869,0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19869,0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19869,0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19869,0</w:t>
            </w:r>
          </w:p>
        </w:tc>
      </w:tr>
      <w:tr w:rsidR="00E82E10" w:rsidRPr="00E82E10" w:rsidTr="00EB3F81">
        <w:trPr>
          <w:cantSplit/>
          <w:trHeight w:val="666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(внестационарных условиях)</w:t>
            </w:r>
          </w:p>
        </w:tc>
      </w:tr>
      <w:tr w:rsidR="00E82E10" w:rsidRPr="00E82E10" w:rsidTr="00EB3F81">
        <w:trPr>
          <w:cantSplit/>
          <w:trHeight w:val="324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Показатель объема услуги, ед. измерения:  количество посещений,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19821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19828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19841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19841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19841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19841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2990,2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2455,6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2455,7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2455,7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2455,7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2455,7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Наименование работы  и ее содержание: Формирование, учет, изучение, обеспечение физического сохранения и безопасности фондов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zh-CN"/>
              </w:rPr>
              <w:t xml:space="preserve"> </w:t>
            </w:r>
            <w:r w:rsidRPr="00E82E10">
              <w:rPr>
                <w:rFonts w:ascii="Liberation Serif" w:eastAsia="Calibri" w:hAnsi="Liberation Serif" w:cs="Liberation Serif"/>
                <w:color w:val="FF0000"/>
                <w:kern w:val="2"/>
                <w:sz w:val="24"/>
                <w:szCs w:val="24"/>
                <w:lang w:eastAsia="zh-CN"/>
              </w:rPr>
              <w:t>библиотек</w:t>
            </w:r>
            <w:r w:rsidRPr="00E82E10">
              <w:rPr>
                <w:rFonts w:ascii="Liberation Serif" w:eastAsia="Calibri" w:hAnsi="Liberation Serif" w:cs="Liberation Serif"/>
                <w:color w:val="FF0000"/>
                <w:kern w:val="2"/>
                <w:sz w:val="24"/>
                <w:szCs w:val="24"/>
                <w:lang w:val="x-none" w:eastAsia="zh-CN"/>
              </w:rPr>
              <w:t>,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 включая оцифровку фондов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документов,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256100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22890,3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23677,4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23675,9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23675,9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23675,9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23675,9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9712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документов,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2324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2329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2334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2334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2334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2334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207,7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215,3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215,7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215,7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215,7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215,7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организация и проведение иных зрелищных культурно-массовых мероприятий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- бесплатно)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9712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3517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309,9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320,5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320,5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320,5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320,5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320,5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lastRenderedPageBreak/>
              <w:t>Наименование работы и ее содержание: Организация и проведение культурно-массовых мероприятий (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проведение творческих мероприятий: фестиваль, выставка, конкурс, смотр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- бесплатно).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9712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17,9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18,6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19,2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19,2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19,2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19,2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организация и проведение методических мероприятий: семинар, конференция -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бесплатно)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9712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1.1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4,5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4,6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(бесплатно)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1.2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«Сохранение, попол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нение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популяризация музейных предметов и музейных фондов»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7240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2535,4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2597,6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2597,6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2597,6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2597,6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2597,6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1.2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«Сохранение, пополнение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популяризация музейных предметов и музейных фондов»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627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6272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6272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6272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6272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6272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2196,5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2250,3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2250,3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2250,3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2250,3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2250,3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и ее содержание: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 работы, ед. измерения: количество предметов,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1.2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«Сохранение, пополнение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популяризация музейных предметов и музейных фондов»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9770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3421,4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3505,3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3505,3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3505,3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3505,3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3505,3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и ее содержание: Создание экспозиций (выставок) музеев, организация выездных выставок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 работы, ед. измерения: количество экспозиций,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1.2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«Сохранение, пополнение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популяризация музейных предметов и музейных фондов»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17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6,0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6,1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6,1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6,1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6,1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(бесплатно)</w:t>
            </w:r>
          </w:p>
        </w:tc>
      </w:tr>
      <w:tr w:rsidR="00E82E10" w:rsidRPr="00E82E10" w:rsidTr="00EB3F81">
        <w:trPr>
          <w:cantSplit/>
          <w:trHeight w:val="191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lastRenderedPageBreak/>
              <w:t>Основное мероприятие  1.3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«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Организация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проведение культурно-массовых (культурно-досуговых, просветительс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ких)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творческих мероприятий, клубных формирований»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4202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14385,4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14 545,7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14 750,8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14 750,8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14 750,8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14 750,8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u w:val="single"/>
                <w:lang w:val="x-none" w:eastAsia="ar-SA"/>
              </w:rPr>
              <w:t xml:space="preserve">Основное мероприятие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>1.3</w:t>
            </w:r>
          </w:p>
          <w:p w:rsidR="00E82E10" w:rsidRPr="00E82E10" w:rsidRDefault="00E82E10" w:rsidP="00EB3F81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«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Организация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проведение культурно-массовых (культурно-досуговых, просветительских)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творческих мероприятий, клубных формирований»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492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3805,0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3778,7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3851,3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3851,3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3851,3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3851,3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 и ее содержание: Организация и проведение мероприятий (бесплатно)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>1.3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«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Организация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проведение культурно-массовых (культур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но-досуговых, просветительских)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творческих мероприятий, клубных формирований»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3485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3832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3832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3832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3832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3832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19996,7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20557,9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20752,0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20752,0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20752,0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20752,0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 и ее содержание: Организация и проведение мероприятий (платно)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>Основное мероприятие 1.3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«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Организация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проведение культурно-массовых (культур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но-досуговых, просветительских)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творческих мероприятий, клубных формирований»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3480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16983,2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17458,3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17623,5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17623,5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17623,5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17623,5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работы  и ее содержание: Показ кинофильмов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1516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Показатель объема работы, ед. измерения: число зрителей, человек</w:t>
            </w:r>
          </w:p>
        </w:tc>
      </w:tr>
      <w:tr w:rsidR="00E82E10" w:rsidRPr="00E82E10" w:rsidTr="00EB3F81">
        <w:trPr>
          <w:cantSplit/>
          <w:trHeight w:val="173"/>
        </w:trPr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bCs/>
                <w:kern w:val="2"/>
                <w:sz w:val="24"/>
                <w:szCs w:val="24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u w:val="single"/>
                <w:lang w:val="x-none" w:eastAsia="ar-SA"/>
              </w:rPr>
              <w:t>1.3</w:t>
            </w:r>
          </w:p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«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Организация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проведение культурно-массовых (культур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но-досуговых, просветительских)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 творческих мероприятий, клубных формирований»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4902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232,2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bookmarkStart w:id="1" w:name="__DdeLink__391_2841214334"/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239,</w:t>
            </w:r>
            <w:bookmarkEnd w:id="1"/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left" w:pos="555"/>
                <w:tab w:val="center" w:pos="907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241,0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241,0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241,0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241,0</w:t>
            </w:r>
          </w:p>
        </w:tc>
      </w:tr>
    </w:tbl>
    <w:p w:rsidR="00E82E10" w:rsidRPr="00EB3F81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E82E10" w:rsidRPr="00EB3F81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ar-SA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82E10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</w:t>
      </w:r>
    </w:p>
    <w:p w:rsidR="00EB3F81" w:rsidRDefault="00E82E10" w:rsidP="00E82E10">
      <w:pPr>
        <w:widowControl w:val="0"/>
        <w:suppressAutoHyphens w:val="0"/>
        <w:jc w:val="center"/>
        <w:rPr>
          <w:rFonts w:ascii="Liberation Serif" w:eastAsia="PT Astra Serif" w:hAnsi="Liberation Serif" w:cs="Liberation Serif"/>
          <w:kern w:val="2"/>
          <w:sz w:val="24"/>
          <w:szCs w:val="24"/>
          <w:lang w:eastAsia="zh-CN"/>
        </w:rPr>
      </w:pP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</w:r>
      <w:r w:rsidRPr="00E82E10">
        <w:rPr>
          <w:rFonts w:eastAsia="PT Astra Serif"/>
          <w:kern w:val="2"/>
          <w:sz w:val="26"/>
          <w:szCs w:val="26"/>
          <w:lang w:eastAsia="zh-CN"/>
        </w:rPr>
        <w:tab/>
        <w:t xml:space="preserve">             </w:t>
      </w:r>
      <w:r w:rsidRPr="00E82E10">
        <w:rPr>
          <w:rFonts w:ascii="Liberation Serif" w:eastAsia="PT Astra Serif" w:hAnsi="Liberation Serif" w:cs="Liberation Serif"/>
          <w:kern w:val="2"/>
          <w:sz w:val="24"/>
          <w:szCs w:val="24"/>
          <w:lang w:eastAsia="zh-CN"/>
        </w:rPr>
        <w:t xml:space="preserve"> 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PT Astra Serif" w:hAnsi="Liberation Serif" w:cs="Liberation Serif"/>
          <w:kern w:val="2"/>
          <w:sz w:val="26"/>
          <w:szCs w:val="26"/>
          <w:lang w:eastAsia="zh-CN"/>
        </w:rPr>
        <w:lastRenderedPageBreak/>
        <w:t>Приложение 4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к постановлению администрации </w:t>
      </w:r>
    </w:p>
    <w:p w:rsidR="00EB3F81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Грязовецкого муниципального 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у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га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PT Astra Serif" w:hAnsi="Liberation Serif" w:cs="Liberation Serif"/>
          <w:kern w:val="2"/>
          <w:sz w:val="26"/>
          <w:szCs w:val="26"/>
          <w:lang w:eastAsia="zh-CN"/>
        </w:rPr>
        <w:t xml:space="preserve">от </w:t>
      </w:r>
      <w:r w:rsidR="00EB3F81" w:rsidRPr="00EB3F81">
        <w:rPr>
          <w:rFonts w:ascii="Liberation Serif" w:eastAsia="PT Astra Serif" w:hAnsi="Liberation Serif" w:cs="Liberation Serif"/>
          <w:kern w:val="2"/>
          <w:sz w:val="26"/>
          <w:szCs w:val="26"/>
          <w:lang w:eastAsia="zh-CN"/>
        </w:rPr>
        <w:t>30.03.2023 № 604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EB3F8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4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к муниципальной программе  </w:t>
      </w:r>
    </w:p>
    <w:p w:rsidR="00E82E10" w:rsidRPr="00E82E10" w:rsidRDefault="00E82E10" w:rsidP="00E82E10">
      <w:pPr>
        <w:jc w:val="right"/>
        <w:rPr>
          <w:rFonts w:ascii="PT Sans" w:eastAsia="Tahoma" w:hAnsi="PT Sans" w:cs="PT Sans"/>
          <w:b/>
          <w:kern w:val="2"/>
          <w:sz w:val="26"/>
          <w:szCs w:val="26"/>
          <w:lang w:eastAsia="zh-CN" w:bidi="hi-IN"/>
        </w:rPr>
      </w:pPr>
    </w:p>
    <w:p w:rsidR="00E82E10" w:rsidRPr="00EB3F81" w:rsidRDefault="00E82E10" w:rsidP="00E82E10">
      <w:pPr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Прогнозная (справочная) оценка расходов федерального и областного бюджетов, физических и юридических лиц </w:t>
      </w:r>
      <w:r w:rsidR="00EB3F8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                                </w:t>
      </w:r>
      <w:r w:rsidRPr="00EB3F8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на реализацию цели муниципальной программы</w:t>
      </w:r>
    </w:p>
    <w:p w:rsidR="00E82E10" w:rsidRPr="00E82E10" w:rsidRDefault="00E82E10" w:rsidP="00E82E10">
      <w:pPr>
        <w:jc w:val="center"/>
        <w:rPr>
          <w:rFonts w:ascii="PT Sans" w:eastAsia="Tahoma" w:hAnsi="PT Sans" w:cs="PT Sans"/>
          <w:b/>
          <w:kern w:val="2"/>
          <w:sz w:val="26"/>
          <w:szCs w:val="26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8"/>
        <w:gridCol w:w="17"/>
        <w:gridCol w:w="1417"/>
        <w:gridCol w:w="9"/>
        <w:gridCol w:w="2054"/>
        <w:gridCol w:w="63"/>
        <w:gridCol w:w="1701"/>
        <w:gridCol w:w="6"/>
        <w:gridCol w:w="1837"/>
        <w:gridCol w:w="23"/>
        <w:gridCol w:w="1820"/>
        <w:gridCol w:w="47"/>
        <w:gridCol w:w="1796"/>
        <w:gridCol w:w="8"/>
      </w:tblGrid>
      <w:tr w:rsidR="00E82E10" w:rsidRPr="00EB3F81" w:rsidTr="00E00102">
        <w:tc>
          <w:tcPr>
            <w:tcW w:w="43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F81" w:rsidRDefault="00EB3F81" w:rsidP="00E82E10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1079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Оценка расходов (тыс. руб.), годы</w:t>
            </w:r>
          </w:p>
        </w:tc>
      </w:tr>
      <w:tr w:rsidR="00E82E10" w:rsidRPr="00EB3F81" w:rsidTr="00E00102">
        <w:tc>
          <w:tcPr>
            <w:tcW w:w="43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  <w:tc>
          <w:tcPr>
            <w:tcW w:w="1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2027 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</w:t>
            </w:r>
          </w:p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год</w:t>
            </w:r>
          </w:p>
        </w:tc>
      </w:tr>
      <w:tr w:rsidR="00E82E10" w:rsidRPr="00EB3F81" w:rsidTr="00E00102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1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1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</w:tr>
      <w:tr w:rsidR="00E82E10" w:rsidRPr="00EB3F81" w:rsidTr="00E00102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</w:t>
            </w:r>
          </w:p>
        </w:tc>
        <w:tc>
          <w:tcPr>
            <w:tcW w:w="1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</w:tr>
      <w:tr w:rsidR="00E82E10" w:rsidRPr="00EB3F81" w:rsidTr="00E00102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 том числе:</w:t>
            </w:r>
          </w:p>
        </w:tc>
        <w:tc>
          <w:tcPr>
            <w:tcW w:w="1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</w:tr>
      <w:tr w:rsidR="00E82E10" w:rsidRPr="00EB3F81" w:rsidTr="00D10336">
        <w:trPr>
          <w:gridAfter w:val="1"/>
          <w:wAfter w:w="8" w:type="dxa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82E10" w:rsidRPr="00EB3F81" w:rsidTr="00E00102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областной бюджет</w:t>
            </w:r>
          </w:p>
        </w:tc>
        <w:tc>
          <w:tcPr>
            <w:tcW w:w="14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7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82E10" w:rsidRPr="00EB3F81" w:rsidTr="00D10336">
        <w:trPr>
          <w:gridAfter w:val="1"/>
          <w:wAfter w:w="8" w:type="dxa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10" w:rsidRPr="00EB3F81" w:rsidRDefault="00E82E10" w:rsidP="00E82E10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EB3F8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5780,6</w:t>
            </w:r>
          </w:p>
        </w:tc>
      </w:tr>
    </w:tbl>
    <w:p w:rsidR="00E82E10" w:rsidRPr="00EB3F81" w:rsidRDefault="00E82E10" w:rsidP="00E82E10">
      <w:pPr>
        <w:widowControl w:val="0"/>
        <w:suppressAutoHyphens w:val="0"/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».</w:t>
      </w: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82E10"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</w:t>
      </w:r>
    </w:p>
    <w:p w:rsidR="00EB3F81" w:rsidRDefault="00E82E10" w:rsidP="00E82E10">
      <w:pPr>
        <w:widowControl w:val="0"/>
        <w:suppressAutoHyphens w:val="0"/>
        <w:jc w:val="right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  <w:r w:rsidRPr="00E82E10"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  <w:t xml:space="preserve"> 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Приложение 5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к постановлению администрации </w:t>
      </w:r>
    </w:p>
    <w:p w:rsidR="00EB3F81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Грязовецкого муниципального 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у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га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82E10" w:rsidRPr="00EB3F81" w:rsidRDefault="00EB3F81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от 30.03.2023 № 604</w:t>
      </w:r>
      <w:r w:rsidR="00E82E10" w:rsidRPr="00EB3F81">
        <w:rPr>
          <w:rFonts w:ascii="Liberation Serif" w:eastAsia="Liberation Serif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82E10" w:rsidRPr="00EB3F81" w:rsidRDefault="00E82E10" w:rsidP="00EB3F81">
      <w:pPr>
        <w:widowControl w:val="0"/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hAnsi="Liberation Serif" w:cs="Liberation Serif"/>
          <w:kern w:val="2"/>
          <w:sz w:val="26"/>
          <w:szCs w:val="26"/>
          <w:lang w:eastAsia="zh-CN"/>
        </w:rPr>
        <w:t>«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5</w:t>
      </w:r>
    </w:p>
    <w:p w:rsidR="00E82E10" w:rsidRPr="00EB3F81" w:rsidRDefault="00E82E10" w:rsidP="00EB3F81">
      <w:pPr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к муниципальной программе</w:t>
      </w:r>
    </w:p>
    <w:p w:rsidR="00E82E10" w:rsidRPr="00E82E10" w:rsidRDefault="00E82E10" w:rsidP="00E82E10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</w:pPr>
    </w:p>
    <w:p w:rsidR="00E82E10" w:rsidRPr="00EB3F81" w:rsidRDefault="00E82E10" w:rsidP="00E82E10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:rsidR="00E82E10" w:rsidRPr="00E82E10" w:rsidRDefault="00E82E10" w:rsidP="00E82E10">
      <w:pPr>
        <w:jc w:val="right"/>
        <w:rPr>
          <w:rFonts w:ascii="Liberation Serif" w:eastAsia="Tahoma" w:hAnsi="Liberation Serif" w:cs="Liberation Serif"/>
          <w:b/>
          <w:bCs/>
          <w:kern w:val="2"/>
          <w:sz w:val="24"/>
          <w:szCs w:val="24"/>
          <w:lang w:eastAsia="ar-SA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59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82E10" w:rsidRPr="00E82E10" w:rsidTr="00EB3F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№</w:t>
            </w: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Задачи,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направленные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показателя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br/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Единица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Значения показателей (индикаторов)</w:t>
            </w:r>
          </w:p>
        </w:tc>
      </w:tr>
      <w:tr w:rsidR="00E82E10" w:rsidRPr="00E82E10" w:rsidTr="00EB3F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2021 </w:t>
            </w:r>
          </w:p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2022 </w:t>
            </w:r>
          </w:p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2023 </w:t>
            </w:r>
          </w:p>
          <w:p w:rsidR="00E82E10" w:rsidRPr="00E82E10" w:rsidRDefault="00E82E10" w:rsidP="00E82E10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2024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2025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2026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2027 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2028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год</w:t>
            </w:r>
          </w:p>
        </w:tc>
      </w:tr>
      <w:tr w:rsidR="00E82E10" w:rsidRPr="00E82E10" w:rsidTr="00EB3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12</w:t>
            </w:r>
          </w:p>
        </w:tc>
      </w:tr>
      <w:tr w:rsidR="00E82E10" w:rsidRPr="00E82E10" w:rsidTr="00EB3F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Обеспечение прав граждан на участие в культурной жизни и пользование учреждениями культуры</w:t>
            </w:r>
            <w:r w:rsidR="00EB3F81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, доступ к культурным ценностям</w:t>
            </w:r>
            <w:r w:rsidR="00EB3F81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и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241 376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 w:bidi="x-none"/>
              </w:rPr>
              <w:t>265 871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295 833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360 144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463 043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463 043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463 043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463 043</w:t>
            </w:r>
          </w:p>
        </w:tc>
      </w:tr>
      <w:tr w:rsidR="00E82E10" w:rsidRPr="00E82E10" w:rsidTr="00EB3F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число посещений музея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тысяч 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14,1</w:t>
            </w:r>
          </w:p>
        </w:tc>
      </w:tr>
      <w:tr w:rsidR="00E82E10" w:rsidRPr="00E82E10" w:rsidTr="00EB3F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число участников формирований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3875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46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4694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4694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4694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4694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4694</w:t>
            </w:r>
          </w:p>
        </w:tc>
      </w:tr>
      <w:tr w:rsidR="00E82E10" w:rsidRPr="00E82E10" w:rsidTr="00EB3F81">
        <w:trPr>
          <w:trHeight w:val="1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FF0000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FF0000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количество сельских домов культуры, в которых проведены ремонты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 w:bidi="x-none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</w:tr>
      <w:tr w:rsidR="00E82E10" w:rsidRPr="00E82E10" w:rsidTr="00EB3F81">
        <w:trPr>
          <w:trHeight w:val="5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количество сельских библиотек, в которых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lastRenderedPageBreak/>
              <w:t xml:space="preserve">проведены ремонты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/>
                <w:kern w:val="2"/>
                <w:sz w:val="24"/>
                <w:szCs w:val="24"/>
                <w:lang w:val="x-none" w:eastAsia="ar-SA"/>
              </w:rPr>
              <w:t>-</w:t>
            </w:r>
          </w:p>
        </w:tc>
      </w:tr>
      <w:tr w:rsidR="00E82E10" w:rsidRPr="00E82E10" w:rsidTr="00EB3F81">
        <w:trPr>
          <w:trHeight w:val="8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количество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b/>
                <w:kern w:val="2"/>
                <w:sz w:val="24"/>
                <w:szCs w:val="24"/>
                <w:lang w:val="x-none" w:eastAsia="ar-SA"/>
              </w:rPr>
              <w:t>-</w:t>
            </w:r>
          </w:p>
        </w:tc>
      </w:tr>
      <w:tr w:rsidR="00E82E10" w:rsidRPr="00E82E10" w:rsidTr="00EB3F81">
        <w:trPr>
          <w:trHeight w:val="8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количество волонтеров, принявших участие в проведении окружных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41</w:t>
            </w:r>
          </w:p>
        </w:tc>
      </w:tr>
      <w:tr w:rsidR="00E82E10" w:rsidRPr="00E82E10" w:rsidTr="00EB3F81">
        <w:trPr>
          <w:trHeight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количество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проведенных 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окружных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zh-CN"/>
              </w:rPr>
              <w:t>социально - значимых мероприятий</w:t>
            </w: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  <w:p w:rsidR="00E82E10" w:rsidRPr="00E82E10" w:rsidRDefault="00E82E10" w:rsidP="00E82E10">
            <w:pPr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15</w:t>
            </w:r>
          </w:p>
        </w:tc>
      </w:tr>
      <w:tr w:rsidR="00E82E10" w:rsidRPr="00E82E10" w:rsidTr="00EB3F81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4"/>
                <w:szCs w:val="24"/>
                <w:lang w:val="x-none" w:eastAsia="ar-SA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Liberation Serif" w:eastAsia="Tahoma" w:hAnsi="Liberation Serif" w:cs="Liberation Serif"/>
                <w:b/>
                <w:bCs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single" w:sz="4" w:space="4" w:color="000000"/>
              </w:pBd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4"/>
                <w:szCs w:val="24"/>
                <w:lang w:val="x-none" w:eastAsia="zh-CN" w:bidi="hi-IN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de-D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</w:p>
        </w:tc>
      </w:tr>
    </w:tbl>
    <w:p w:rsidR="00E82E10" w:rsidRPr="00EB3F81" w:rsidRDefault="00E82E10" w:rsidP="00E82E10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82E10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</w:t>
      </w: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82E10" w:rsidRPr="00E82E10" w:rsidRDefault="00E82E10" w:rsidP="00E82E10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82E10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</w:t>
      </w:r>
      <w:r w:rsidRPr="00E82E10">
        <w:rPr>
          <w:kern w:val="2"/>
          <w:sz w:val="26"/>
          <w:szCs w:val="26"/>
          <w:lang w:eastAsia="zh-CN"/>
        </w:rPr>
        <w:t xml:space="preserve"> </w:t>
      </w:r>
    </w:p>
    <w:p w:rsidR="00EB3F81" w:rsidRDefault="00E82E10" w:rsidP="00E82E10">
      <w:pPr>
        <w:widowControl w:val="0"/>
        <w:suppressAutoHyphens w:val="0"/>
        <w:jc w:val="center"/>
        <w:rPr>
          <w:kern w:val="2"/>
          <w:sz w:val="26"/>
          <w:szCs w:val="26"/>
          <w:lang w:eastAsia="zh-CN"/>
        </w:rPr>
      </w:pPr>
      <w:r w:rsidRPr="00E82E10">
        <w:rPr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</w:t>
      </w:r>
    </w:p>
    <w:p w:rsidR="00EB3F81" w:rsidRDefault="00EB3F81" w:rsidP="00EB3F81">
      <w:pPr>
        <w:widowControl w:val="0"/>
        <w:suppressAutoHyphens w:val="0"/>
        <w:rPr>
          <w:kern w:val="2"/>
          <w:sz w:val="26"/>
          <w:szCs w:val="26"/>
          <w:lang w:eastAsia="zh-CN"/>
        </w:rPr>
      </w:pPr>
    </w:p>
    <w:p w:rsidR="00EB3F81" w:rsidRDefault="00EB3F81" w:rsidP="00EB3F81">
      <w:pPr>
        <w:widowControl w:val="0"/>
        <w:suppressAutoHyphens w:val="0"/>
        <w:rPr>
          <w:kern w:val="2"/>
          <w:sz w:val="26"/>
          <w:szCs w:val="26"/>
          <w:lang w:eastAsia="zh-CN"/>
        </w:rPr>
      </w:pPr>
    </w:p>
    <w:p w:rsidR="00EB3F81" w:rsidRDefault="00EB3F81" w:rsidP="00EB3F81">
      <w:pPr>
        <w:widowControl w:val="0"/>
        <w:suppressAutoHyphens w:val="0"/>
        <w:rPr>
          <w:kern w:val="2"/>
          <w:sz w:val="26"/>
          <w:szCs w:val="26"/>
          <w:lang w:eastAsia="zh-CN"/>
        </w:rPr>
      </w:pPr>
    </w:p>
    <w:p w:rsidR="00E82E10" w:rsidRPr="00EB3F81" w:rsidRDefault="00E82E10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Приложение 6</w:t>
      </w:r>
    </w:p>
    <w:p w:rsidR="00E82E10" w:rsidRPr="00EB3F81" w:rsidRDefault="00E82E10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к постановлению администр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а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ции </w:t>
      </w:r>
    </w:p>
    <w:p w:rsidR="00EB3F81" w:rsidRPr="00EB3F81" w:rsidRDefault="00E82E10" w:rsidP="00EB3F81">
      <w:pPr>
        <w:widowControl w:val="0"/>
        <w:suppressAutoHyphens w:val="0"/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Грязовецкого муниципального 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82E10" w:rsidRPr="00EB3F81" w:rsidRDefault="00EB3F81" w:rsidP="00EB3F81">
      <w:pPr>
        <w:widowControl w:val="0"/>
        <w:suppressAutoHyphens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от 30.03.2023 № 604</w:t>
      </w:r>
      <w:r w:rsidR="00E82E10" w:rsidRPr="00EB3F81">
        <w:rPr>
          <w:rFonts w:ascii="Liberation Serif" w:eastAsia="Liberation Serif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82E10" w:rsidRPr="00EB3F81" w:rsidRDefault="00E82E10" w:rsidP="00EB3F81">
      <w:pPr>
        <w:widowControl w:val="0"/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hAnsi="Liberation Serif" w:cs="Liberation Serif"/>
          <w:kern w:val="2"/>
          <w:sz w:val="26"/>
          <w:szCs w:val="26"/>
          <w:lang w:eastAsia="zh-CN"/>
        </w:rPr>
        <w:t>«</w:t>
      </w:r>
      <w:r w:rsidRPr="00EB3F8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6</w:t>
      </w:r>
    </w:p>
    <w:p w:rsidR="00E82E10" w:rsidRPr="00EB3F81" w:rsidRDefault="00E82E10" w:rsidP="00EB3F81">
      <w:pPr>
        <w:tabs>
          <w:tab w:val="left" w:pos="11766"/>
        </w:tabs>
        <w:suppressAutoHyphens w:val="0"/>
        <w:autoSpaceDE w:val="0"/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B3F81">
        <w:rPr>
          <w:rFonts w:ascii="Liberation Serif" w:eastAsia="Tahoma" w:hAnsi="Liberation Serif" w:cs="Liberation Serif"/>
          <w:kern w:val="2"/>
          <w:sz w:val="26"/>
          <w:szCs w:val="26"/>
          <w:lang w:eastAsia="ar-SA" w:bidi="hi-IN"/>
        </w:rPr>
        <w:t>к муниципальной программе»</w:t>
      </w:r>
    </w:p>
    <w:p w:rsidR="00E82E10" w:rsidRPr="00E82E10" w:rsidRDefault="00E82E10" w:rsidP="00E82E10">
      <w:pPr>
        <w:jc w:val="right"/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E82E10" w:rsidRDefault="00E82E10" w:rsidP="00E82E10">
      <w:pPr>
        <w:jc w:val="center"/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</w:pPr>
      <w:r w:rsidRPr="00EB3F81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Методика расчета значений показателей (индикаторов) муниципальной программы</w:t>
      </w:r>
    </w:p>
    <w:p w:rsidR="00EB3F81" w:rsidRPr="00EB3F81" w:rsidRDefault="00EB3F81" w:rsidP="00E82E10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15168" w:type="dxa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09"/>
        <w:gridCol w:w="2362"/>
        <w:gridCol w:w="2268"/>
        <w:gridCol w:w="1559"/>
        <w:gridCol w:w="4253"/>
        <w:gridCol w:w="4017"/>
      </w:tblGrid>
      <w:tr w:rsidR="00E82E10" w:rsidRPr="00E82E10" w:rsidTr="00EB3F8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№</w:t>
            </w:r>
            <w:r w:rsidRPr="00E82E10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Обозначение и 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Формула  расчета</w:t>
            </w:r>
          </w:p>
        </w:tc>
        <w:tc>
          <w:tcPr>
            <w:tcW w:w="9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Исходные данные для расчета значений показателя (индикатора)</w:t>
            </w:r>
          </w:p>
        </w:tc>
      </w:tr>
      <w:tr w:rsidR="00E82E10" w:rsidRPr="00E82E10" w:rsidTr="00EB3F8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Обозначение переменой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Наименование переменой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Источник исходных данных</w:t>
            </w:r>
          </w:p>
        </w:tc>
      </w:tr>
      <w:tr w:rsidR="00E82E10" w:rsidRPr="00E82E10" w:rsidTr="00EB3F8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5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6</w:t>
            </w:r>
          </w:p>
        </w:tc>
      </w:tr>
      <w:tr w:rsidR="00E82E10" w:rsidRPr="00E82E10" w:rsidTr="00EB3F81">
        <w:trPr>
          <w:trHeight w:val="9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23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B3F81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N</w:t>
            </w:r>
            <w:r w:rsidR="00EB3F81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-</w:t>
            </w:r>
            <w:r w:rsidR="00EB3F81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число посещений организаций культуры (в части посещений библиотек), единиц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 xml:space="preserve">N = 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N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a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+N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b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+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Nc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N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a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число посещений библиотеки в стационарных условиях, всего,  единиц</w:t>
            </w:r>
          </w:p>
        </w:tc>
        <w:tc>
          <w:tcPr>
            <w:tcW w:w="40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своду годовых сведений о муниципальных библиотеках и государственных центральных библиотеках субъектов РФ </w:t>
            </w:r>
          </w:p>
        </w:tc>
      </w:tr>
      <w:tr w:rsidR="00E82E10" w:rsidRPr="00E82E10" w:rsidTr="00EB3F81">
        <w:trPr>
          <w:trHeight w:val="7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N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b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число посещений библиотеки вне стационара, всего, единиц</w:t>
            </w:r>
          </w:p>
        </w:tc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</w:tr>
      <w:tr w:rsidR="00E82E10" w:rsidRPr="00E82E10" w:rsidTr="00EB3F81">
        <w:trPr>
          <w:trHeight w:val="7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Nc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число обращений к библиотеке удаленных пользователей, всего, единиц</w:t>
            </w:r>
          </w:p>
        </w:tc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</w:pPr>
          </w:p>
        </w:tc>
      </w:tr>
      <w:tr w:rsidR="00E82E10" w:rsidRPr="00E82E10" w:rsidTr="00EB3F81">
        <w:trPr>
          <w:trHeight w:val="9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-</w:t>
            </w:r>
            <w:r w:rsidR="00EB3F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посещений музея, тысяч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 = Ma+Mb+Mc+Md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Ma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индивидуальных посещений выставок и экспозиций, всего, тысяч человек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 w:bidi="hi-IN"/>
              </w:rPr>
              <w:lastRenderedPageBreak/>
              <w:t xml:space="preserve">данных учреждения по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  <w:t>форме федерального статистического наблюдения 8-НК, утвержденной приказом Росстата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</w:tr>
      <w:tr w:rsidR="00E82E10" w:rsidRPr="00E82E10" w:rsidTr="00EB3F81">
        <w:trPr>
          <w:trHeight w:val="6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Mb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экскурсионных посещений, всего, тысяч человек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</w:tr>
      <w:tr w:rsidR="00E82E10" w:rsidRPr="00E82E10" w:rsidTr="00EB3F81">
        <w:trPr>
          <w:trHeight w:val="5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Mc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численность участников массовых мероприятий, всего,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тысяч человек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</w:tr>
      <w:tr w:rsidR="00E82E10" w:rsidRPr="00E82E10" w:rsidTr="00EB3F81">
        <w:trPr>
          <w:trHeight w:val="9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Md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численность участников культурно – образовательных мероприятий, всего, тысяч человек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</w:tr>
      <w:tr w:rsidR="00E82E10" w:rsidRPr="00E82E10" w:rsidTr="00EB3F81">
        <w:trPr>
          <w:trHeight w:val="9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F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- число участников формирований,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F= Fa+Fb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Fa</w:t>
            </w: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 w:bidi="hi-IN"/>
              </w:rPr>
            </w:pPr>
          </w:p>
          <w:p w:rsidR="00E82E10" w:rsidRPr="00E82E10" w:rsidRDefault="00E82E10" w:rsidP="00E82E10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участников любительских объединений, клубов по интересам, человек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 w:bidi="hi-IN"/>
              </w:rPr>
              <w:t xml:space="preserve">информация управления по культуре, спорту, туризму 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администрации округа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 w:bidi="hi-IN"/>
              </w:rPr>
              <w:t xml:space="preserve"> на основании данных учреждения по 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 w:bidi="hi-IN"/>
              </w:rPr>
              <w:t>форме федерального статистического наблюдения 7-НК, утвержденной приказом Росстата</w:t>
            </w: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</w:tr>
      <w:tr w:rsidR="00E82E10" w:rsidRPr="00E82E10" w:rsidTr="00EB3F81">
        <w:trPr>
          <w:trHeight w:val="6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en-US" w:eastAsia="ar-SA"/>
              </w:rPr>
              <w:t>Fb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val="x-none" w:eastAsia="ar-SA"/>
              </w:rPr>
              <w:t>число участников прочих клубных формирований, человек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</w:tr>
      <w:tr w:rsidR="00E82E10" w:rsidRPr="00E82E10" w:rsidTr="00EB3F81">
        <w:trPr>
          <w:trHeight w:val="10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- количество сельских домов культуры, в которых проведены ремонты, 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количество сельских домов культуры, в которых проведены ремонты</w:t>
            </w: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, единиц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82E10" w:rsidRPr="00E82E10" w:rsidTr="00EB3F8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B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- количество сельских библиотек, в которых проведены ремонты,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количество сельских библиотек, в которых проведены ремонты</w:t>
            </w: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, единиц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82E10" w:rsidRPr="00E82E10" w:rsidTr="00EB3F8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B3F81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P</w:t>
            </w:r>
            <w:r w:rsidR="00EB3F8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-</w:t>
            </w:r>
            <w:r w:rsidR="00EB3F8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 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 xml:space="preserve">количество лучших работников сельских учреждений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lastRenderedPageBreak/>
              <w:t>культуры,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lastRenderedPageBreak/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t>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количество лучших работников сельских учреждений культуры в отчетном году, человек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D10336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р</w:t>
            </w:r>
            <w:r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аспоряжение</w:t>
            </w:r>
            <w:r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> </w:t>
            </w:r>
            <w:r w:rsidR="00E82E10"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Департамента культуры Вологодской области</w:t>
            </w:r>
          </w:p>
        </w:tc>
      </w:tr>
      <w:tr w:rsidR="00E82E10" w:rsidRPr="00E82E10" w:rsidTr="00EB3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A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- количество волонтеров, принявших участие в проведении окружных  мероприятий,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количество волонтеров, принявших участие в проведении окружных мероприятий, человек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 xml:space="preserve">сводная информация учреждений культуры о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количестве волонтеров, принявших участие в проведении окружных мероприятий</w:t>
            </w:r>
          </w:p>
        </w:tc>
      </w:tr>
      <w:tr w:rsidR="00E82E10" w:rsidRPr="00E82E10" w:rsidTr="00EB3F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en-US" w:eastAsia="ar-SA"/>
              </w:rPr>
              <w:t>D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- количество проведенных окружных социально – значимых мероприятий,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количество проведенных окружных социально – значимых мероприятий, проведенных в отчетном году, единиц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информация управления по культуре, спорту, туризму на основании данных учреждений культуры</w:t>
            </w:r>
          </w:p>
        </w:tc>
      </w:tr>
      <w:tr w:rsidR="00E82E10" w:rsidRPr="00E82E10" w:rsidTr="00EB3F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FF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B3F81" w:rsidP="00E82E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single" w:sz="4" w:space="4" w:color="000000"/>
              </w:pBd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С</w:t>
            </w:r>
            <w:r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-</w:t>
            </w:r>
            <w:r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4"/>
                <w:szCs w:val="24"/>
                <w:lang w:val="x-none" w:eastAsia="zh-CN" w:bidi="hi-IN"/>
              </w:rPr>
              <w:t>количество переосн</w:t>
            </w:r>
            <w:r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4"/>
                <w:szCs w:val="24"/>
                <w:lang w:val="x-none" w:eastAsia="zh-CN" w:bidi="hi-IN"/>
              </w:rPr>
              <w:t>ащенных муниципальных библиотек</w:t>
            </w:r>
            <w:r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 w:rsidR="00E82E10" w:rsidRPr="00E82E10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4"/>
                <w:szCs w:val="24"/>
                <w:lang w:val="x-none" w:eastAsia="zh-CN" w:bidi="hi-IN"/>
              </w:rPr>
              <w:t>по модельному стандарту,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4"/>
                <w:szCs w:val="24"/>
                <w:lang w:val="x-none" w:eastAsia="ar-SA"/>
              </w:rPr>
              <w:t>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widowControl w:val="0"/>
              <w:snapToGrid w:val="0"/>
              <w:ind w:right="57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4"/>
                <w:szCs w:val="24"/>
                <w:lang w:val="de-DE" w:eastAsia="zh-CN" w:bidi="fa-IR"/>
              </w:rP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10" w:rsidRPr="00E82E10" w:rsidRDefault="00E82E10" w:rsidP="00E82E10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E82E10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</w:tbl>
    <w:p w:rsidR="00E82E10" w:rsidRPr="00EB3F81" w:rsidRDefault="00EB3F81" w:rsidP="00E82E10">
      <w:pPr>
        <w:jc w:val="right"/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</w:pPr>
      <w:r w:rsidRPr="00EB3F8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A901DF" w:rsidRDefault="00A901DF" w:rsidP="00927321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A901DF" w:rsidSect="00D10336">
      <w:pgSz w:w="16838" w:h="11906" w:orient="landscape"/>
      <w:pgMar w:top="1701" w:right="567" w:bottom="1134" w:left="1134" w:header="567" w:footer="0" w:gutter="0"/>
      <w:pgNumType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B8" w:rsidRDefault="00704EB8">
      <w:r>
        <w:separator/>
      </w:r>
    </w:p>
  </w:endnote>
  <w:endnote w:type="continuationSeparator" w:id="0">
    <w:p w:rsidR="00704EB8" w:rsidRDefault="007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Lohit Devanagari">
    <w:altName w:val="Times New Roman"/>
    <w:charset w:val="01"/>
    <w:family w:val="auto"/>
    <w:pitch w:val="variable"/>
  </w:font>
  <w:font w:name="Andale Sans UI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36" w:rsidRDefault="00D103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36" w:rsidRDefault="00D103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36" w:rsidRDefault="00D103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B8" w:rsidRDefault="00704EB8">
      <w:r>
        <w:separator/>
      </w:r>
    </w:p>
  </w:footnote>
  <w:footnote w:type="continuationSeparator" w:id="0">
    <w:p w:rsidR="00704EB8" w:rsidRDefault="0070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36" w:rsidRDefault="00D1033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20885"/>
      <w:docPartObj>
        <w:docPartGallery w:val="Page Numbers (Top of Page)"/>
        <w:docPartUnique/>
      </w:docPartObj>
    </w:sdtPr>
    <w:sdtContent>
      <w:p w:rsidR="00E00102" w:rsidRDefault="00E001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36">
          <w:rPr>
            <w:noProof/>
          </w:rPr>
          <w:t>2</w:t>
        </w:r>
        <w:r>
          <w:fldChar w:fldCharType="end"/>
        </w:r>
      </w:p>
    </w:sdtContent>
  </w:sdt>
  <w:p w:rsidR="00E00102" w:rsidRDefault="00E0010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36" w:rsidRDefault="00D10336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007A"/>
    <w:rsid w:val="000151D9"/>
    <w:rsid w:val="00017796"/>
    <w:rsid w:val="00034FB5"/>
    <w:rsid w:val="00043610"/>
    <w:rsid w:val="000567E8"/>
    <w:rsid w:val="000A1105"/>
    <w:rsid w:val="000E51DA"/>
    <w:rsid w:val="000F5FF9"/>
    <w:rsid w:val="00115957"/>
    <w:rsid w:val="00142B5A"/>
    <w:rsid w:val="00172209"/>
    <w:rsid w:val="0017391A"/>
    <w:rsid w:val="00181202"/>
    <w:rsid w:val="001B23AD"/>
    <w:rsid w:val="001B3A78"/>
    <w:rsid w:val="002119BE"/>
    <w:rsid w:val="00231269"/>
    <w:rsid w:val="00234CE2"/>
    <w:rsid w:val="002430A9"/>
    <w:rsid w:val="002D4564"/>
    <w:rsid w:val="002E2E59"/>
    <w:rsid w:val="00317023"/>
    <w:rsid w:val="003224AE"/>
    <w:rsid w:val="003960E6"/>
    <w:rsid w:val="003B21D9"/>
    <w:rsid w:val="003B61A7"/>
    <w:rsid w:val="00422463"/>
    <w:rsid w:val="004263D6"/>
    <w:rsid w:val="004665C5"/>
    <w:rsid w:val="004904FB"/>
    <w:rsid w:val="00493BFF"/>
    <w:rsid w:val="004A25EF"/>
    <w:rsid w:val="004A2CC0"/>
    <w:rsid w:val="00554A0A"/>
    <w:rsid w:val="00584F49"/>
    <w:rsid w:val="00616E84"/>
    <w:rsid w:val="00644C6B"/>
    <w:rsid w:val="00682B5C"/>
    <w:rsid w:val="006A3D65"/>
    <w:rsid w:val="006D4046"/>
    <w:rsid w:val="007024E1"/>
    <w:rsid w:val="00704EB8"/>
    <w:rsid w:val="00713004"/>
    <w:rsid w:val="007473D5"/>
    <w:rsid w:val="00750215"/>
    <w:rsid w:val="007972A0"/>
    <w:rsid w:val="007A09E2"/>
    <w:rsid w:val="007A5D54"/>
    <w:rsid w:val="007B37BB"/>
    <w:rsid w:val="0085393D"/>
    <w:rsid w:val="00875459"/>
    <w:rsid w:val="0088339B"/>
    <w:rsid w:val="0088782A"/>
    <w:rsid w:val="00890F08"/>
    <w:rsid w:val="00893A3E"/>
    <w:rsid w:val="008A0D1E"/>
    <w:rsid w:val="009165EF"/>
    <w:rsid w:val="00917460"/>
    <w:rsid w:val="00921183"/>
    <w:rsid w:val="00927321"/>
    <w:rsid w:val="00954516"/>
    <w:rsid w:val="00985022"/>
    <w:rsid w:val="00A12D22"/>
    <w:rsid w:val="00A161D9"/>
    <w:rsid w:val="00A176E2"/>
    <w:rsid w:val="00A23B01"/>
    <w:rsid w:val="00A50AA6"/>
    <w:rsid w:val="00A60DF9"/>
    <w:rsid w:val="00A639EB"/>
    <w:rsid w:val="00A66DF6"/>
    <w:rsid w:val="00A87E37"/>
    <w:rsid w:val="00A901DF"/>
    <w:rsid w:val="00AC5D16"/>
    <w:rsid w:val="00AC78C7"/>
    <w:rsid w:val="00AF199F"/>
    <w:rsid w:val="00B94539"/>
    <w:rsid w:val="00BC3A7A"/>
    <w:rsid w:val="00BD405D"/>
    <w:rsid w:val="00BE72DE"/>
    <w:rsid w:val="00BF6873"/>
    <w:rsid w:val="00C11906"/>
    <w:rsid w:val="00C160F4"/>
    <w:rsid w:val="00C275E4"/>
    <w:rsid w:val="00CB186A"/>
    <w:rsid w:val="00CF4267"/>
    <w:rsid w:val="00D03CB5"/>
    <w:rsid w:val="00D10336"/>
    <w:rsid w:val="00D1472D"/>
    <w:rsid w:val="00D80D5D"/>
    <w:rsid w:val="00DB5BB0"/>
    <w:rsid w:val="00DC668A"/>
    <w:rsid w:val="00DE7398"/>
    <w:rsid w:val="00DF0A56"/>
    <w:rsid w:val="00E00102"/>
    <w:rsid w:val="00E5080C"/>
    <w:rsid w:val="00E53DB3"/>
    <w:rsid w:val="00E63365"/>
    <w:rsid w:val="00E67771"/>
    <w:rsid w:val="00E67D23"/>
    <w:rsid w:val="00E82E10"/>
    <w:rsid w:val="00EB3F81"/>
    <w:rsid w:val="00EB4694"/>
    <w:rsid w:val="00F42D37"/>
    <w:rsid w:val="00F4462F"/>
    <w:rsid w:val="00F86895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E82E10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E82E10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E82E10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E82E10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E82E10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E82E10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E82E10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2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E82E10"/>
  </w:style>
  <w:style w:type="character" w:customStyle="1" w:styleId="WW8Num1z0">
    <w:name w:val="WW8Num1z0"/>
    <w:rsid w:val="00E82E10"/>
  </w:style>
  <w:style w:type="character" w:customStyle="1" w:styleId="WW8Num1z1">
    <w:name w:val="WW8Num1z1"/>
    <w:rsid w:val="00E82E10"/>
  </w:style>
  <w:style w:type="character" w:customStyle="1" w:styleId="WW8Num1z2">
    <w:name w:val="WW8Num1z2"/>
    <w:rsid w:val="00E82E10"/>
  </w:style>
  <w:style w:type="character" w:customStyle="1" w:styleId="WW8Num1z3">
    <w:name w:val="WW8Num1z3"/>
    <w:rsid w:val="00E82E10"/>
  </w:style>
  <w:style w:type="character" w:customStyle="1" w:styleId="WW8Num1z4">
    <w:name w:val="WW8Num1z4"/>
    <w:rsid w:val="00E82E10"/>
  </w:style>
  <w:style w:type="character" w:customStyle="1" w:styleId="WW8Num1z5">
    <w:name w:val="WW8Num1z5"/>
    <w:rsid w:val="00E82E10"/>
  </w:style>
  <w:style w:type="character" w:customStyle="1" w:styleId="WW8Num1z6">
    <w:name w:val="WW8Num1z6"/>
    <w:rsid w:val="00E82E10"/>
  </w:style>
  <w:style w:type="character" w:customStyle="1" w:styleId="WW8Num1z7">
    <w:name w:val="WW8Num1z7"/>
    <w:rsid w:val="00E82E10"/>
  </w:style>
  <w:style w:type="character" w:customStyle="1" w:styleId="WW8Num1z8">
    <w:name w:val="WW8Num1z8"/>
    <w:rsid w:val="00E82E10"/>
  </w:style>
  <w:style w:type="character" w:customStyle="1" w:styleId="WW8Num2z0">
    <w:name w:val="WW8Num2z0"/>
    <w:rsid w:val="00E82E10"/>
  </w:style>
  <w:style w:type="character" w:customStyle="1" w:styleId="WW8Num2z1">
    <w:name w:val="WW8Num2z1"/>
    <w:rsid w:val="00E82E10"/>
  </w:style>
  <w:style w:type="character" w:customStyle="1" w:styleId="WW8Num2z2">
    <w:name w:val="WW8Num2z2"/>
    <w:rsid w:val="00E82E10"/>
  </w:style>
  <w:style w:type="character" w:customStyle="1" w:styleId="WW8Num2z3">
    <w:name w:val="WW8Num2z3"/>
    <w:rsid w:val="00E82E10"/>
  </w:style>
  <w:style w:type="character" w:customStyle="1" w:styleId="WW8Num2z4">
    <w:name w:val="WW8Num2z4"/>
    <w:rsid w:val="00E82E10"/>
  </w:style>
  <w:style w:type="character" w:customStyle="1" w:styleId="WW8Num2z5">
    <w:name w:val="WW8Num2z5"/>
    <w:rsid w:val="00E82E10"/>
  </w:style>
  <w:style w:type="character" w:customStyle="1" w:styleId="WW8Num2z6">
    <w:name w:val="WW8Num2z6"/>
    <w:rsid w:val="00E82E10"/>
  </w:style>
  <w:style w:type="character" w:customStyle="1" w:styleId="WW8Num2z7">
    <w:name w:val="WW8Num2z7"/>
    <w:rsid w:val="00E82E10"/>
  </w:style>
  <w:style w:type="character" w:customStyle="1" w:styleId="WW8Num2z8">
    <w:name w:val="WW8Num2z8"/>
    <w:rsid w:val="00E82E10"/>
  </w:style>
  <w:style w:type="character" w:customStyle="1" w:styleId="WW8Num3z0">
    <w:name w:val="WW8Num3z0"/>
    <w:rsid w:val="00E82E10"/>
    <w:rPr>
      <w:rFonts w:ascii="PT Astra Serif" w:hAnsi="PT Astra Serif" w:cs="OpenSymbol"/>
    </w:rPr>
  </w:style>
  <w:style w:type="character" w:customStyle="1" w:styleId="21">
    <w:name w:val="Основной шрифт абзаца2"/>
    <w:rsid w:val="00E82E10"/>
  </w:style>
  <w:style w:type="character" w:customStyle="1" w:styleId="13">
    <w:name w:val="Основной шрифт абзаца1"/>
    <w:rsid w:val="00E82E10"/>
  </w:style>
  <w:style w:type="character" w:customStyle="1" w:styleId="WW8Num3z1">
    <w:name w:val="WW8Num3z1"/>
    <w:rsid w:val="00E82E10"/>
  </w:style>
  <w:style w:type="character" w:customStyle="1" w:styleId="WW8Num3z2">
    <w:name w:val="WW8Num3z2"/>
    <w:rsid w:val="00E82E10"/>
  </w:style>
  <w:style w:type="character" w:customStyle="1" w:styleId="WW8Num3z3">
    <w:name w:val="WW8Num3z3"/>
    <w:rsid w:val="00E82E10"/>
  </w:style>
  <w:style w:type="character" w:customStyle="1" w:styleId="WW8Num3z4">
    <w:name w:val="WW8Num3z4"/>
    <w:rsid w:val="00E82E10"/>
  </w:style>
  <w:style w:type="character" w:customStyle="1" w:styleId="WW8Num3z5">
    <w:name w:val="WW8Num3z5"/>
    <w:rsid w:val="00E82E10"/>
  </w:style>
  <w:style w:type="character" w:customStyle="1" w:styleId="WW8Num3z6">
    <w:name w:val="WW8Num3z6"/>
    <w:rsid w:val="00E82E10"/>
  </w:style>
  <w:style w:type="character" w:customStyle="1" w:styleId="WW8Num3z7">
    <w:name w:val="WW8Num3z7"/>
    <w:rsid w:val="00E82E10"/>
  </w:style>
  <w:style w:type="character" w:customStyle="1" w:styleId="WW8Num3z8">
    <w:name w:val="WW8Num3z8"/>
    <w:rsid w:val="00E82E10"/>
  </w:style>
  <w:style w:type="character" w:customStyle="1" w:styleId="WW8Num4z0">
    <w:name w:val="WW8Num4z0"/>
    <w:rsid w:val="00E82E10"/>
    <w:rPr>
      <w:rFonts w:ascii="PT Astra Serif" w:hAnsi="PT Astra Serif" w:cs="OpenSymbol"/>
    </w:rPr>
  </w:style>
  <w:style w:type="character" w:customStyle="1" w:styleId="af3">
    <w:name w:val="Символ нумерации"/>
    <w:rsid w:val="00E82E10"/>
  </w:style>
  <w:style w:type="character" w:customStyle="1" w:styleId="af4">
    <w:name w:val="Маркеры списка"/>
    <w:rsid w:val="00E82E10"/>
    <w:rPr>
      <w:rFonts w:ascii="OpenSymbol" w:eastAsia="OpenSymbol" w:hAnsi="OpenSymbol" w:cs="OpenSymbol"/>
    </w:rPr>
  </w:style>
  <w:style w:type="character" w:customStyle="1" w:styleId="af5">
    <w:name w:val="Символ сноски"/>
    <w:rsid w:val="00E82E10"/>
  </w:style>
  <w:style w:type="character" w:customStyle="1" w:styleId="14">
    <w:name w:val="Знак сноски1"/>
    <w:rsid w:val="00E82E10"/>
    <w:rPr>
      <w:vertAlign w:val="superscript"/>
    </w:rPr>
  </w:style>
  <w:style w:type="character" w:customStyle="1" w:styleId="af6">
    <w:name w:val="Символы названия"/>
    <w:rsid w:val="00E82E10"/>
  </w:style>
  <w:style w:type="character" w:customStyle="1" w:styleId="af7">
    <w:name w:val="Буквица"/>
    <w:rsid w:val="00E82E10"/>
  </w:style>
  <w:style w:type="character" w:styleId="af8">
    <w:name w:val="Hyperlink"/>
    <w:rsid w:val="00E82E10"/>
    <w:rPr>
      <w:color w:val="000080"/>
      <w:u w:val="single"/>
      <w:lang/>
    </w:rPr>
  </w:style>
  <w:style w:type="character" w:styleId="af9">
    <w:name w:val="FollowedHyperlink"/>
    <w:rsid w:val="00E82E10"/>
    <w:rPr>
      <w:color w:val="800000"/>
      <w:u w:val="single"/>
      <w:lang/>
    </w:rPr>
  </w:style>
  <w:style w:type="character" w:customStyle="1" w:styleId="afa">
    <w:name w:val="Заполнитель"/>
    <w:rsid w:val="00E82E10"/>
    <w:rPr>
      <w:smallCaps/>
      <w:color w:val="008080"/>
      <w:u w:val="dotted"/>
    </w:rPr>
  </w:style>
  <w:style w:type="character" w:customStyle="1" w:styleId="afb">
    <w:name w:val="Ссылка указателя"/>
    <w:rsid w:val="00E82E10"/>
  </w:style>
  <w:style w:type="character" w:customStyle="1" w:styleId="afc">
    <w:name w:val="Символ концевой сноски"/>
    <w:rsid w:val="00E82E10"/>
  </w:style>
  <w:style w:type="character" w:styleId="afd">
    <w:name w:val="line number"/>
    <w:rsid w:val="00E82E10"/>
  </w:style>
  <w:style w:type="character" w:customStyle="1" w:styleId="afe">
    <w:name w:val="Основной элемент указателя"/>
    <w:rsid w:val="00E82E10"/>
    <w:rPr>
      <w:b/>
      <w:bCs/>
    </w:rPr>
  </w:style>
  <w:style w:type="character" w:customStyle="1" w:styleId="15">
    <w:name w:val="Знак концевой сноски1"/>
    <w:rsid w:val="00E82E10"/>
    <w:rPr>
      <w:vertAlign w:val="superscript"/>
    </w:rPr>
  </w:style>
  <w:style w:type="character" w:customStyle="1" w:styleId="aff">
    <w:name w:val="Фуригана"/>
    <w:rsid w:val="00E82E10"/>
    <w:rPr>
      <w:sz w:val="12"/>
      <w:szCs w:val="12"/>
      <w:u w:val="none"/>
      <w:em w:val="none"/>
    </w:rPr>
  </w:style>
  <w:style w:type="character" w:customStyle="1" w:styleId="aff0">
    <w:name w:val="Вертикальное направление символов"/>
    <w:rsid w:val="00E82E10"/>
    <w:rPr>
      <w:eastAsianLayout w:id="0" w:vert="1"/>
    </w:rPr>
  </w:style>
  <w:style w:type="character" w:styleId="aff1">
    <w:name w:val="Emphasis"/>
    <w:qFormat/>
    <w:rsid w:val="00E82E10"/>
    <w:rPr>
      <w:i/>
      <w:iCs/>
    </w:rPr>
  </w:style>
  <w:style w:type="character" w:customStyle="1" w:styleId="16">
    <w:name w:val="Цитата1"/>
    <w:rsid w:val="00E82E10"/>
    <w:rPr>
      <w:i/>
      <w:iCs/>
    </w:rPr>
  </w:style>
  <w:style w:type="character" w:styleId="aff2">
    <w:name w:val="Strong"/>
    <w:qFormat/>
    <w:rsid w:val="00E82E10"/>
    <w:rPr>
      <w:b/>
      <w:bCs/>
    </w:rPr>
  </w:style>
  <w:style w:type="character" w:customStyle="1" w:styleId="aff3">
    <w:name w:val="Исходный текст"/>
    <w:rsid w:val="00E82E10"/>
    <w:rPr>
      <w:rFonts w:ascii="Liberation Mono" w:eastAsia="Liberation Mono" w:hAnsi="Liberation Mono" w:cs="Liberation Mono"/>
    </w:rPr>
  </w:style>
  <w:style w:type="character" w:customStyle="1" w:styleId="aff4">
    <w:name w:val="Пример"/>
    <w:rsid w:val="00E82E10"/>
    <w:rPr>
      <w:rFonts w:ascii="Liberation Mono" w:eastAsia="Liberation Mono" w:hAnsi="Liberation Mono" w:cs="Liberation Mono"/>
    </w:rPr>
  </w:style>
  <w:style w:type="character" w:customStyle="1" w:styleId="aff5">
    <w:name w:val="Ввод пользователя"/>
    <w:rsid w:val="00E82E10"/>
    <w:rPr>
      <w:rFonts w:ascii="Liberation Mono" w:eastAsia="Liberation Mono" w:hAnsi="Liberation Mono" w:cs="Liberation Mono"/>
    </w:rPr>
  </w:style>
  <w:style w:type="character" w:customStyle="1" w:styleId="aff6">
    <w:name w:val="Переменная"/>
    <w:rsid w:val="00E82E10"/>
    <w:rPr>
      <w:i/>
      <w:iCs/>
    </w:rPr>
  </w:style>
  <w:style w:type="character" w:customStyle="1" w:styleId="aff7">
    <w:name w:val="Определение"/>
    <w:rsid w:val="00E82E10"/>
  </w:style>
  <w:style w:type="character" w:customStyle="1" w:styleId="aff8">
    <w:name w:val="Непропорциональный текст"/>
    <w:rsid w:val="00E82E10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E82E10"/>
    <w:rPr>
      <w:rFonts w:ascii="Times New Roman" w:hAnsi="Times New Roman" w:cs="Times New Roman"/>
      <w:sz w:val="26"/>
    </w:rPr>
  </w:style>
  <w:style w:type="paragraph" w:customStyle="1" w:styleId="31">
    <w:name w:val="Указатель3"/>
    <w:basedOn w:val="a"/>
    <w:rsid w:val="00E82E10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2">
    <w:name w:val="Название объекта2"/>
    <w:basedOn w:val="a"/>
    <w:next w:val="17"/>
    <w:rsid w:val="00E82E10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3">
    <w:name w:val="Указатель2"/>
    <w:basedOn w:val="a"/>
    <w:rsid w:val="00E82E10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8">
    <w:name w:val="Название объекта1"/>
    <w:basedOn w:val="a"/>
    <w:rsid w:val="00E82E10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9">
    <w:name w:val="Указатель1"/>
    <w:basedOn w:val="a"/>
    <w:rsid w:val="00E82E10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9">
    <w:name w:val="Блочная цитата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a">
    <w:name w:val="Subtitle"/>
    <w:basedOn w:val="a"/>
    <w:next w:val="17"/>
    <w:link w:val="affb"/>
    <w:qFormat/>
    <w:rsid w:val="00E82E10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b">
    <w:name w:val="Подзаголовок Знак"/>
    <w:basedOn w:val="a2"/>
    <w:link w:val="affa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7">
    <w:name w:val="Красная строка1"/>
    <w:basedOn w:val="a"/>
    <w:rsid w:val="00E82E10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c">
    <w:name w:val="Обратный отступ"/>
    <w:basedOn w:val="a1"/>
    <w:rsid w:val="00E82E10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styleId="affd">
    <w:name w:val="Body Text Indent"/>
    <w:basedOn w:val="a1"/>
    <w:link w:val="affe"/>
    <w:rsid w:val="00E82E10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character" w:customStyle="1" w:styleId="affe">
    <w:name w:val="Основной текст с отступом Знак"/>
    <w:basedOn w:val="a2"/>
    <w:link w:val="affd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a">
    <w:name w:val="Приветствие1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ignature"/>
    <w:basedOn w:val="a"/>
    <w:link w:val="afff0"/>
    <w:rsid w:val="00E82E10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0">
    <w:name w:val="Подпись Знак"/>
    <w:basedOn w:val="a2"/>
    <w:link w:val="afff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тступы"/>
    <w:basedOn w:val="a1"/>
    <w:rsid w:val="00E82E10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Текст примечания1"/>
    <w:basedOn w:val="a1"/>
    <w:rsid w:val="00E82E10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c">
    <w:name w:val="Начало нумерованного списка 1"/>
    <w:basedOn w:val="ab"/>
    <w:next w:val="1d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2">
    <w:name w:val="List Number"/>
    <w:basedOn w:val="ab"/>
    <w:rsid w:val="00E82E10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4">
    <w:name w:val="Нумерованный список2"/>
    <w:basedOn w:val="ab"/>
    <w:rsid w:val="00E82E10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Нумерованный список1"/>
    <w:basedOn w:val="ab"/>
    <w:rsid w:val="00E82E10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Конец нумерованного списка 1"/>
    <w:basedOn w:val="ab"/>
    <w:next w:val="1d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Продолжение нумерованного списка 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5">
    <w:name w:val="Начало нумерованного списка 2"/>
    <w:basedOn w:val="ab"/>
    <w:next w:val="26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6">
    <w:name w:val="List Number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Конец нумерованного списка 2"/>
    <w:basedOn w:val="ab"/>
    <w:next w:val="26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Продолжение нумерованного списка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2">
    <w:name w:val="Начало нумерованного списка 3"/>
    <w:basedOn w:val="ab"/>
    <w:next w:val="33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3">
    <w:name w:val="List Number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Конец нумерованного списка 3"/>
    <w:basedOn w:val="ab"/>
    <w:next w:val="33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Продолжение нумерованного списка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">
    <w:name w:val="Начало нумерованного списка 4"/>
    <w:basedOn w:val="ab"/>
    <w:next w:val="4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2">
    <w:name w:val="List Number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Конец нумерованного списка 4"/>
    <w:basedOn w:val="ab"/>
    <w:next w:val="4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Продолжение нумерованного списка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b"/>
    <w:next w:val="1f1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Маркированный список 1"/>
    <w:basedOn w:val="ab"/>
    <w:rsid w:val="00E82E10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Конец маркированного списка 1"/>
    <w:basedOn w:val="ab"/>
    <w:next w:val="1f1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Продолжение маркированного списка 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Начало маркированного списка 2"/>
    <w:basedOn w:val="ab"/>
    <w:next w:val="2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Конец маркированного списка 2"/>
    <w:basedOn w:val="ab"/>
    <w:next w:val="2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Продолжение маркированного списка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Начало маркированного списка 3"/>
    <w:basedOn w:val="ab"/>
    <w:next w:val="3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Конец маркированного списка 3"/>
    <w:basedOn w:val="ab"/>
    <w:next w:val="3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Продолжение маркированного списка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Начало маркированного списка 4"/>
    <w:basedOn w:val="ab"/>
    <w:next w:val="4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Конец маркированного списка 4"/>
    <w:basedOn w:val="ab"/>
    <w:next w:val="4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Продолжение маркированного списка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4">
    <w:name w:val="index 1"/>
    <w:basedOn w:val="19"/>
    <w:rsid w:val="00E82E10"/>
  </w:style>
  <w:style w:type="paragraph" w:styleId="2c">
    <w:name w:val="index 2"/>
    <w:basedOn w:val="19"/>
    <w:rsid w:val="00E82E10"/>
  </w:style>
  <w:style w:type="paragraph" w:styleId="39">
    <w:name w:val="index 3"/>
    <w:basedOn w:val="19"/>
    <w:rsid w:val="00E82E10"/>
  </w:style>
  <w:style w:type="paragraph" w:customStyle="1" w:styleId="afff3">
    <w:name w:val="Разделитель предметного указателя"/>
    <w:basedOn w:val="19"/>
    <w:rsid w:val="00E82E10"/>
  </w:style>
  <w:style w:type="paragraph" w:customStyle="1" w:styleId="1f5">
    <w:name w:val="Заголовок таблицы ссылок1"/>
    <w:basedOn w:val="a0"/>
    <w:next w:val="1f6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6">
    <w:name w:val="toc 1"/>
    <w:basedOn w:val="19"/>
    <w:rsid w:val="00E82E10"/>
    <w:pPr>
      <w:tabs>
        <w:tab w:val="right" w:leader="dot" w:pos="9638"/>
      </w:tabs>
    </w:pPr>
  </w:style>
  <w:style w:type="paragraph" w:styleId="2d">
    <w:name w:val="toc 2"/>
    <w:basedOn w:val="19"/>
    <w:rsid w:val="00E82E10"/>
    <w:pPr>
      <w:tabs>
        <w:tab w:val="right" w:leader="dot" w:pos="9355"/>
      </w:tabs>
    </w:pPr>
  </w:style>
  <w:style w:type="paragraph" w:styleId="3a">
    <w:name w:val="toc 3"/>
    <w:basedOn w:val="19"/>
    <w:rsid w:val="00E82E10"/>
    <w:pPr>
      <w:tabs>
        <w:tab w:val="right" w:leader="dot" w:pos="9072"/>
      </w:tabs>
    </w:pPr>
  </w:style>
  <w:style w:type="paragraph" w:styleId="48">
    <w:name w:val="toc 4"/>
    <w:basedOn w:val="19"/>
    <w:rsid w:val="00E82E10"/>
    <w:pPr>
      <w:tabs>
        <w:tab w:val="right" w:leader="dot" w:pos="8789"/>
      </w:tabs>
    </w:pPr>
  </w:style>
  <w:style w:type="paragraph" w:styleId="58">
    <w:name w:val="toc 5"/>
    <w:basedOn w:val="19"/>
    <w:rsid w:val="00E82E10"/>
    <w:pPr>
      <w:tabs>
        <w:tab w:val="right" w:leader="dot" w:pos="8506"/>
      </w:tabs>
    </w:pPr>
  </w:style>
  <w:style w:type="paragraph" w:customStyle="1" w:styleId="afff4">
    <w:name w:val="Заголовок указателей пользователя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Указатель пользователя 1"/>
    <w:basedOn w:val="19"/>
    <w:rsid w:val="00E82E10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9"/>
    <w:rsid w:val="00E82E10"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19"/>
    <w:rsid w:val="00E82E10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9"/>
    <w:rsid w:val="00E82E10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9"/>
    <w:rsid w:val="00E82E10"/>
    <w:pPr>
      <w:tabs>
        <w:tab w:val="right" w:leader="dot" w:pos="8506"/>
      </w:tabs>
    </w:pPr>
  </w:style>
  <w:style w:type="paragraph" w:styleId="61">
    <w:name w:val="toc 6"/>
    <w:basedOn w:val="19"/>
    <w:rsid w:val="00E82E10"/>
    <w:pPr>
      <w:tabs>
        <w:tab w:val="right" w:leader="dot" w:pos="8223"/>
      </w:tabs>
    </w:pPr>
  </w:style>
  <w:style w:type="paragraph" w:styleId="71">
    <w:name w:val="toc 7"/>
    <w:basedOn w:val="19"/>
    <w:rsid w:val="00E82E10"/>
    <w:pPr>
      <w:tabs>
        <w:tab w:val="right" w:leader="dot" w:pos="7940"/>
      </w:tabs>
    </w:pPr>
  </w:style>
  <w:style w:type="paragraph" w:styleId="81">
    <w:name w:val="toc 8"/>
    <w:basedOn w:val="19"/>
    <w:rsid w:val="00E82E10"/>
    <w:pPr>
      <w:tabs>
        <w:tab w:val="right" w:leader="dot" w:pos="7657"/>
      </w:tabs>
    </w:pPr>
  </w:style>
  <w:style w:type="paragraph" w:styleId="91">
    <w:name w:val="toc 9"/>
    <w:basedOn w:val="19"/>
    <w:rsid w:val="00E82E10"/>
    <w:pPr>
      <w:tabs>
        <w:tab w:val="right" w:leader="dot" w:pos="7374"/>
      </w:tabs>
    </w:pPr>
  </w:style>
  <w:style w:type="paragraph" w:customStyle="1" w:styleId="101">
    <w:name w:val="Оглавление 10"/>
    <w:basedOn w:val="19"/>
    <w:rsid w:val="00E82E10"/>
    <w:pPr>
      <w:tabs>
        <w:tab w:val="right" w:leader="dot" w:pos="7091"/>
      </w:tabs>
    </w:pPr>
  </w:style>
  <w:style w:type="paragraph" w:customStyle="1" w:styleId="IllustrationIndex1">
    <w:name w:val="Illustration Index 1"/>
    <w:basedOn w:val="19"/>
    <w:rsid w:val="00E82E10"/>
    <w:pPr>
      <w:tabs>
        <w:tab w:val="right" w:leader="dot" w:pos="9638"/>
      </w:tabs>
    </w:pPr>
  </w:style>
  <w:style w:type="paragraph" w:customStyle="1" w:styleId="afff5">
    <w:name w:val="Заголовок списка объектов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Список объектов 1"/>
    <w:basedOn w:val="19"/>
    <w:rsid w:val="00E82E10"/>
    <w:pPr>
      <w:tabs>
        <w:tab w:val="right" w:leader="dot" w:pos="9638"/>
      </w:tabs>
    </w:pPr>
  </w:style>
  <w:style w:type="paragraph" w:customStyle="1" w:styleId="afff6">
    <w:name w:val="Заголовок списка таблиц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таблиц 1"/>
    <w:basedOn w:val="19"/>
    <w:rsid w:val="00E82E10"/>
    <w:pPr>
      <w:tabs>
        <w:tab w:val="right" w:leader="dot" w:pos="9638"/>
      </w:tabs>
    </w:pPr>
  </w:style>
  <w:style w:type="paragraph" w:customStyle="1" w:styleId="1fa">
    <w:name w:val="Таблица ссылок1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Библиография 1"/>
    <w:basedOn w:val="19"/>
    <w:rsid w:val="00E82E10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9"/>
    <w:rsid w:val="00E82E10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9"/>
    <w:rsid w:val="00E82E10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9"/>
    <w:rsid w:val="00E82E10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9"/>
    <w:rsid w:val="00E82E10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9"/>
    <w:rsid w:val="00E82E10"/>
    <w:pPr>
      <w:tabs>
        <w:tab w:val="right" w:leader="dot" w:pos="7091"/>
      </w:tabs>
    </w:pPr>
  </w:style>
  <w:style w:type="paragraph" w:customStyle="1" w:styleId="afff7">
    <w:name w:val="Верхний и нижний колонтитулы"/>
    <w:basedOn w:val="a"/>
    <w:rsid w:val="00E82E10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8">
    <w:name w:val="Верхний колонтитул слева"/>
    <w:basedOn w:val="a"/>
    <w:rsid w:val="00E82E10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Верхний колонтитул справа"/>
    <w:basedOn w:val="a"/>
    <w:rsid w:val="00E82E10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Нижний колонтитул слева"/>
    <w:basedOn w:val="a"/>
    <w:rsid w:val="00E82E10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Нижний колонтитул справа"/>
    <w:basedOn w:val="a"/>
    <w:rsid w:val="00E82E10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Заголовок таблицы"/>
    <w:basedOn w:val="af0"/>
    <w:rsid w:val="00E82E10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d">
    <w:name w:val="Иллюстрация"/>
    <w:basedOn w:val="18"/>
    <w:rsid w:val="00E82E10"/>
  </w:style>
  <w:style w:type="paragraph" w:customStyle="1" w:styleId="afffe">
    <w:name w:val="Таблица"/>
    <w:basedOn w:val="18"/>
    <w:rsid w:val="00E82E10"/>
  </w:style>
  <w:style w:type="paragraph" w:styleId="affff">
    <w:name w:val="footnote text"/>
    <w:basedOn w:val="a"/>
    <w:link w:val="affff0"/>
    <w:rsid w:val="00E82E10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0">
    <w:name w:val="Текст сноски Знак"/>
    <w:basedOn w:val="a2"/>
    <w:link w:val="affff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1">
    <w:name w:val="envelope address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">
    <w:name w:val="envelope return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2">
    <w:name w:val="endnote text"/>
    <w:basedOn w:val="a"/>
    <w:link w:val="affff3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концевой сноски Знак"/>
    <w:basedOn w:val="a2"/>
    <w:link w:val="affff2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c">
    <w:name w:val="Перечень рисунков1"/>
    <w:basedOn w:val="18"/>
    <w:rsid w:val="00E82E10"/>
  </w:style>
  <w:style w:type="paragraph" w:customStyle="1" w:styleId="affff4">
    <w:name w:val="Текст в заданном формате"/>
    <w:basedOn w:val="a"/>
    <w:rsid w:val="00E82E10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5">
    <w:name w:val="Горизонтальная линия"/>
    <w:basedOn w:val="a"/>
    <w:next w:val="a1"/>
    <w:rsid w:val="00E82E10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6">
    <w:name w:val="Содержимое списка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7">
    <w:name w:val="Заголовок списка"/>
    <w:basedOn w:val="a"/>
    <w:next w:val="affff6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8">
    <w:name w:val="Гриф_Экземпляр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9">
    <w:name w:val="Исполнитель документа"/>
    <w:basedOn w:val="a"/>
    <w:rsid w:val="00E82E10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a">
    <w:name w:val="Заголовок списка иллюстраций"/>
    <w:basedOn w:val="a0"/>
    <w:rsid w:val="00E82E10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E82E10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E82E10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E82E10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E82E10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E82E10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E82E10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E82E10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E82E10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E82E10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2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E82E10"/>
  </w:style>
  <w:style w:type="character" w:customStyle="1" w:styleId="WW8Num1z0">
    <w:name w:val="WW8Num1z0"/>
    <w:rsid w:val="00E82E10"/>
  </w:style>
  <w:style w:type="character" w:customStyle="1" w:styleId="WW8Num1z1">
    <w:name w:val="WW8Num1z1"/>
    <w:rsid w:val="00E82E10"/>
  </w:style>
  <w:style w:type="character" w:customStyle="1" w:styleId="WW8Num1z2">
    <w:name w:val="WW8Num1z2"/>
    <w:rsid w:val="00E82E10"/>
  </w:style>
  <w:style w:type="character" w:customStyle="1" w:styleId="WW8Num1z3">
    <w:name w:val="WW8Num1z3"/>
    <w:rsid w:val="00E82E10"/>
  </w:style>
  <w:style w:type="character" w:customStyle="1" w:styleId="WW8Num1z4">
    <w:name w:val="WW8Num1z4"/>
    <w:rsid w:val="00E82E10"/>
  </w:style>
  <w:style w:type="character" w:customStyle="1" w:styleId="WW8Num1z5">
    <w:name w:val="WW8Num1z5"/>
    <w:rsid w:val="00E82E10"/>
  </w:style>
  <w:style w:type="character" w:customStyle="1" w:styleId="WW8Num1z6">
    <w:name w:val="WW8Num1z6"/>
    <w:rsid w:val="00E82E10"/>
  </w:style>
  <w:style w:type="character" w:customStyle="1" w:styleId="WW8Num1z7">
    <w:name w:val="WW8Num1z7"/>
    <w:rsid w:val="00E82E10"/>
  </w:style>
  <w:style w:type="character" w:customStyle="1" w:styleId="WW8Num1z8">
    <w:name w:val="WW8Num1z8"/>
    <w:rsid w:val="00E82E10"/>
  </w:style>
  <w:style w:type="character" w:customStyle="1" w:styleId="WW8Num2z0">
    <w:name w:val="WW8Num2z0"/>
    <w:rsid w:val="00E82E10"/>
  </w:style>
  <w:style w:type="character" w:customStyle="1" w:styleId="WW8Num2z1">
    <w:name w:val="WW8Num2z1"/>
    <w:rsid w:val="00E82E10"/>
  </w:style>
  <w:style w:type="character" w:customStyle="1" w:styleId="WW8Num2z2">
    <w:name w:val="WW8Num2z2"/>
    <w:rsid w:val="00E82E10"/>
  </w:style>
  <w:style w:type="character" w:customStyle="1" w:styleId="WW8Num2z3">
    <w:name w:val="WW8Num2z3"/>
    <w:rsid w:val="00E82E10"/>
  </w:style>
  <w:style w:type="character" w:customStyle="1" w:styleId="WW8Num2z4">
    <w:name w:val="WW8Num2z4"/>
    <w:rsid w:val="00E82E10"/>
  </w:style>
  <w:style w:type="character" w:customStyle="1" w:styleId="WW8Num2z5">
    <w:name w:val="WW8Num2z5"/>
    <w:rsid w:val="00E82E10"/>
  </w:style>
  <w:style w:type="character" w:customStyle="1" w:styleId="WW8Num2z6">
    <w:name w:val="WW8Num2z6"/>
    <w:rsid w:val="00E82E10"/>
  </w:style>
  <w:style w:type="character" w:customStyle="1" w:styleId="WW8Num2z7">
    <w:name w:val="WW8Num2z7"/>
    <w:rsid w:val="00E82E10"/>
  </w:style>
  <w:style w:type="character" w:customStyle="1" w:styleId="WW8Num2z8">
    <w:name w:val="WW8Num2z8"/>
    <w:rsid w:val="00E82E10"/>
  </w:style>
  <w:style w:type="character" w:customStyle="1" w:styleId="WW8Num3z0">
    <w:name w:val="WW8Num3z0"/>
    <w:rsid w:val="00E82E10"/>
    <w:rPr>
      <w:rFonts w:ascii="PT Astra Serif" w:hAnsi="PT Astra Serif" w:cs="OpenSymbol"/>
    </w:rPr>
  </w:style>
  <w:style w:type="character" w:customStyle="1" w:styleId="21">
    <w:name w:val="Основной шрифт абзаца2"/>
    <w:rsid w:val="00E82E10"/>
  </w:style>
  <w:style w:type="character" w:customStyle="1" w:styleId="13">
    <w:name w:val="Основной шрифт абзаца1"/>
    <w:rsid w:val="00E82E10"/>
  </w:style>
  <w:style w:type="character" w:customStyle="1" w:styleId="WW8Num3z1">
    <w:name w:val="WW8Num3z1"/>
    <w:rsid w:val="00E82E10"/>
  </w:style>
  <w:style w:type="character" w:customStyle="1" w:styleId="WW8Num3z2">
    <w:name w:val="WW8Num3z2"/>
    <w:rsid w:val="00E82E10"/>
  </w:style>
  <w:style w:type="character" w:customStyle="1" w:styleId="WW8Num3z3">
    <w:name w:val="WW8Num3z3"/>
    <w:rsid w:val="00E82E10"/>
  </w:style>
  <w:style w:type="character" w:customStyle="1" w:styleId="WW8Num3z4">
    <w:name w:val="WW8Num3z4"/>
    <w:rsid w:val="00E82E10"/>
  </w:style>
  <w:style w:type="character" w:customStyle="1" w:styleId="WW8Num3z5">
    <w:name w:val="WW8Num3z5"/>
    <w:rsid w:val="00E82E10"/>
  </w:style>
  <w:style w:type="character" w:customStyle="1" w:styleId="WW8Num3z6">
    <w:name w:val="WW8Num3z6"/>
    <w:rsid w:val="00E82E10"/>
  </w:style>
  <w:style w:type="character" w:customStyle="1" w:styleId="WW8Num3z7">
    <w:name w:val="WW8Num3z7"/>
    <w:rsid w:val="00E82E10"/>
  </w:style>
  <w:style w:type="character" w:customStyle="1" w:styleId="WW8Num3z8">
    <w:name w:val="WW8Num3z8"/>
    <w:rsid w:val="00E82E10"/>
  </w:style>
  <w:style w:type="character" w:customStyle="1" w:styleId="WW8Num4z0">
    <w:name w:val="WW8Num4z0"/>
    <w:rsid w:val="00E82E10"/>
    <w:rPr>
      <w:rFonts w:ascii="PT Astra Serif" w:hAnsi="PT Astra Serif" w:cs="OpenSymbol"/>
    </w:rPr>
  </w:style>
  <w:style w:type="character" w:customStyle="1" w:styleId="af3">
    <w:name w:val="Символ нумерации"/>
    <w:rsid w:val="00E82E10"/>
  </w:style>
  <w:style w:type="character" w:customStyle="1" w:styleId="af4">
    <w:name w:val="Маркеры списка"/>
    <w:rsid w:val="00E82E10"/>
    <w:rPr>
      <w:rFonts w:ascii="OpenSymbol" w:eastAsia="OpenSymbol" w:hAnsi="OpenSymbol" w:cs="OpenSymbol"/>
    </w:rPr>
  </w:style>
  <w:style w:type="character" w:customStyle="1" w:styleId="af5">
    <w:name w:val="Символ сноски"/>
    <w:rsid w:val="00E82E10"/>
  </w:style>
  <w:style w:type="character" w:customStyle="1" w:styleId="14">
    <w:name w:val="Знак сноски1"/>
    <w:rsid w:val="00E82E10"/>
    <w:rPr>
      <w:vertAlign w:val="superscript"/>
    </w:rPr>
  </w:style>
  <w:style w:type="character" w:customStyle="1" w:styleId="af6">
    <w:name w:val="Символы названия"/>
    <w:rsid w:val="00E82E10"/>
  </w:style>
  <w:style w:type="character" w:customStyle="1" w:styleId="af7">
    <w:name w:val="Буквица"/>
    <w:rsid w:val="00E82E10"/>
  </w:style>
  <w:style w:type="character" w:styleId="af8">
    <w:name w:val="Hyperlink"/>
    <w:rsid w:val="00E82E10"/>
    <w:rPr>
      <w:color w:val="000080"/>
      <w:u w:val="single"/>
      <w:lang/>
    </w:rPr>
  </w:style>
  <w:style w:type="character" w:styleId="af9">
    <w:name w:val="FollowedHyperlink"/>
    <w:rsid w:val="00E82E10"/>
    <w:rPr>
      <w:color w:val="800000"/>
      <w:u w:val="single"/>
      <w:lang/>
    </w:rPr>
  </w:style>
  <w:style w:type="character" w:customStyle="1" w:styleId="afa">
    <w:name w:val="Заполнитель"/>
    <w:rsid w:val="00E82E10"/>
    <w:rPr>
      <w:smallCaps/>
      <w:color w:val="008080"/>
      <w:u w:val="dotted"/>
    </w:rPr>
  </w:style>
  <w:style w:type="character" w:customStyle="1" w:styleId="afb">
    <w:name w:val="Ссылка указателя"/>
    <w:rsid w:val="00E82E10"/>
  </w:style>
  <w:style w:type="character" w:customStyle="1" w:styleId="afc">
    <w:name w:val="Символ концевой сноски"/>
    <w:rsid w:val="00E82E10"/>
  </w:style>
  <w:style w:type="character" w:styleId="afd">
    <w:name w:val="line number"/>
    <w:rsid w:val="00E82E10"/>
  </w:style>
  <w:style w:type="character" w:customStyle="1" w:styleId="afe">
    <w:name w:val="Основной элемент указателя"/>
    <w:rsid w:val="00E82E10"/>
    <w:rPr>
      <w:b/>
      <w:bCs/>
    </w:rPr>
  </w:style>
  <w:style w:type="character" w:customStyle="1" w:styleId="15">
    <w:name w:val="Знак концевой сноски1"/>
    <w:rsid w:val="00E82E10"/>
    <w:rPr>
      <w:vertAlign w:val="superscript"/>
    </w:rPr>
  </w:style>
  <w:style w:type="character" w:customStyle="1" w:styleId="aff">
    <w:name w:val="Фуригана"/>
    <w:rsid w:val="00E82E10"/>
    <w:rPr>
      <w:sz w:val="12"/>
      <w:szCs w:val="12"/>
      <w:u w:val="none"/>
      <w:em w:val="none"/>
    </w:rPr>
  </w:style>
  <w:style w:type="character" w:customStyle="1" w:styleId="aff0">
    <w:name w:val="Вертикальное направление символов"/>
    <w:rsid w:val="00E82E10"/>
    <w:rPr>
      <w:eastAsianLayout w:id="0" w:vert="1"/>
    </w:rPr>
  </w:style>
  <w:style w:type="character" w:styleId="aff1">
    <w:name w:val="Emphasis"/>
    <w:qFormat/>
    <w:rsid w:val="00E82E10"/>
    <w:rPr>
      <w:i/>
      <w:iCs/>
    </w:rPr>
  </w:style>
  <w:style w:type="character" w:customStyle="1" w:styleId="16">
    <w:name w:val="Цитата1"/>
    <w:rsid w:val="00E82E10"/>
    <w:rPr>
      <w:i/>
      <w:iCs/>
    </w:rPr>
  </w:style>
  <w:style w:type="character" w:styleId="aff2">
    <w:name w:val="Strong"/>
    <w:qFormat/>
    <w:rsid w:val="00E82E10"/>
    <w:rPr>
      <w:b/>
      <w:bCs/>
    </w:rPr>
  </w:style>
  <w:style w:type="character" w:customStyle="1" w:styleId="aff3">
    <w:name w:val="Исходный текст"/>
    <w:rsid w:val="00E82E10"/>
    <w:rPr>
      <w:rFonts w:ascii="Liberation Mono" w:eastAsia="Liberation Mono" w:hAnsi="Liberation Mono" w:cs="Liberation Mono"/>
    </w:rPr>
  </w:style>
  <w:style w:type="character" w:customStyle="1" w:styleId="aff4">
    <w:name w:val="Пример"/>
    <w:rsid w:val="00E82E10"/>
    <w:rPr>
      <w:rFonts w:ascii="Liberation Mono" w:eastAsia="Liberation Mono" w:hAnsi="Liberation Mono" w:cs="Liberation Mono"/>
    </w:rPr>
  </w:style>
  <w:style w:type="character" w:customStyle="1" w:styleId="aff5">
    <w:name w:val="Ввод пользователя"/>
    <w:rsid w:val="00E82E10"/>
    <w:rPr>
      <w:rFonts w:ascii="Liberation Mono" w:eastAsia="Liberation Mono" w:hAnsi="Liberation Mono" w:cs="Liberation Mono"/>
    </w:rPr>
  </w:style>
  <w:style w:type="character" w:customStyle="1" w:styleId="aff6">
    <w:name w:val="Переменная"/>
    <w:rsid w:val="00E82E10"/>
    <w:rPr>
      <w:i/>
      <w:iCs/>
    </w:rPr>
  </w:style>
  <w:style w:type="character" w:customStyle="1" w:styleId="aff7">
    <w:name w:val="Определение"/>
    <w:rsid w:val="00E82E10"/>
  </w:style>
  <w:style w:type="character" w:customStyle="1" w:styleId="aff8">
    <w:name w:val="Непропорциональный текст"/>
    <w:rsid w:val="00E82E10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E82E10"/>
    <w:rPr>
      <w:rFonts w:ascii="Times New Roman" w:hAnsi="Times New Roman" w:cs="Times New Roman"/>
      <w:sz w:val="26"/>
    </w:rPr>
  </w:style>
  <w:style w:type="paragraph" w:customStyle="1" w:styleId="31">
    <w:name w:val="Указатель3"/>
    <w:basedOn w:val="a"/>
    <w:rsid w:val="00E82E10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2">
    <w:name w:val="Название объекта2"/>
    <w:basedOn w:val="a"/>
    <w:next w:val="17"/>
    <w:rsid w:val="00E82E10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3">
    <w:name w:val="Указатель2"/>
    <w:basedOn w:val="a"/>
    <w:rsid w:val="00E82E10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8">
    <w:name w:val="Название объекта1"/>
    <w:basedOn w:val="a"/>
    <w:rsid w:val="00E82E10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9">
    <w:name w:val="Указатель1"/>
    <w:basedOn w:val="a"/>
    <w:rsid w:val="00E82E10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9">
    <w:name w:val="Блочная цитата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a">
    <w:name w:val="Subtitle"/>
    <w:basedOn w:val="a"/>
    <w:next w:val="17"/>
    <w:link w:val="affb"/>
    <w:qFormat/>
    <w:rsid w:val="00E82E10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b">
    <w:name w:val="Подзаголовок Знак"/>
    <w:basedOn w:val="a2"/>
    <w:link w:val="affa"/>
    <w:rsid w:val="00E82E10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7">
    <w:name w:val="Красная строка1"/>
    <w:basedOn w:val="a"/>
    <w:rsid w:val="00E82E10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c">
    <w:name w:val="Обратный отступ"/>
    <w:basedOn w:val="a1"/>
    <w:rsid w:val="00E82E10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styleId="affd">
    <w:name w:val="Body Text Indent"/>
    <w:basedOn w:val="a1"/>
    <w:link w:val="affe"/>
    <w:rsid w:val="00E82E10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character" w:customStyle="1" w:styleId="affe">
    <w:name w:val="Основной текст с отступом Знак"/>
    <w:basedOn w:val="a2"/>
    <w:link w:val="affd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a">
    <w:name w:val="Приветствие1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ignature"/>
    <w:basedOn w:val="a"/>
    <w:link w:val="afff0"/>
    <w:rsid w:val="00E82E10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0">
    <w:name w:val="Подпись Знак"/>
    <w:basedOn w:val="a2"/>
    <w:link w:val="afff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тступы"/>
    <w:basedOn w:val="a1"/>
    <w:rsid w:val="00E82E10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Текст примечания1"/>
    <w:basedOn w:val="a1"/>
    <w:rsid w:val="00E82E10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c">
    <w:name w:val="Начало нумерованного списка 1"/>
    <w:basedOn w:val="ab"/>
    <w:next w:val="1d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2">
    <w:name w:val="List Number"/>
    <w:basedOn w:val="ab"/>
    <w:rsid w:val="00E82E10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4">
    <w:name w:val="Нумерованный список2"/>
    <w:basedOn w:val="ab"/>
    <w:rsid w:val="00E82E10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Нумерованный список1"/>
    <w:basedOn w:val="ab"/>
    <w:rsid w:val="00E82E10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Конец нумерованного списка 1"/>
    <w:basedOn w:val="ab"/>
    <w:next w:val="1d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Продолжение нумерованного списка 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5">
    <w:name w:val="Начало нумерованного списка 2"/>
    <w:basedOn w:val="ab"/>
    <w:next w:val="26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6">
    <w:name w:val="List Number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Конец нумерованного списка 2"/>
    <w:basedOn w:val="ab"/>
    <w:next w:val="26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Продолжение нумерованного списка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2">
    <w:name w:val="Начало нумерованного списка 3"/>
    <w:basedOn w:val="ab"/>
    <w:next w:val="33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3">
    <w:name w:val="List Number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Конец нумерованного списка 3"/>
    <w:basedOn w:val="ab"/>
    <w:next w:val="33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Продолжение нумерованного списка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">
    <w:name w:val="Начало нумерованного списка 4"/>
    <w:basedOn w:val="ab"/>
    <w:next w:val="4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2">
    <w:name w:val="List Number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Конец нумерованного списка 4"/>
    <w:basedOn w:val="ab"/>
    <w:next w:val="4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Продолжение нумерованного списка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b"/>
    <w:next w:val="1f1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Маркированный список 1"/>
    <w:basedOn w:val="ab"/>
    <w:rsid w:val="00E82E10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Конец маркированного списка 1"/>
    <w:basedOn w:val="ab"/>
    <w:next w:val="1f1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Продолжение маркированного списка 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Начало маркированного списка 2"/>
    <w:basedOn w:val="ab"/>
    <w:next w:val="2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Конец маркированного списка 2"/>
    <w:basedOn w:val="ab"/>
    <w:next w:val="2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Продолжение маркированного списка 2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Начало маркированного списка 3"/>
    <w:basedOn w:val="ab"/>
    <w:next w:val="3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Конец маркированного списка 3"/>
    <w:basedOn w:val="ab"/>
    <w:next w:val="3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Продолжение маркированного списка 3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Начало маркированного списка 4"/>
    <w:basedOn w:val="ab"/>
    <w:next w:val="4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Конец маркированного списка 4"/>
    <w:basedOn w:val="ab"/>
    <w:next w:val="4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Продолжение маркированного списка 4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E82E10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4">
    <w:name w:val="index 1"/>
    <w:basedOn w:val="19"/>
    <w:rsid w:val="00E82E10"/>
  </w:style>
  <w:style w:type="paragraph" w:styleId="2c">
    <w:name w:val="index 2"/>
    <w:basedOn w:val="19"/>
    <w:rsid w:val="00E82E10"/>
  </w:style>
  <w:style w:type="paragraph" w:styleId="39">
    <w:name w:val="index 3"/>
    <w:basedOn w:val="19"/>
    <w:rsid w:val="00E82E10"/>
  </w:style>
  <w:style w:type="paragraph" w:customStyle="1" w:styleId="afff3">
    <w:name w:val="Разделитель предметного указателя"/>
    <w:basedOn w:val="19"/>
    <w:rsid w:val="00E82E10"/>
  </w:style>
  <w:style w:type="paragraph" w:customStyle="1" w:styleId="1f5">
    <w:name w:val="Заголовок таблицы ссылок1"/>
    <w:basedOn w:val="a0"/>
    <w:next w:val="1f6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6">
    <w:name w:val="toc 1"/>
    <w:basedOn w:val="19"/>
    <w:rsid w:val="00E82E10"/>
    <w:pPr>
      <w:tabs>
        <w:tab w:val="right" w:leader="dot" w:pos="9638"/>
      </w:tabs>
    </w:pPr>
  </w:style>
  <w:style w:type="paragraph" w:styleId="2d">
    <w:name w:val="toc 2"/>
    <w:basedOn w:val="19"/>
    <w:rsid w:val="00E82E10"/>
    <w:pPr>
      <w:tabs>
        <w:tab w:val="right" w:leader="dot" w:pos="9355"/>
      </w:tabs>
    </w:pPr>
  </w:style>
  <w:style w:type="paragraph" w:styleId="3a">
    <w:name w:val="toc 3"/>
    <w:basedOn w:val="19"/>
    <w:rsid w:val="00E82E10"/>
    <w:pPr>
      <w:tabs>
        <w:tab w:val="right" w:leader="dot" w:pos="9072"/>
      </w:tabs>
    </w:pPr>
  </w:style>
  <w:style w:type="paragraph" w:styleId="48">
    <w:name w:val="toc 4"/>
    <w:basedOn w:val="19"/>
    <w:rsid w:val="00E82E10"/>
    <w:pPr>
      <w:tabs>
        <w:tab w:val="right" w:leader="dot" w:pos="8789"/>
      </w:tabs>
    </w:pPr>
  </w:style>
  <w:style w:type="paragraph" w:styleId="58">
    <w:name w:val="toc 5"/>
    <w:basedOn w:val="19"/>
    <w:rsid w:val="00E82E10"/>
    <w:pPr>
      <w:tabs>
        <w:tab w:val="right" w:leader="dot" w:pos="8506"/>
      </w:tabs>
    </w:pPr>
  </w:style>
  <w:style w:type="paragraph" w:customStyle="1" w:styleId="afff4">
    <w:name w:val="Заголовок указателей пользователя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Указатель пользователя 1"/>
    <w:basedOn w:val="19"/>
    <w:rsid w:val="00E82E10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9"/>
    <w:rsid w:val="00E82E10"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19"/>
    <w:rsid w:val="00E82E10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9"/>
    <w:rsid w:val="00E82E10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9"/>
    <w:rsid w:val="00E82E10"/>
    <w:pPr>
      <w:tabs>
        <w:tab w:val="right" w:leader="dot" w:pos="8506"/>
      </w:tabs>
    </w:pPr>
  </w:style>
  <w:style w:type="paragraph" w:styleId="61">
    <w:name w:val="toc 6"/>
    <w:basedOn w:val="19"/>
    <w:rsid w:val="00E82E10"/>
    <w:pPr>
      <w:tabs>
        <w:tab w:val="right" w:leader="dot" w:pos="8223"/>
      </w:tabs>
    </w:pPr>
  </w:style>
  <w:style w:type="paragraph" w:styleId="71">
    <w:name w:val="toc 7"/>
    <w:basedOn w:val="19"/>
    <w:rsid w:val="00E82E10"/>
    <w:pPr>
      <w:tabs>
        <w:tab w:val="right" w:leader="dot" w:pos="7940"/>
      </w:tabs>
    </w:pPr>
  </w:style>
  <w:style w:type="paragraph" w:styleId="81">
    <w:name w:val="toc 8"/>
    <w:basedOn w:val="19"/>
    <w:rsid w:val="00E82E10"/>
    <w:pPr>
      <w:tabs>
        <w:tab w:val="right" w:leader="dot" w:pos="7657"/>
      </w:tabs>
    </w:pPr>
  </w:style>
  <w:style w:type="paragraph" w:styleId="91">
    <w:name w:val="toc 9"/>
    <w:basedOn w:val="19"/>
    <w:rsid w:val="00E82E10"/>
    <w:pPr>
      <w:tabs>
        <w:tab w:val="right" w:leader="dot" w:pos="7374"/>
      </w:tabs>
    </w:pPr>
  </w:style>
  <w:style w:type="paragraph" w:customStyle="1" w:styleId="101">
    <w:name w:val="Оглавление 10"/>
    <w:basedOn w:val="19"/>
    <w:rsid w:val="00E82E10"/>
    <w:pPr>
      <w:tabs>
        <w:tab w:val="right" w:leader="dot" w:pos="7091"/>
      </w:tabs>
    </w:pPr>
  </w:style>
  <w:style w:type="paragraph" w:customStyle="1" w:styleId="IllustrationIndex1">
    <w:name w:val="Illustration Index 1"/>
    <w:basedOn w:val="19"/>
    <w:rsid w:val="00E82E10"/>
    <w:pPr>
      <w:tabs>
        <w:tab w:val="right" w:leader="dot" w:pos="9638"/>
      </w:tabs>
    </w:pPr>
  </w:style>
  <w:style w:type="paragraph" w:customStyle="1" w:styleId="afff5">
    <w:name w:val="Заголовок списка объектов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Список объектов 1"/>
    <w:basedOn w:val="19"/>
    <w:rsid w:val="00E82E10"/>
    <w:pPr>
      <w:tabs>
        <w:tab w:val="right" w:leader="dot" w:pos="9638"/>
      </w:tabs>
    </w:pPr>
  </w:style>
  <w:style w:type="paragraph" w:customStyle="1" w:styleId="afff6">
    <w:name w:val="Заголовок списка таблиц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таблиц 1"/>
    <w:basedOn w:val="19"/>
    <w:rsid w:val="00E82E10"/>
    <w:pPr>
      <w:tabs>
        <w:tab w:val="right" w:leader="dot" w:pos="9638"/>
      </w:tabs>
    </w:pPr>
  </w:style>
  <w:style w:type="paragraph" w:customStyle="1" w:styleId="1fa">
    <w:name w:val="Таблица ссылок1"/>
    <w:basedOn w:val="a0"/>
    <w:rsid w:val="00E82E10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Библиография 1"/>
    <w:basedOn w:val="19"/>
    <w:rsid w:val="00E82E10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9"/>
    <w:rsid w:val="00E82E10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9"/>
    <w:rsid w:val="00E82E10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9"/>
    <w:rsid w:val="00E82E10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9"/>
    <w:rsid w:val="00E82E10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9"/>
    <w:rsid w:val="00E82E10"/>
    <w:pPr>
      <w:tabs>
        <w:tab w:val="right" w:leader="dot" w:pos="7091"/>
      </w:tabs>
    </w:pPr>
  </w:style>
  <w:style w:type="paragraph" w:customStyle="1" w:styleId="afff7">
    <w:name w:val="Верхний и нижний колонтитулы"/>
    <w:basedOn w:val="a"/>
    <w:rsid w:val="00E82E10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8">
    <w:name w:val="Верхний колонтитул слева"/>
    <w:basedOn w:val="a"/>
    <w:rsid w:val="00E82E10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Верхний колонтитул справа"/>
    <w:basedOn w:val="a"/>
    <w:rsid w:val="00E82E10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Нижний колонтитул слева"/>
    <w:basedOn w:val="a"/>
    <w:rsid w:val="00E82E10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Нижний колонтитул справа"/>
    <w:basedOn w:val="a"/>
    <w:rsid w:val="00E82E10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Заголовок таблицы"/>
    <w:basedOn w:val="af0"/>
    <w:rsid w:val="00E82E10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d">
    <w:name w:val="Иллюстрация"/>
    <w:basedOn w:val="18"/>
    <w:rsid w:val="00E82E10"/>
  </w:style>
  <w:style w:type="paragraph" w:customStyle="1" w:styleId="afffe">
    <w:name w:val="Таблица"/>
    <w:basedOn w:val="18"/>
    <w:rsid w:val="00E82E10"/>
  </w:style>
  <w:style w:type="paragraph" w:styleId="affff">
    <w:name w:val="footnote text"/>
    <w:basedOn w:val="a"/>
    <w:link w:val="affff0"/>
    <w:rsid w:val="00E82E10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0">
    <w:name w:val="Текст сноски Знак"/>
    <w:basedOn w:val="a2"/>
    <w:link w:val="affff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1">
    <w:name w:val="envelope address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">
    <w:name w:val="envelope return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2">
    <w:name w:val="endnote text"/>
    <w:basedOn w:val="a"/>
    <w:link w:val="affff3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концевой сноски Знак"/>
    <w:basedOn w:val="a2"/>
    <w:link w:val="affff2"/>
    <w:rsid w:val="00E82E10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c">
    <w:name w:val="Перечень рисунков1"/>
    <w:basedOn w:val="18"/>
    <w:rsid w:val="00E82E10"/>
  </w:style>
  <w:style w:type="paragraph" w:customStyle="1" w:styleId="affff4">
    <w:name w:val="Текст в заданном формате"/>
    <w:basedOn w:val="a"/>
    <w:rsid w:val="00E82E10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5">
    <w:name w:val="Горизонтальная линия"/>
    <w:basedOn w:val="a"/>
    <w:next w:val="a1"/>
    <w:rsid w:val="00E82E10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6">
    <w:name w:val="Содержимое списка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7">
    <w:name w:val="Заголовок списка"/>
    <w:basedOn w:val="a"/>
    <w:next w:val="affff6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8">
    <w:name w:val="Гриф_Экземпляр"/>
    <w:basedOn w:val="a"/>
    <w:rsid w:val="00E82E10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9">
    <w:name w:val="Исполнитель документа"/>
    <w:basedOn w:val="a"/>
    <w:rsid w:val="00E82E10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a">
    <w:name w:val="Заголовок списка иллюстраций"/>
    <w:basedOn w:val="a0"/>
    <w:rsid w:val="00E82E10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E82E10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E82E10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70A2-5A77-4415-8EF7-B176C94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2023-03-31T12:27:00Z</cp:lastPrinted>
  <dcterms:created xsi:type="dcterms:W3CDTF">2023-03-31T12:28:00Z</dcterms:created>
  <dcterms:modified xsi:type="dcterms:W3CDTF">2023-03-31T12:28:00Z</dcterms:modified>
  <dc:language>ru-RU</dc:language>
</cp:coreProperties>
</file>