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7262D" w:rsidP="000C58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F51FB" w:rsidP="00275FB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9265C">
              <w:rPr>
                <w:rFonts w:ascii="Liberation Serif" w:hAnsi="Liberation Serif"/>
                <w:sz w:val="26"/>
                <w:szCs w:val="26"/>
              </w:rPr>
              <w:t>10</w:t>
            </w:r>
            <w:r w:rsidR="0047262D">
              <w:rPr>
                <w:rFonts w:ascii="Liberation Serif" w:hAnsi="Liberation Serif"/>
                <w:sz w:val="26"/>
                <w:szCs w:val="26"/>
              </w:rPr>
              <w:t>9</w:t>
            </w:r>
            <w:r w:rsidR="00275FB5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F62B61" w:rsidRDefault="00917460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62B61" w:rsidRPr="00F62B61" w:rsidRDefault="00F62B61" w:rsidP="00F62B61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75FB5" w:rsidRPr="00275FB5" w:rsidRDefault="00275FB5" w:rsidP="0036039A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275FB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 внесении изменений в постановление администрации </w:t>
      </w:r>
    </w:p>
    <w:p w:rsidR="00275FB5" w:rsidRPr="00275FB5" w:rsidRDefault="00275FB5" w:rsidP="0036039A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275FB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Грязовецкого муниципального района</w:t>
      </w:r>
      <w:r w:rsidRPr="00275FB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</w:t>
      </w:r>
      <w:r w:rsidRPr="00275FB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от 28 октября 2022 г. № 562 </w:t>
      </w:r>
    </w:p>
    <w:p w:rsidR="00275FB5" w:rsidRPr="00275FB5" w:rsidRDefault="00275FB5" w:rsidP="0036039A">
      <w:pPr>
        <w:widowControl w:val="0"/>
        <w:autoSpaceDE w:val="0"/>
        <w:snapToGrid w:val="0"/>
        <w:ind w:right="-1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«Об утверждении муниципальной программы 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</w:t>
      </w:r>
    </w:p>
    <w:p w:rsidR="00275FB5" w:rsidRPr="00275FB5" w:rsidRDefault="00275FB5" w:rsidP="0036039A">
      <w:pPr>
        <w:widowControl w:val="0"/>
        <w:autoSpaceDE w:val="0"/>
        <w:snapToGri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p w:rsidR="00275FB5" w:rsidRPr="00275FB5" w:rsidRDefault="00275FB5" w:rsidP="0036039A">
      <w:pPr>
        <w:widowControl w:val="0"/>
        <w:autoSpaceDE w:val="0"/>
        <w:snapToGrid w:val="0"/>
        <w:ind w:firstLine="709"/>
        <w:jc w:val="both"/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 w:eastAsia="zh-CN" w:bidi="ru-RU"/>
        </w:rPr>
      </w:pPr>
    </w:p>
    <w:p w:rsidR="00275FB5" w:rsidRPr="00275FB5" w:rsidRDefault="00275FB5" w:rsidP="0036039A">
      <w:pPr>
        <w:widowControl w:val="0"/>
        <w:autoSpaceDE w:val="0"/>
        <w:snapToGrid w:val="0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zh-CN" w:bidi="ru-RU"/>
        </w:rPr>
      </w:pP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37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соответствии с решением Земского Собрания Грязовецкого муниципального округа от 5 мая 2023 г. № 85 «О внесении изменений в решение Земского Собрания Грязовецкого муниципального округа от 15</w:t>
      </w:r>
      <w:r w:rsidR="0036039A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декабря </w:t>
      </w: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2022 г</w:t>
      </w:r>
      <w:r w:rsidR="0036039A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.</w:t>
      </w: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№ 149 «О бюджете    Грязовецкого муниципального округа на 2023 год и плановый период 2024 и 2025 годов»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Администрация Грязовецкого муниципального округа ПОСТАНОВЛЯЕТ: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 Внести в приложение к постановлению администрации</w:t>
      </w:r>
      <w:r w:rsidRPr="00275FB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 </w:t>
      </w: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Грязовецкого муниципального</w:t>
      </w:r>
      <w:r w:rsidRPr="00275FB5">
        <w:rPr>
          <w:rFonts w:ascii="Liberation Serif" w:hAnsi="Liberation Serif" w:cs="Liberation Serif"/>
          <w:b/>
          <w:bCs/>
          <w:sz w:val="26"/>
          <w:szCs w:val="26"/>
          <w:lang w:eastAsia="zh-CN" w:bidi="ru-RU"/>
        </w:rPr>
        <w:t xml:space="preserve"> </w:t>
      </w: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района от 28 октября 2022 г. № 562 «Об утверждении муниципальной программы 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 следующие изменения: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7372"/>
      </w:tblGrid>
      <w:tr w:rsidR="00275FB5" w:rsidRPr="00275FB5" w:rsidTr="00CE591C">
        <w:tc>
          <w:tcPr>
            <w:tcW w:w="2375" w:type="dxa"/>
            <w:shd w:val="clear" w:color="auto" w:fill="auto"/>
          </w:tcPr>
          <w:p w:rsidR="00275FB5" w:rsidRPr="00275FB5" w:rsidRDefault="00275FB5" w:rsidP="0036039A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7372" w:type="dxa"/>
            <w:shd w:val="clear" w:color="auto" w:fill="auto"/>
          </w:tcPr>
          <w:p w:rsidR="00275FB5" w:rsidRPr="00275FB5" w:rsidRDefault="00275FB5" w:rsidP="0036039A">
            <w:pPr>
              <w:spacing w:line="276" w:lineRule="auto"/>
              <w:ind w:left="35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323 605,1 тыс. рублей, в том числе по годам реализации:</w:t>
            </w:r>
          </w:p>
          <w:p w:rsidR="00275FB5" w:rsidRPr="00275FB5" w:rsidRDefault="00275FB5" w:rsidP="0036039A">
            <w:pPr>
              <w:spacing w:line="276" w:lineRule="auto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2023 год – 59 476,1 тыс. рублей;</w:t>
            </w:r>
          </w:p>
          <w:p w:rsidR="00275FB5" w:rsidRPr="00275FB5" w:rsidRDefault="00275FB5" w:rsidP="0036039A">
            <w:pPr>
              <w:spacing w:line="276" w:lineRule="auto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2024 год – 51 361,0 тыс. рублей;</w:t>
            </w:r>
          </w:p>
          <w:p w:rsidR="00275FB5" w:rsidRPr="00275FB5" w:rsidRDefault="00275FB5" w:rsidP="0036039A">
            <w:pPr>
              <w:spacing w:line="276" w:lineRule="auto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2025 год – 53 192,0 тыс. рублей;</w:t>
            </w:r>
          </w:p>
          <w:p w:rsidR="00275FB5" w:rsidRPr="00275FB5" w:rsidRDefault="00275FB5" w:rsidP="0036039A">
            <w:pPr>
              <w:spacing w:line="276" w:lineRule="auto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2026 год – 53 192,0 тыс. рублей;</w:t>
            </w:r>
          </w:p>
          <w:p w:rsidR="00275FB5" w:rsidRPr="00275FB5" w:rsidRDefault="00275FB5" w:rsidP="0036039A">
            <w:pPr>
              <w:spacing w:line="276" w:lineRule="auto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lastRenderedPageBreak/>
              <w:t>2027 год – 53 192,0  тыс. рублей;</w:t>
            </w:r>
          </w:p>
          <w:p w:rsidR="00275FB5" w:rsidRPr="00275FB5" w:rsidRDefault="00275FB5" w:rsidP="0036039A">
            <w:pPr>
              <w:spacing w:line="276" w:lineRule="auto"/>
              <w:ind w:left="35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kern w:val="2"/>
                <w:sz w:val="26"/>
                <w:szCs w:val="26"/>
                <w:lang w:eastAsia="zh-CN"/>
              </w:rPr>
              <w:t>2028 год – 53 192,0  тыс. рублей».</w:t>
            </w:r>
          </w:p>
        </w:tc>
      </w:tr>
    </w:tbl>
    <w:p w:rsidR="00275FB5" w:rsidRPr="00275FB5" w:rsidRDefault="00275FB5" w:rsidP="0036039A">
      <w:pPr>
        <w:widowControl w:val="0"/>
        <w:autoSpaceDE w:val="0"/>
        <w:snapToGrid w:val="0"/>
        <w:spacing w:line="276" w:lineRule="auto"/>
        <w:jc w:val="both"/>
        <w:rPr>
          <w:rFonts w:ascii="Liberation Serif" w:hAnsi="Liberation Serif" w:cs="Liberation Serif"/>
          <w:bCs/>
          <w:sz w:val="26"/>
          <w:szCs w:val="26"/>
          <w:lang w:eastAsia="zh-CN" w:bidi="ru-RU"/>
        </w:rPr>
      </w:pP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1.2. В разделе </w:t>
      </w:r>
      <w:r w:rsidRPr="00275FB5">
        <w:rPr>
          <w:rFonts w:ascii="Liberation Serif" w:hAnsi="Liberation Serif" w:cs="Liberation Serif"/>
          <w:bCs/>
          <w:sz w:val="26"/>
          <w:szCs w:val="26"/>
          <w:lang w:val="en-US" w:eastAsia="ar-SA" w:bidi="ru-RU"/>
        </w:rPr>
        <w:t>III</w:t>
      </w: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«</w:t>
      </w: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Объем бюджетных ассигнований на реализацию муниципальной программы за счет средств бюджета округа составляет </w:t>
      </w:r>
      <w:r w:rsidRPr="00275FB5"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323 605,1 </w:t>
      </w: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рублей, в том числе                       по годам реализации: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2023 год – </w:t>
      </w:r>
      <w:r w:rsidRPr="00275FB5"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59 476,1 </w:t>
      </w: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2024 год – 51 361,0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2025 год – 53 192,0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2026 год – 53 192,0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2027 год – 53 192,0 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2028 год – 53 192,0 тыс. рублей.».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 в новой редакции согласно приложению 1 к настоящему постановлению.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1.4. В приложении 4 к муниципальной программе: 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>1.4.1. 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7253"/>
      </w:tblGrid>
      <w:tr w:rsidR="00275FB5" w:rsidRPr="00275FB5" w:rsidTr="00CE591C">
        <w:tc>
          <w:tcPr>
            <w:tcW w:w="2600" w:type="dxa"/>
            <w:shd w:val="clear" w:color="auto" w:fill="auto"/>
          </w:tcPr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бюджетных ассигнований </w:t>
            </w:r>
          </w:p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253" w:type="dxa"/>
            <w:shd w:val="clear" w:color="auto" w:fill="auto"/>
          </w:tcPr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 w:rsidRPr="00275FB5">
              <w:rPr>
                <w:rFonts w:ascii="Liberation Serif" w:hAnsi="Liberation Serif" w:cs="Liberation Serif"/>
                <w:bCs/>
                <w:sz w:val="26"/>
                <w:szCs w:val="26"/>
                <w:lang w:eastAsia="zh-CN" w:bidi="ru-RU"/>
              </w:rPr>
              <w:t xml:space="preserve">230 064,0 </w:t>
            </w: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тыс. рублей, в том числе по годам реализации:</w:t>
            </w:r>
          </w:p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42 558,0 тыс. рублей;</w:t>
            </w:r>
          </w:p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– 36 036,4 тыс. рублей;</w:t>
            </w:r>
          </w:p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37 867,4 тыс. рублей;</w:t>
            </w:r>
          </w:p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37 867,4 тыс. рублей;</w:t>
            </w:r>
          </w:p>
          <w:p w:rsidR="00275FB5" w:rsidRPr="00275FB5" w:rsidRDefault="00275FB5" w:rsidP="0036039A">
            <w:pPr>
              <w:widowControl w:val="0"/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2027 год – 37 867,4 тыс. рублей;</w:t>
            </w:r>
          </w:p>
        </w:tc>
      </w:tr>
    </w:tbl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Liberation Serif" w:hAnsi="Liberation Serif" w:cs="Liberation Serif"/>
          <w:sz w:val="26"/>
          <w:szCs w:val="26"/>
          <w:lang w:eastAsia="zh-CN"/>
        </w:rPr>
        <w:t xml:space="preserve">                             </w:t>
      </w: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>2028 год – 37 867,4 тыс. рублей».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 xml:space="preserve">1.4.2. В разделе </w:t>
      </w:r>
      <w:r w:rsidRPr="00275FB5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>.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Объем бюджетных ассигнований на реализацию подпрограммы 1 за счет средств бюджета округа составляет 230 064,0 тыс. рублей, в том числе по годам реализации: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2023 год – </w:t>
      </w: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 xml:space="preserve">42 558,0 </w:t>
      </w: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2024 год – 36 036,4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2025 год – 37 867,4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2026 год – 37 867,4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2027 год – 37 867,4 тыс. рублей;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lastRenderedPageBreak/>
        <w:t>2028 год – 37 867,4 тыс. рублей.».</w:t>
      </w:r>
    </w:p>
    <w:p w:rsidR="00275FB5" w:rsidRPr="00275FB5" w:rsidRDefault="00275FB5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1.4</w:t>
      </w:r>
      <w:r w:rsidR="0036039A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.3. </w:t>
      </w:r>
      <w:r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275FB5" w:rsidRPr="00275FB5" w:rsidRDefault="0036039A" w:rsidP="0036039A">
      <w:pPr>
        <w:widowControl w:val="0"/>
        <w:autoSpaceDE w:val="0"/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ar-SA" w:bidi="ru-RU"/>
        </w:rPr>
      </w:pP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1.4.4. </w:t>
      </w:r>
      <w:r w:rsidR="00275FB5"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Приложение 2 к </w:t>
      </w:r>
      <w:r w:rsidR="00275FB5" w:rsidRPr="00275FB5">
        <w:rPr>
          <w:rFonts w:ascii="Liberation Serif" w:hAnsi="Liberation Serif" w:cs="Liberation Serif"/>
          <w:bCs/>
          <w:sz w:val="26"/>
          <w:szCs w:val="26"/>
          <w:lang w:eastAsia="zh-CN" w:bidi="ru-RU"/>
        </w:rPr>
        <w:t xml:space="preserve"> подпрограмме 1 </w:t>
      </w:r>
      <w:r w:rsidR="00275FB5"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«Перечень объектов, софинансируемых за счет средств областного бюджета в форме субсидий из Дорожного фонда области </w:t>
      </w:r>
      <w:r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 xml:space="preserve">      </w:t>
      </w:r>
      <w:r w:rsidR="00275FB5" w:rsidRPr="00275FB5">
        <w:rPr>
          <w:rFonts w:ascii="Liberation Serif" w:hAnsi="Liberation Serif" w:cs="Liberation Serif"/>
          <w:bCs/>
          <w:sz w:val="26"/>
          <w:szCs w:val="26"/>
          <w:lang w:eastAsia="ar-SA" w:bidi="ru-RU"/>
        </w:rPr>
        <w:t>в 2023-2024 годах» изложить в новой редакции согласно приложению 3 к настоящему постановлению.</w:t>
      </w:r>
    </w:p>
    <w:p w:rsidR="00275FB5" w:rsidRDefault="00275FB5" w:rsidP="0036039A">
      <w:pPr>
        <w:widowControl w:val="0"/>
        <w:spacing w:line="276" w:lineRule="auto"/>
        <w:ind w:firstLine="680"/>
        <w:jc w:val="both"/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</w:pPr>
      <w:r w:rsidRPr="00275FB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2.</w:t>
      </w:r>
      <w:r w:rsidRPr="00275FB5">
        <w:rPr>
          <w:rFonts w:ascii="Liberation Serif" w:eastAsia="Andale Sans UI" w:hAnsi="Liberation Serif" w:cs="Liberation Serif"/>
          <w:kern w:val="2"/>
          <w:sz w:val="26"/>
          <w:szCs w:val="26"/>
          <w:lang w:eastAsia="ar-SA" w:bidi="fa-IR"/>
        </w:rPr>
        <w:t> </w:t>
      </w:r>
      <w:r w:rsidRPr="00275FB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Настоящее постановление вступает в силу со дня </w:t>
      </w:r>
      <w:r w:rsidR="0036039A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 xml:space="preserve">его </w:t>
      </w:r>
      <w:r w:rsidRPr="00275FB5">
        <w:rPr>
          <w:rFonts w:ascii="Liberation Serif" w:eastAsia="Andale Sans UI" w:hAnsi="Liberation Serif" w:cs="Liberation Serif"/>
          <w:bCs/>
          <w:kern w:val="2"/>
          <w:sz w:val="26"/>
          <w:szCs w:val="26"/>
          <w:lang w:eastAsia="ar-SA" w:bidi="fa-IR"/>
        </w:rPr>
        <w:t>подписания, подлежит размещению на официальном сайте Грязовецкого муниципального округа.</w:t>
      </w:r>
    </w:p>
    <w:p w:rsidR="0036039A" w:rsidRPr="00275FB5" w:rsidRDefault="0036039A" w:rsidP="0036039A">
      <w:pPr>
        <w:widowControl w:val="0"/>
        <w:ind w:firstLine="68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816E8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5816E8" w:rsidRPr="00E9265C" w:rsidRDefault="005816E8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275FB5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275FB5" w:rsidSect="003603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E9265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Глава Грязовецкого муниципального округа                                              С.А. Фёкличев</w:t>
      </w: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36039A">
        <w:rPr>
          <w:rFonts w:ascii="Liberation Serif" w:eastAsia="Calibri" w:hAnsi="Liberation Serif" w:cs="Liberation Serif"/>
          <w:sz w:val="26"/>
          <w:szCs w:val="26"/>
          <w:lang w:eastAsia="zh-CN"/>
        </w:rPr>
        <w:t>22.05.2023</w:t>
      </w: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 w:rsidR="0036039A">
        <w:rPr>
          <w:rFonts w:ascii="Liberation Serif" w:eastAsia="Calibri" w:hAnsi="Liberation Serif" w:cs="Liberation Serif"/>
          <w:sz w:val="26"/>
          <w:szCs w:val="26"/>
          <w:lang w:eastAsia="zh-CN"/>
        </w:rPr>
        <w:t>1099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275FB5" w:rsidRPr="00275FB5" w:rsidRDefault="00275FB5" w:rsidP="00275FB5">
      <w:pPr>
        <w:widowControl w:val="0"/>
        <w:autoSpaceDE w:val="0"/>
        <w:jc w:val="center"/>
        <w:rPr>
          <w:lang w:eastAsia="zh-CN"/>
        </w:rPr>
      </w:pPr>
      <w:r w:rsidRPr="00275FB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275FB5" w:rsidRPr="00275FB5" w:rsidRDefault="00275FB5" w:rsidP="00275FB5">
      <w:pPr>
        <w:rPr>
          <w:lang w:eastAsia="zh-CN"/>
        </w:rPr>
      </w:pPr>
    </w:p>
    <w:tbl>
      <w:tblPr>
        <w:tblW w:w="151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4"/>
        <w:gridCol w:w="3538"/>
        <w:gridCol w:w="1274"/>
        <w:gridCol w:w="1414"/>
        <w:gridCol w:w="1274"/>
        <w:gridCol w:w="1274"/>
        <w:gridCol w:w="1132"/>
        <w:gridCol w:w="1133"/>
      </w:tblGrid>
      <w:tr w:rsidR="00275FB5" w:rsidRPr="00275FB5" w:rsidTr="00CE591C">
        <w:trPr>
          <w:cantSplit/>
          <w:trHeight w:val="91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подпрограммы/ ответственный исполнитель, соисполнители, участники муниципальной программы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275FB5" w:rsidRPr="00275FB5" w:rsidTr="00CE591C">
        <w:trPr>
          <w:cantSplit/>
          <w:trHeight w:val="1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275FB5" w:rsidRPr="00275FB5" w:rsidTr="00CE591C">
        <w:trPr>
          <w:trHeight w:val="6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</w:tr>
      <w:tr w:rsidR="00275FB5" w:rsidRPr="00275FB5" w:rsidTr="00CE591C">
        <w:trPr>
          <w:cantSplit/>
          <w:trHeight w:val="343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муниципальной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программе </w:t>
            </w:r>
            <w:r w:rsidRPr="00275FB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«Развитие сети автомобильных дорог местного значения и обеспечение транспортного обслуживания населения в Грязовецком муниципальном округе на 2023-2028 годы»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59476,1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51361,0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275FB5" w:rsidRPr="00275FB5" w:rsidTr="00CE591C">
        <w:trPr>
          <w:cantSplit/>
          <w:trHeight w:val="83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50858,3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42743,2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53192,0</w:t>
            </w:r>
          </w:p>
        </w:tc>
      </w:tr>
      <w:tr w:rsidR="00275FB5" w:rsidRPr="00275FB5" w:rsidTr="00CE591C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46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исполнитель-управление строительства, архитектуры, энергетики  и жилищно-коммунального хозяйства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7158,0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275FB5" w:rsidRPr="00275FB5" w:rsidTr="00CE591C">
        <w:trPr>
          <w:cantSplit/>
          <w:trHeight w:val="56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275FB5" w:rsidRPr="00275FB5" w:rsidTr="00CE591C">
        <w:trPr>
          <w:cantSplit/>
          <w:trHeight w:val="717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178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Соисполнитель муниципальной программы - управление по организации проектной деятельности администрации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Грязовецкого муниципального округа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10700,5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3707,7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                  из областного бюджета за счет собственных средств 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Участник – Вохтожское территориальное управление администрации Грязовецкого муниципального округа</w:t>
            </w:r>
          </w:p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Грязовецкое территориальное управление администрации Грязовецкого муниципального округа</w:t>
            </w:r>
          </w:p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–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Участник – Ростиловское территориальное управление администрации Грязовецкого </w:t>
            </w: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Участник – Сидоровское 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Участник -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                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1 «Развитие сети автомобильных дорог местного значения»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42558,0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SimSun" w:hAnsi="Liberation Serif" w:cs="Liberation Serif"/>
                <w:sz w:val="22"/>
                <w:szCs w:val="22"/>
                <w:lang w:eastAsia="zh-CN"/>
              </w:rPr>
              <w:t>Подпрограмма 2 «Организация транспортного обслуживания населения в границах Грязовецкого муниципального округа»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16918,1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9925,3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15324,6</w:t>
            </w:r>
          </w:p>
        </w:tc>
      </w:tr>
      <w:tr w:rsidR="00275FB5" w:rsidRPr="00275FB5" w:rsidTr="00CE591C">
        <w:trPr>
          <w:cantSplit/>
          <w:trHeight w:val="32"/>
          <w:jc w:val="center"/>
        </w:trPr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275FB5" w:rsidRPr="00275FB5" w:rsidRDefault="00275FB5" w:rsidP="00275FB5">
      <w:pPr>
        <w:rPr>
          <w:sz w:val="26"/>
          <w:szCs w:val="26"/>
          <w:lang w:eastAsia="zh-CN"/>
        </w:rPr>
      </w:pPr>
      <w:r w:rsidRPr="00275FB5">
        <w:rPr>
          <w:rFonts w:ascii="Liberation Serif" w:eastAsia="Liberation Serif" w:hAnsi="Liberation Serif" w:cs="Liberation Serif"/>
          <w:sz w:val="26"/>
          <w:szCs w:val="26"/>
          <w:lang w:eastAsia="ar-SA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275FB5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t>»</w:t>
      </w:r>
      <w:r w:rsidRPr="00275FB5">
        <w:rPr>
          <w:rFonts w:eastAsia="Andale Sans UI"/>
          <w:sz w:val="26"/>
          <w:szCs w:val="26"/>
          <w:lang w:eastAsia="ar-SA" w:bidi="fa-IR"/>
        </w:rPr>
        <w:t>.</w:t>
      </w:r>
    </w:p>
    <w:p w:rsidR="00275FB5" w:rsidRPr="00275FB5" w:rsidRDefault="00275FB5" w:rsidP="00275FB5">
      <w:pPr>
        <w:rPr>
          <w:rFonts w:eastAsia="Andale Sans UI"/>
          <w:lang w:eastAsia="ar-SA" w:bidi="fa-IR"/>
        </w:rPr>
      </w:pPr>
    </w:p>
    <w:p w:rsidR="00275FB5" w:rsidRPr="00275FB5" w:rsidRDefault="00275FB5" w:rsidP="0036039A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eastAsia="Calibri"/>
          <w:lang w:eastAsia="zh-CN"/>
        </w:rPr>
        <w:br w:type="page"/>
      </w: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2</w:t>
      </w:r>
    </w:p>
    <w:p w:rsidR="00275FB5" w:rsidRPr="00275FB5" w:rsidRDefault="00275FB5" w:rsidP="0036039A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275FB5" w:rsidRPr="00275FB5" w:rsidRDefault="00275FB5" w:rsidP="0036039A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округа</w:t>
      </w:r>
    </w:p>
    <w:p w:rsidR="00275FB5" w:rsidRDefault="00275FB5" w:rsidP="0036039A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36039A">
        <w:rPr>
          <w:rFonts w:ascii="Liberation Serif" w:eastAsia="Calibri" w:hAnsi="Liberation Serif" w:cs="Liberation Serif"/>
          <w:sz w:val="26"/>
          <w:szCs w:val="26"/>
          <w:lang w:eastAsia="zh-CN"/>
        </w:rPr>
        <w:t>22.05.2023</w:t>
      </w: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</w:t>
      </w:r>
      <w:r w:rsidR="0036039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1099</w:t>
      </w:r>
    </w:p>
    <w:p w:rsidR="0036039A" w:rsidRPr="00275FB5" w:rsidRDefault="0036039A" w:rsidP="0036039A">
      <w:pPr>
        <w:ind w:left="10773"/>
        <w:rPr>
          <w:rFonts w:ascii="Liberation Serif" w:eastAsia="Calibri" w:hAnsi="Liberation Serif" w:cs="Liberation Serif"/>
          <w:sz w:val="10"/>
          <w:szCs w:val="10"/>
          <w:lang w:eastAsia="zh-CN"/>
        </w:rPr>
      </w:pPr>
    </w:p>
    <w:p w:rsidR="00275FB5" w:rsidRPr="00275FB5" w:rsidRDefault="00275FB5" w:rsidP="0036039A">
      <w:pPr>
        <w:ind w:left="10773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к подпрограмме 1 </w:t>
      </w:r>
    </w:p>
    <w:p w:rsidR="00275FB5" w:rsidRPr="00275FB5" w:rsidRDefault="00275FB5" w:rsidP="00275FB5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275FB5" w:rsidRPr="00275FB5" w:rsidRDefault="00275FB5" w:rsidP="00275FB5">
      <w:pPr>
        <w:widowControl w:val="0"/>
        <w:autoSpaceDE w:val="0"/>
        <w:jc w:val="center"/>
        <w:rPr>
          <w:lang w:eastAsia="zh-CN"/>
        </w:rPr>
      </w:pPr>
      <w:r w:rsidRPr="00275FB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подпрограммы 1 за счет средств бюджета округа</w:t>
      </w:r>
    </w:p>
    <w:p w:rsidR="00275FB5" w:rsidRPr="00275FB5" w:rsidRDefault="00275FB5" w:rsidP="00275FB5">
      <w:pPr>
        <w:rPr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2410"/>
        <w:gridCol w:w="992"/>
        <w:gridCol w:w="992"/>
        <w:gridCol w:w="1134"/>
        <w:gridCol w:w="1134"/>
        <w:gridCol w:w="992"/>
        <w:gridCol w:w="993"/>
      </w:tblGrid>
      <w:tr w:rsidR="00275FB5" w:rsidRPr="00275FB5" w:rsidTr="00F26294">
        <w:trPr>
          <w:cantSplit/>
          <w:trHeight w:val="3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 основного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275FB5" w:rsidRPr="00275FB5" w:rsidTr="00F26294">
        <w:trPr>
          <w:cantSplit/>
          <w:trHeight w:val="5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275FB5" w:rsidRPr="00275FB5" w:rsidTr="00F26294">
        <w:trPr>
          <w:trHeight w:val="1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</w:tr>
      <w:tr w:rsidR="00275FB5" w:rsidRPr="00275FB5" w:rsidTr="00F26294">
        <w:trPr>
          <w:cantSplit/>
          <w:trHeight w:val="2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Подпрограмма 1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eastAsia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«Развитие сети автомобильных дорог местного значения»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подпрограмме 1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275FB5" w:rsidRPr="00275FB5" w:rsidTr="00F26294">
        <w:trPr>
          <w:cantSplit/>
          <w:trHeight w:val="2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34411,4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36242,4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37867,4</w:t>
            </w:r>
          </w:p>
        </w:tc>
      </w:tr>
      <w:tr w:rsidR="00275FB5" w:rsidRPr="00275FB5" w:rsidTr="00F26294">
        <w:trPr>
          <w:cantSplit/>
          <w:trHeight w:val="135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7158,0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7467,4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Перцевское территориальное управление администрации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Юровское территориальное управление администрации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1.1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«Осуществление содержания автомобильных дорог общего пользования местного значения»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1.1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29904,0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5098,0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Грязовецкое территориальное управление администрации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2818,0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2989,0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Ростиловское территориальное управление администрации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2994,0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«Проведение ремонта автомобильных дорог общего пользования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местного значения и искусственных сооружений»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1.2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10383,0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7763,4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7267,4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Вохтожское территориальное управление администрации Грязовецкого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275FB5" w:rsidRPr="00275FB5" w:rsidTr="00F26294"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5FB5" w:rsidRPr="00275FB5" w:rsidTr="00F26294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«Юридическое обеспечение дорожной деятельности в отношении автомобильных дорог общего пользования местного 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строительства, архитектуры, энергетики и жилищно-коммунального хозяйства администрации Грязовецкого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275FB5" w:rsidRPr="00275FB5" w:rsidTr="00F26294">
        <w:tblPrEx>
          <w:tblCellMar>
            <w:left w:w="0" w:type="dxa"/>
            <w:right w:w="0" w:type="dxa"/>
          </w:tblCellMar>
        </w:tblPrEx>
        <w:trPr>
          <w:cantSplit/>
          <w:trHeight w:val="2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</w:tbl>
    <w:p w:rsidR="00275FB5" w:rsidRPr="00275FB5" w:rsidRDefault="00275FB5" w:rsidP="00275FB5">
      <w:pPr>
        <w:jc w:val="right"/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</w:pPr>
      <w:r w:rsidRPr="00275FB5">
        <w:rPr>
          <w:rFonts w:ascii="Liberation Serif" w:eastAsia="Andale Sans UI" w:hAnsi="Liberation Serif" w:cs="Liberation Serif"/>
          <w:sz w:val="26"/>
          <w:szCs w:val="26"/>
          <w:lang w:eastAsia="ar-SA" w:bidi="fa-IR"/>
        </w:rPr>
        <w:lastRenderedPageBreak/>
        <w:t>».</w:t>
      </w: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Приложение 3</w:t>
      </w: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275FB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36039A">
        <w:rPr>
          <w:rFonts w:ascii="Liberation Serif" w:eastAsia="Calibri" w:hAnsi="Liberation Serif" w:cs="Liberation Serif"/>
          <w:sz w:val="26"/>
          <w:szCs w:val="26"/>
          <w:lang w:eastAsia="zh-CN"/>
        </w:rPr>
        <w:t>22.05.2023</w:t>
      </w: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 w:rsidR="0036039A">
        <w:rPr>
          <w:rFonts w:ascii="Liberation Serif" w:eastAsia="Calibri" w:hAnsi="Liberation Serif" w:cs="Liberation Serif"/>
          <w:sz w:val="26"/>
          <w:szCs w:val="26"/>
          <w:lang w:eastAsia="zh-CN"/>
        </w:rPr>
        <w:t>1099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2 </w:t>
      </w:r>
    </w:p>
    <w:p w:rsidR="00275FB5" w:rsidRPr="00275FB5" w:rsidRDefault="00275FB5" w:rsidP="00275FB5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к подпрограмме 1</w:t>
      </w:r>
    </w:p>
    <w:p w:rsidR="00275FB5" w:rsidRPr="00275FB5" w:rsidRDefault="00275FB5" w:rsidP="00275FB5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275FB5" w:rsidRPr="00275FB5" w:rsidRDefault="00275FB5" w:rsidP="00275FB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/>
          <w:sz w:val="26"/>
          <w:szCs w:val="26"/>
          <w:lang w:eastAsia="zh-CN"/>
        </w:rPr>
        <w:t>Перечень объектов, софинансируемых за счет средств областного бюджета в форме субсидий из Дорожного фонда области</w:t>
      </w:r>
    </w:p>
    <w:p w:rsidR="00275FB5" w:rsidRPr="00275FB5" w:rsidRDefault="00275FB5" w:rsidP="00275FB5">
      <w:pPr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275FB5">
        <w:rPr>
          <w:rFonts w:ascii="Liberation Serif" w:hAnsi="Liberation Serif" w:cs="Liberation Serif"/>
          <w:b/>
          <w:sz w:val="26"/>
          <w:szCs w:val="26"/>
          <w:lang w:eastAsia="zh-CN"/>
        </w:rPr>
        <w:t>в 2023-2024 годах</w:t>
      </w:r>
    </w:p>
    <w:p w:rsidR="00275FB5" w:rsidRPr="00275FB5" w:rsidRDefault="00275FB5" w:rsidP="00275FB5">
      <w:pPr>
        <w:rPr>
          <w:lang w:eastAsia="zh-CN"/>
        </w:rPr>
      </w:pPr>
      <w:r w:rsidRPr="00275FB5">
        <w:rPr>
          <w:lang w:eastAsia="zh-CN"/>
        </w:rPr>
        <w:t xml:space="preserve"> </w:t>
      </w:r>
    </w:p>
    <w:tbl>
      <w:tblPr>
        <w:tblW w:w="15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1842"/>
        <w:gridCol w:w="2835"/>
        <w:gridCol w:w="1276"/>
        <w:gridCol w:w="1134"/>
        <w:gridCol w:w="1276"/>
        <w:gridCol w:w="1276"/>
        <w:gridCol w:w="1701"/>
        <w:gridCol w:w="377"/>
      </w:tblGrid>
      <w:tr w:rsidR="00275FB5" w:rsidRPr="00275FB5" w:rsidTr="0036039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Заказчик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Планируемые показатели результативности деятельности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Бюджет округа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b/>
                <w:sz w:val="22"/>
                <w:szCs w:val="22"/>
              </w:rPr>
              <w:t>2023 год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Ремонт  участка дороги в д. Слобода Грязовецкого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812,50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 в д. Камешник Грязовецкого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846,35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812,50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33,85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работ по ремонту дороги, ведущей к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д. Силифоново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Грязовецкого округа Вологодской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</w:t>
            </w: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0,030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460,00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Ремонт автомобильной дороги по ул. Строителей в п. Вохтога Грязовецкого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3652,8125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3506,7000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146,1125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75FB5" w:rsidRPr="00275FB5" w:rsidTr="003603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Ремонт участка дороги по ул. Беляевой (от ул. Ленина до ул. Победы) в г. Грязовце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Грязовецкого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</w:t>
            </w:r>
          </w:p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 xml:space="preserve">Ввод отремонтированных автомобильных дорог общего пользования местного значения (км), в том числе искусственных сооружений (п.м)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3652,8125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3506,7000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FB5" w:rsidRPr="00275FB5" w:rsidRDefault="00275FB5" w:rsidP="00275FB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5FB5">
              <w:rPr>
                <w:rFonts w:ascii="Liberation Serif" w:hAnsi="Liberation Serif" w:cs="Liberation Serif"/>
                <w:sz w:val="22"/>
                <w:szCs w:val="22"/>
              </w:rPr>
              <w:t>146,1125</w:t>
            </w:r>
          </w:p>
        </w:tc>
        <w:tc>
          <w:tcPr>
            <w:tcW w:w="377" w:type="dxa"/>
            <w:tcBorders>
              <w:left w:val="single" w:sz="4" w:space="0" w:color="000000"/>
            </w:tcBorders>
            <w:shd w:val="clear" w:color="auto" w:fill="auto"/>
          </w:tcPr>
          <w:p w:rsidR="00275FB5" w:rsidRPr="00275FB5" w:rsidRDefault="00275FB5" w:rsidP="00275FB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275FB5" w:rsidRPr="00275FB5" w:rsidRDefault="00275FB5" w:rsidP="00275FB5">
      <w:pPr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275FB5">
        <w:rPr>
          <w:rFonts w:ascii="Liberation Serif" w:eastAsia="Calibri" w:hAnsi="Liberation Serif" w:cs="Liberation Serif"/>
          <w:sz w:val="26"/>
          <w:szCs w:val="26"/>
          <w:lang w:eastAsia="zh-CN"/>
        </w:rPr>
        <w:t>».</w:t>
      </w:r>
    </w:p>
    <w:p w:rsidR="00E9265C" w:rsidRPr="0036039A" w:rsidRDefault="00E9265C" w:rsidP="005816E8">
      <w:pPr>
        <w:widowControl w:val="0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491F84" w:rsidRDefault="00491F84" w:rsidP="00491F84">
      <w:pPr>
        <w:widowControl w:val="0"/>
        <w:ind w:firstLine="709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B61C11" w:rsidRDefault="00B61C11" w:rsidP="00E9265C">
      <w:pPr>
        <w:suppressAutoHyphens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sectPr w:rsidR="00B61C11" w:rsidSect="0036039A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33" w:rsidRDefault="00D14F33">
      <w:r>
        <w:separator/>
      </w:r>
    </w:p>
  </w:endnote>
  <w:endnote w:type="continuationSeparator" w:id="0">
    <w:p w:rsidR="00D14F33" w:rsidRDefault="00D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4C" w:rsidRDefault="009242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4C" w:rsidRDefault="009242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4C" w:rsidRDefault="009242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33" w:rsidRDefault="00D14F33">
      <w:r>
        <w:separator/>
      </w:r>
    </w:p>
  </w:footnote>
  <w:footnote w:type="continuationSeparator" w:id="0">
    <w:p w:rsidR="00D14F33" w:rsidRDefault="00D1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4C" w:rsidRDefault="0092424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8920"/>
      <w:docPartObj>
        <w:docPartGallery w:val="Page Numbers (Top of Page)"/>
        <w:docPartUnique/>
      </w:docPartObj>
    </w:sdtPr>
    <w:sdtEndPr/>
    <w:sdtContent>
      <w:p w:rsidR="00A969A0" w:rsidRDefault="00A969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4C">
          <w:rPr>
            <w:noProof/>
          </w:rPr>
          <w:t>2</w:t>
        </w:r>
        <w:r>
          <w:fldChar w:fldCharType="end"/>
        </w:r>
      </w:p>
    </w:sdtContent>
  </w:sdt>
  <w:p w:rsidR="003B1B20" w:rsidRDefault="003B1B2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866396"/>
      <w:docPartObj>
        <w:docPartGallery w:val="Page Numbers (Top of Page)"/>
        <w:docPartUnique/>
      </w:docPartObj>
    </w:sdtPr>
    <w:sdtContent>
      <w:p w:rsidR="0092424C" w:rsidRDefault="0092424C">
        <w:pPr>
          <w:pStyle w:val="af1"/>
          <w:jc w:val="center"/>
        </w:pPr>
      </w:p>
    </w:sdtContent>
  </w:sdt>
  <w:bookmarkStart w:id="0" w:name="_GoBack" w:displacedByCustomXml="prev"/>
  <w:bookmarkEnd w:id="0" w:displacedByCustomXml="prev"/>
  <w:p w:rsidR="003B1B20" w:rsidRDefault="003B1B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AF62516"/>
    <w:multiLevelType w:val="multilevel"/>
    <w:tmpl w:val="8E7A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2A04577"/>
    <w:multiLevelType w:val="multilevel"/>
    <w:tmpl w:val="33BE4932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09CB"/>
    <w:rsid w:val="00004827"/>
    <w:rsid w:val="00006190"/>
    <w:rsid w:val="00017796"/>
    <w:rsid w:val="00027106"/>
    <w:rsid w:val="00034F8E"/>
    <w:rsid w:val="00061E3A"/>
    <w:rsid w:val="00067DB3"/>
    <w:rsid w:val="000724F6"/>
    <w:rsid w:val="00072FAB"/>
    <w:rsid w:val="000A087B"/>
    <w:rsid w:val="000B3013"/>
    <w:rsid w:val="000C1C8E"/>
    <w:rsid w:val="000C584C"/>
    <w:rsid w:val="000D28F6"/>
    <w:rsid w:val="000E4F3C"/>
    <w:rsid w:val="000F04FA"/>
    <w:rsid w:val="000F70E7"/>
    <w:rsid w:val="0011099F"/>
    <w:rsid w:val="0013205B"/>
    <w:rsid w:val="001378C0"/>
    <w:rsid w:val="0014703C"/>
    <w:rsid w:val="00165822"/>
    <w:rsid w:val="00165DEE"/>
    <w:rsid w:val="00167C16"/>
    <w:rsid w:val="001809D8"/>
    <w:rsid w:val="00195B4D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471F2"/>
    <w:rsid w:val="00251ECE"/>
    <w:rsid w:val="002559C4"/>
    <w:rsid w:val="00275FB5"/>
    <w:rsid w:val="00282097"/>
    <w:rsid w:val="00295FB0"/>
    <w:rsid w:val="002C0342"/>
    <w:rsid w:val="002C1E3D"/>
    <w:rsid w:val="002C7D87"/>
    <w:rsid w:val="002E3727"/>
    <w:rsid w:val="00305976"/>
    <w:rsid w:val="00310438"/>
    <w:rsid w:val="003224AE"/>
    <w:rsid w:val="00354541"/>
    <w:rsid w:val="0036039A"/>
    <w:rsid w:val="0036221E"/>
    <w:rsid w:val="003700D2"/>
    <w:rsid w:val="00371FCC"/>
    <w:rsid w:val="00372AC8"/>
    <w:rsid w:val="003959B5"/>
    <w:rsid w:val="003B1B20"/>
    <w:rsid w:val="003B21D9"/>
    <w:rsid w:val="003B531F"/>
    <w:rsid w:val="003C15AC"/>
    <w:rsid w:val="003D028D"/>
    <w:rsid w:val="003D0AA7"/>
    <w:rsid w:val="003D7447"/>
    <w:rsid w:val="003F09F3"/>
    <w:rsid w:val="003F2014"/>
    <w:rsid w:val="0041020A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2DC4"/>
    <w:rsid w:val="00463D44"/>
    <w:rsid w:val="0047262D"/>
    <w:rsid w:val="00472DDD"/>
    <w:rsid w:val="004745FA"/>
    <w:rsid w:val="004761CB"/>
    <w:rsid w:val="00491F84"/>
    <w:rsid w:val="00492DDC"/>
    <w:rsid w:val="0049552B"/>
    <w:rsid w:val="004A651C"/>
    <w:rsid w:val="004B2893"/>
    <w:rsid w:val="004C6A4B"/>
    <w:rsid w:val="004D2B01"/>
    <w:rsid w:val="004D67A9"/>
    <w:rsid w:val="004E1614"/>
    <w:rsid w:val="004E2EFA"/>
    <w:rsid w:val="00516AD9"/>
    <w:rsid w:val="00543A89"/>
    <w:rsid w:val="00566596"/>
    <w:rsid w:val="00567D69"/>
    <w:rsid w:val="005760CE"/>
    <w:rsid w:val="005816E8"/>
    <w:rsid w:val="005946A8"/>
    <w:rsid w:val="005A22ED"/>
    <w:rsid w:val="005B0F06"/>
    <w:rsid w:val="005C3F80"/>
    <w:rsid w:val="005C4FB7"/>
    <w:rsid w:val="005D1182"/>
    <w:rsid w:val="005D1A79"/>
    <w:rsid w:val="005D70B0"/>
    <w:rsid w:val="00613B66"/>
    <w:rsid w:val="00616E84"/>
    <w:rsid w:val="0062153A"/>
    <w:rsid w:val="0062431E"/>
    <w:rsid w:val="0065373B"/>
    <w:rsid w:val="00655A96"/>
    <w:rsid w:val="00666720"/>
    <w:rsid w:val="00675BA6"/>
    <w:rsid w:val="00677793"/>
    <w:rsid w:val="00687209"/>
    <w:rsid w:val="006873AD"/>
    <w:rsid w:val="006A3B5A"/>
    <w:rsid w:val="006B4F8B"/>
    <w:rsid w:val="006B65BA"/>
    <w:rsid w:val="006C3761"/>
    <w:rsid w:val="006C6FA1"/>
    <w:rsid w:val="006C7698"/>
    <w:rsid w:val="006D6880"/>
    <w:rsid w:val="006D7BCB"/>
    <w:rsid w:val="006E129D"/>
    <w:rsid w:val="00704FF9"/>
    <w:rsid w:val="00721D8B"/>
    <w:rsid w:val="007465B9"/>
    <w:rsid w:val="0075305F"/>
    <w:rsid w:val="007543C9"/>
    <w:rsid w:val="007543DC"/>
    <w:rsid w:val="00754A64"/>
    <w:rsid w:val="00756301"/>
    <w:rsid w:val="00762BFF"/>
    <w:rsid w:val="007701A5"/>
    <w:rsid w:val="007829C1"/>
    <w:rsid w:val="00782B0E"/>
    <w:rsid w:val="00787BFB"/>
    <w:rsid w:val="00790281"/>
    <w:rsid w:val="00791430"/>
    <w:rsid w:val="00793240"/>
    <w:rsid w:val="007A1851"/>
    <w:rsid w:val="007A4E8F"/>
    <w:rsid w:val="007E46D6"/>
    <w:rsid w:val="007E66EE"/>
    <w:rsid w:val="00801877"/>
    <w:rsid w:val="00812B05"/>
    <w:rsid w:val="008223EA"/>
    <w:rsid w:val="0082279C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424C"/>
    <w:rsid w:val="00927E1B"/>
    <w:rsid w:val="00947DE5"/>
    <w:rsid w:val="00955266"/>
    <w:rsid w:val="00961626"/>
    <w:rsid w:val="00961EE1"/>
    <w:rsid w:val="009629AB"/>
    <w:rsid w:val="009660A9"/>
    <w:rsid w:val="00982997"/>
    <w:rsid w:val="00986555"/>
    <w:rsid w:val="00986C4A"/>
    <w:rsid w:val="00993558"/>
    <w:rsid w:val="0099637B"/>
    <w:rsid w:val="009A1C0C"/>
    <w:rsid w:val="009C19FE"/>
    <w:rsid w:val="009C72C0"/>
    <w:rsid w:val="009E094E"/>
    <w:rsid w:val="009E54ED"/>
    <w:rsid w:val="00A035F9"/>
    <w:rsid w:val="00A06728"/>
    <w:rsid w:val="00A07F57"/>
    <w:rsid w:val="00A12D22"/>
    <w:rsid w:val="00A278F2"/>
    <w:rsid w:val="00A314E9"/>
    <w:rsid w:val="00A3353B"/>
    <w:rsid w:val="00A339FD"/>
    <w:rsid w:val="00A5160D"/>
    <w:rsid w:val="00A56CB2"/>
    <w:rsid w:val="00A630E2"/>
    <w:rsid w:val="00A91EFE"/>
    <w:rsid w:val="00A937CE"/>
    <w:rsid w:val="00A969A0"/>
    <w:rsid w:val="00AB460B"/>
    <w:rsid w:val="00AB79A3"/>
    <w:rsid w:val="00AC5F73"/>
    <w:rsid w:val="00AC7388"/>
    <w:rsid w:val="00AC78C7"/>
    <w:rsid w:val="00AD68EB"/>
    <w:rsid w:val="00AE2C24"/>
    <w:rsid w:val="00AF4370"/>
    <w:rsid w:val="00AF51FB"/>
    <w:rsid w:val="00B0535F"/>
    <w:rsid w:val="00B15FF3"/>
    <w:rsid w:val="00B17099"/>
    <w:rsid w:val="00B20F9A"/>
    <w:rsid w:val="00B24473"/>
    <w:rsid w:val="00B448B3"/>
    <w:rsid w:val="00B45674"/>
    <w:rsid w:val="00B529A0"/>
    <w:rsid w:val="00B61C11"/>
    <w:rsid w:val="00B97AA1"/>
    <w:rsid w:val="00BB55A6"/>
    <w:rsid w:val="00BC1246"/>
    <w:rsid w:val="00BC5858"/>
    <w:rsid w:val="00BE257D"/>
    <w:rsid w:val="00C05107"/>
    <w:rsid w:val="00C066CB"/>
    <w:rsid w:val="00C067A1"/>
    <w:rsid w:val="00C31D76"/>
    <w:rsid w:val="00C42D8F"/>
    <w:rsid w:val="00C47457"/>
    <w:rsid w:val="00C512E9"/>
    <w:rsid w:val="00C5186D"/>
    <w:rsid w:val="00C52CE8"/>
    <w:rsid w:val="00C56300"/>
    <w:rsid w:val="00C61D8D"/>
    <w:rsid w:val="00C93040"/>
    <w:rsid w:val="00C97129"/>
    <w:rsid w:val="00CA3D87"/>
    <w:rsid w:val="00CA48D3"/>
    <w:rsid w:val="00CA584E"/>
    <w:rsid w:val="00CC43C6"/>
    <w:rsid w:val="00CC6DD0"/>
    <w:rsid w:val="00CE2C55"/>
    <w:rsid w:val="00CE3804"/>
    <w:rsid w:val="00D03550"/>
    <w:rsid w:val="00D0424D"/>
    <w:rsid w:val="00D0751C"/>
    <w:rsid w:val="00D07E72"/>
    <w:rsid w:val="00D14F33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0267"/>
    <w:rsid w:val="00DC4F72"/>
    <w:rsid w:val="00DC5181"/>
    <w:rsid w:val="00DD2DE0"/>
    <w:rsid w:val="00DD4568"/>
    <w:rsid w:val="00DD4696"/>
    <w:rsid w:val="00DD5D7E"/>
    <w:rsid w:val="00DE45CC"/>
    <w:rsid w:val="00DF39BB"/>
    <w:rsid w:val="00E04DB6"/>
    <w:rsid w:val="00E06F1B"/>
    <w:rsid w:val="00E15F62"/>
    <w:rsid w:val="00E27DEF"/>
    <w:rsid w:val="00E33426"/>
    <w:rsid w:val="00E36FA7"/>
    <w:rsid w:val="00E53F14"/>
    <w:rsid w:val="00E568C0"/>
    <w:rsid w:val="00E63F86"/>
    <w:rsid w:val="00E66C1A"/>
    <w:rsid w:val="00E67771"/>
    <w:rsid w:val="00E9265C"/>
    <w:rsid w:val="00E96C3A"/>
    <w:rsid w:val="00EB667C"/>
    <w:rsid w:val="00EC0D3E"/>
    <w:rsid w:val="00EE48BE"/>
    <w:rsid w:val="00EE4C63"/>
    <w:rsid w:val="00EE59EE"/>
    <w:rsid w:val="00EF6835"/>
    <w:rsid w:val="00F02BCA"/>
    <w:rsid w:val="00F1373E"/>
    <w:rsid w:val="00F257DC"/>
    <w:rsid w:val="00F26294"/>
    <w:rsid w:val="00F61D27"/>
    <w:rsid w:val="00F62B61"/>
    <w:rsid w:val="00FA0830"/>
    <w:rsid w:val="00FC1CB6"/>
    <w:rsid w:val="00FC2ED3"/>
    <w:rsid w:val="00FD028B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  <w:style w:type="numbering" w:customStyle="1" w:styleId="20">
    <w:name w:val="Нет списка2"/>
    <w:next w:val="a2"/>
    <w:uiPriority w:val="99"/>
    <w:semiHidden/>
    <w:unhideWhenUsed/>
    <w:rsid w:val="00275FB5"/>
  </w:style>
  <w:style w:type="paragraph" w:customStyle="1" w:styleId="p3">
    <w:name w:val="p3"/>
    <w:basedOn w:val="a"/>
    <w:rsid w:val="00275FB5"/>
    <w:pPr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0C584C"/>
    <w:pPr>
      <w:numPr>
        <w:numId w:val="14"/>
      </w:numPr>
    </w:pPr>
  </w:style>
  <w:style w:type="numbering" w:customStyle="1" w:styleId="20">
    <w:name w:val="Нет списка2"/>
    <w:next w:val="a2"/>
    <w:uiPriority w:val="99"/>
    <w:semiHidden/>
    <w:unhideWhenUsed/>
    <w:rsid w:val="00275FB5"/>
  </w:style>
  <w:style w:type="paragraph" w:customStyle="1" w:styleId="p3">
    <w:name w:val="p3"/>
    <w:basedOn w:val="a"/>
    <w:rsid w:val="00275FB5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29CD-D2CC-4E3F-A4CB-8F877E48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2023-05-24T11:12:00Z</cp:lastPrinted>
  <dcterms:created xsi:type="dcterms:W3CDTF">2023-05-24T11:11:00Z</dcterms:created>
  <dcterms:modified xsi:type="dcterms:W3CDTF">2023-05-24T11:13:00Z</dcterms:modified>
  <dc:language>ru-RU</dc:language>
</cp:coreProperties>
</file>