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4F513CC6" wp14:editId="7A95670C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8A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332A6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332A69">
              <w:rPr>
                <w:rFonts w:ascii="Liberation Serif" w:hAnsi="Liberation Serif"/>
                <w:sz w:val="26"/>
                <w:szCs w:val="26"/>
              </w:rPr>
              <w:t>199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32A69" w:rsidRPr="00332A69" w:rsidRDefault="00332A69" w:rsidP="00332A6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32A6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создании комиссии по приемке домов, построенных в целях реализации Программы, а также по приемке жилых помещений, приобретаемых в целях реализации Программы</w:t>
      </w:r>
    </w:p>
    <w:p w:rsidR="00332A69" w:rsidRDefault="00332A69" w:rsidP="00332A6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32A69" w:rsidRDefault="00332A69" w:rsidP="00332A6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32A69" w:rsidRPr="00332A69" w:rsidRDefault="00332A69" w:rsidP="00332A6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С целью соблюдения норм жилищного законодательства РФ </w:t>
      </w:r>
    </w:p>
    <w:p w:rsidR="00332A69" w:rsidRPr="00332A69" w:rsidRDefault="00332A69" w:rsidP="00332A69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32A6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32A69" w:rsidRPr="00332A69" w:rsidRDefault="00332A69" w:rsidP="00332A69">
      <w:pPr>
        <w:suppressAutoHyphens w:val="0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ab/>
        <w:t>1. </w:t>
      </w: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Создать комиссию по приемке домов, построенных в целях реализации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</w:t>
      </w: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>Областной адресной программы № 8 «Переселение граждан из аварийного жилищн</w:t>
      </w: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>о</w:t>
      </w: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го фонда в муниципальных образованиях Вологодской области на 2019-2025 годы», утвержденной постановлением Правительства Вологодской области от 01.04.2019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</w:t>
      </w: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№ 322 (далее - Программа), а также по приемке жилых помещений, приобретаемых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</w:t>
      </w:r>
      <w:r w:rsidRPr="00332A69">
        <w:rPr>
          <w:rFonts w:ascii="Liberation Serif" w:hAnsi="Liberation Serif" w:cs="Liberation Serif"/>
          <w:bCs/>
          <w:sz w:val="26"/>
          <w:szCs w:val="26"/>
          <w:lang w:eastAsia="zh-CN"/>
        </w:rPr>
        <w:t>в целях реализации Программы (прилагается).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2. Признать утратившим силу постановления администрации Грязовецкого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муниципального района: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– от 08.10.2019 № 486 «О создании комиссии по приемке жилых помещений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 в многоквартирных домах (не старше пяти лет) и домов, построенных в целях реал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зации областной адресной программы переселения граждан из аварийного жилищн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го фонда в муниципальных образованиях Грязовецкого муниципального района»;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– от 15.10.2019 № 503 «О создании комиссии по приемке жилых помещений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в многоквартирных домах (старше пяти лет) в целях реализации областной адресной программы переселения граждан из аварийного жилищного фонда в муниципальных образованиях Грязовецкого муниципального района»;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– от 28.04.2021 № 203 «О внесении изменений в постановление администрации Грязовецкого муниципального района от 15 октября 2019 г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 № 503 «О создании к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миссии по приемке жилых помещений в многоквартирных домах (старше пяти лет)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 в целях реализации областной адресной программы переселения граждан из авари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й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ного жилищного фонда в муниципальных образованиях Грязовецкого муниципальн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го района»;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– от 24.08.2021 № 424 «О внесении изменений в постановление администрации Грязовецкого муниципального района от 15 октября 2019 г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 № 503 «О создании к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миссии по приемке жилых помещений в многоквартирных домах (старше пяти лет)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в целях реализации областной адресной программы переселения граждан из авари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й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ного жилищного фонда в муниципальных образованиях Грязовецкого муниципальн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го района».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3</w:t>
      </w:r>
      <w:r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Настоящее постановление вступает в силу со дня его подписания.</w:t>
      </w:r>
    </w:p>
    <w:p w:rsidR="00332A69" w:rsidRPr="00332A69" w:rsidRDefault="00332A69" w:rsidP="00332A69">
      <w:pPr>
        <w:suppressAutoHyphens w:val="0"/>
        <w:ind w:firstLine="708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332A69">
        <w:rPr>
          <w:rFonts w:ascii="Liberation Serif" w:hAnsi="Liberation Serif" w:cs="Liberation Serif"/>
          <w:sz w:val="26"/>
          <w:szCs w:val="26"/>
          <w:lang w:eastAsia="zh-CN"/>
        </w:rPr>
        <w:t>4. Настоящее постановление подлежит размещению на официальном сайте Грязовецкого муниципального округа.</w:t>
      </w: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E24D1" w:rsidRDefault="000E24D1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Pr="00E9265C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42C23" w:rsidRDefault="00E9265C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Грязовецкого муниципального округа                           </w:t>
      </w:r>
      <w:r w:rsidR="00332A69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       С.А. Фёкличев</w:t>
      </w: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Default="009D6D48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2485D" w:rsidRDefault="0042485D" w:rsidP="00332A69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9D6D48" w:rsidRPr="009D6D48" w:rsidRDefault="009D6D48" w:rsidP="009D6D4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9D6D4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9D6D48" w:rsidRPr="009D6D48" w:rsidRDefault="009D6D48" w:rsidP="009D6D4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9D6D4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  </w:t>
      </w:r>
    </w:p>
    <w:p w:rsidR="009D6D48" w:rsidRPr="009D6D48" w:rsidRDefault="009D6D48" w:rsidP="009D6D4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9D6D4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9D6D48" w:rsidRPr="009D6D48" w:rsidRDefault="009D6D48" w:rsidP="009D6D4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9D6D4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от </w:t>
      </w:r>
      <w:r w:rsidRPr="009D6D4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31.05.2023 № 1199</w:t>
      </w:r>
    </w:p>
    <w:p w:rsidR="009D6D48" w:rsidRPr="009D6D48" w:rsidRDefault="009D6D48" w:rsidP="009D6D48">
      <w:pPr>
        <w:widowControl w:val="0"/>
        <w:autoSpaceDN w:val="0"/>
        <w:ind w:left="4248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  <w:r w:rsidRPr="009D6D48"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 xml:space="preserve">        </w:t>
      </w:r>
    </w:p>
    <w:p w:rsidR="009D6D48" w:rsidRDefault="009D6D48" w:rsidP="009D6D48">
      <w:pPr>
        <w:widowControl w:val="0"/>
        <w:shd w:val="clear" w:color="auto" w:fill="FFFFFF"/>
        <w:tabs>
          <w:tab w:val="left" w:pos="3990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D6D4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Состав комиссии по приемке домов, построенных в целях реализации Программы, а также по приемке жилых помещений, приобретаемых</w:t>
      </w:r>
    </w:p>
    <w:p w:rsidR="009D6D48" w:rsidRPr="009D6D48" w:rsidRDefault="009D6D48" w:rsidP="009D6D48">
      <w:pPr>
        <w:widowControl w:val="0"/>
        <w:shd w:val="clear" w:color="auto" w:fill="FFFFFF"/>
        <w:tabs>
          <w:tab w:val="left" w:pos="3990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D6D4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 целях реализации Программы</w:t>
      </w:r>
    </w:p>
    <w:p w:rsidR="009D6D48" w:rsidRPr="009D6D48" w:rsidRDefault="009D6D48" w:rsidP="009D6D48">
      <w:pPr>
        <w:widowControl w:val="0"/>
        <w:shd w:val="clear" w:color="auto" w:fill="FFFFFF"/>
        <w:tabs>
          <w:tab w:val="left" w:pos="399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5000" w:type="pct"/>
        <w:tblInd w:w="-459" w:type="dxa"/>
        <w:tblLayout w:type="fixed"/>
        <w:tblCellMar>
          <w:top w:w="85" w:type="dxa"/>
          <w:bottom w:w="57" w:type="dxa"/>
        </w:tblCellMar>
        <w:tblLook w:val="0000" w:firstRow="0" w:lastRow="0" w:firstColumn="0" w:lastColumn="0" w:noHBand="0" w:noVBand="0"/>
      </w:tblPr>
      <w:tblGrid>
        <w:gridCol w:w="2677"/>
        <w:gridCol w:w="7177"/>
      </w:tblGrid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  <w:bookmarkStart w:id="0" w:name="_GoBack"/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Казунин А.В.</w:t>
            </w:r>
          </w:p>
          <w:p w:rsidR="009D6D48" w:rsidRPr="009D6D48" w:rsidRDefault="009D6D48" w:rsidP="009D6D48">
            <w:pPr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первый заместитель главы Грязовецкого муниципального округа по инфраструктурному развитию - 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председатель к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о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миссии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Козенкова С.В.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начальник управления строительства, архитектуры, энергет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и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ки и жилищно-коммунального хозяйства администрации округа – 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зам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е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ститель председателя комиссии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Мистюкова С.А.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главный инженер, заместитель начальника отдела жилищного, коммунального хозяйства и энергетики управления стро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и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тельства, архитектуры, энергетики и жилищно-коммунального хозяйства а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д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министрации округа – </w:t>
            </w: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секретарь комиссии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b/>
                <w:kern w:val="2"/>
                <w:sz w:val="26"/>
                <w:szCs w:val="26"/>
                <w:lang w:eastAsia="zh-CN"/>
              </w:rPr>
              <w:t>Члены комиссии: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widowControl w:val="0"/>
              <w:suppressAutoHyphens w:val="0"/>
              <w:jc w:val="both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  <w:r w:rsidRPr="009D6D48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Карташова Е.С.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widowControl w:val="0"/>
              <w:suppressAutoHyphens w:val="0"/>
              <w:jc w:val="both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  <w:r w:rsidRPr="009D6D48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начальник отдела жилищного, коммунального хозяйства и энергетики управления строительства, архитектуры, энерг</w:t>
            </w:r>
            <w:r w:rsidRPr="009D6D48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е</w:t>
            </w:r>
            <w:r w:rsidRPr="009D6D48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тики и ж</w:t>
            </w:r>
            <w:r w:rsidRPr="009D6D48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и</w:t>
            </w:r>
            <w:r w:rsidRPr="009D6D48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лищно-коммунального хозяйства администрации округа;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Деветьярова С.В.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главный специалист отдела жилищного, коммунального х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о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зяйства и энергетики управления строительства, архитектуры, энергетики и жилищно-коммунального хозяйства админ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и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страции округа;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Шахбазова Е.В.</w:t>
            </w:r>
          </w:p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начальник отдела по имущественным отношениям </w:t>
            </w:r>
            <w:r w:rsidRPr="009D6D4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управления имущественных и земельных отношений администрации округа,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 заместитель начальника управления имущественных и земельных отношений администрации округа;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Суденкова С.Н.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widowControl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член общественного совета Грязовецкого муниципального округа, заведующая МБДОУ «Центр развития ребёнка – детский сад № 2» (по согласованию);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tabs>
                <w:tab w:val="left" w:pos="1215"/>
              </w:tabs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представитель Департамента строительства Вологодской о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б</w:t>
            </w: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ласти (по согласованию);</w:t>
            </w: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w w:val="90"/>
                <w:kern w:val="2"/>
                <w:sz w:val="26"/>
                <w:szCs w:val="26"/>
                <w:lang w:eastAsia="zh-CN"/>
              </w:rPr>
            </w:pPr>
          </w:p>
        </w:tc>
      </w:tr>
      <w:tr w:rsidR="009D6D48" w:rsidRPr="009D6D48" w:rsidTr="00167BC7">
        <w:tc>
          <w:tcPr>
            <w:tcW w:w="2677" w:type="dxa"/>
            <w:shd w:val="clear" w:color="auto" w:fill="auto"/>
          </w:tcPr>
          <w:p w:rsidR="009D6D48" w:rsidRPr="009D6D48" w:rsidRDefault="009D6D48" w:rsidP="009D6D48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>Карташов А.А.</w:t>
            </w:r>
          </w:p>
        </w:tc>
        <w:tc>
          <w:tcPr>
            <w:tcW w:w="7177" w:type="dxa"/>
            <w:shd w:val="clear" w:color="auto" w:fill="auto"/>
          </w:tcPr>
          <w:p w:rsidR="009D6D48" w:rsidRPr="009D6D48" w:rsidRDefault="009D6D48" w:rsidP="009D6D48">
            <w:pPr>
              <w:suppressAutoHyphens w:val="0"/>
              <w:snapToGrid w:val="0"/>
              <w:jc w:val="both"/>
              <w:textAlignment w:val="baseline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9D6D48"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представитель муниципального унитарного предприятия «Грязовецкая электротеплосеть» (по согласованию). </w:t>
            </w:r>
          </w:p>
        </w:tc>
      </w:tr>
      <w:bookmarkEnd w:id="0"/>
    </w:tbl>
    <w:p w:rsidR="0042485D" w:rsidRDefault="0042485D" w:rsidP="009D6D4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42485D" w:rsidSect="009D6D4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A7" w:rsidRDefault="000D70A7">
      <w:r>
        <w:separator/>
      </w:r>
    </w:p>
  </w:endnote>
  <w:endnote w:type="continuationSeparator" w:id="0">
    <w:p w:rsidR="000D70A7" w:rsidRDefault="000D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A7" w:rsidRDefault="000D70A7">
      <w:r>
        <w:separator/>
      </w:r>
    </w:p>
  </w:footnote>
  <w:footnote w:type="continuationSeparator" w:id="0">
    <w:p w:rsidR="000D70A7" w:rsidRDefault="000D7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450934"/>
      <w:docPartObj>
        <w:docPartGallery w:val="Page Numbers (Top of Page)"/>
        <w:docPartUnique/>
      </w:docPartObj>
    </w:sdtPr>
    <w:sdtContent>
      <w:p w:rsidR="009D6D48" w:rsidRDefault="009D6D4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E24D1" w:rsidRDefault="000E24D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47878"/>
      <w:docPartObj>
        <w:docPartGallery w:val="Page Numbers (Top of Page)"/>
        <w:docPartUnique/>
      </w:docPartObj>
    </w:sdtPr>
    <w:sdtEndPr/>
    <w:sdtContent>
      <w:p w:rsidR="005606E8" w:rsidRDefault="000D70A7">
        <w:pPr>
          <w:pStyle w:val="af1"/>
          <w:jc w:val="center"/>
        </w:pPr>
      </w:p>
    </w:sdtContent>
  </w:sdt>
  <w:p w:rsidR="000E24D1" w:rsidRDefault="000E24D1" w:rsidP="005606E8">
    <w:pPr>
      <w:pStyle w:val="af1"/>
      <w:tabs>
        <w:tab w:val="clear" w:pos="4819"/>
        <w:tab w:val="clear" w:pos="9638"/>
        <w:tab w:val="left" w:pos="62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14A11DE1"/>
    <w:multiLevelType w:val="multilevel"/>
    <w:tmpl w:val="FBF8DD58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79E2069"/>
    <w:multiLevelType w:val="multilevel"/>
    <w:tmpl w:val="05BC5A42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78C864B6"/>
    <w:multiLevelType w:val="multilevel"/>
    <w:tmpl w:val="BEE6EE0C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18"/>
  </w:num>
  <w:num w:numId="4">
    <w:abstractNumId w:val="13"/>
  </w:num>
  <w:num w:numId="5">
    <w:abstractNumId w:val="16"/>
  </w:num>
  <w:num w:numId="6">
    <w:abstractNumId w:val="14"/>
  </w:num>
  <w:num w:numId="7">
    <w:abstractNumId w:val="15"/>
  </w:num>
  <w:num w:numId="8">
    <w:abstractNumId w:val="5"/>
  </w:num>
  <w:num w:numId="9">
    <w:abstractNumId w:val="8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2"/>
  </w:num>
  <w:num w:numId="15">
    <w:abstractNumId w:val="9"/>
  </w:num>
  <w:num w:numId="16">
    <w:abstractNumId w:val="10"/>
  </w:num>
  <w:num w:numId="17">
    <w:abstractNumId w:val="6"/>
  </w:num>
  <w:num w:numId="18">
    <w:abstractNumId w:val="4"/>
  </w:num>
  <w:num w:numId="1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606A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D70A7"/>
    <w:rsid w:val="000E24D1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32A69"/>
    <w:rsid w:val="00354541"/>
    <w:rsid w:val="0036221E"/>
    <w:rsid w:val="003700D2"/>
    <w:rsid w:val="00371FCC"/>
    <w:rsid w:val="00372AC8"/>
    <w:rsid w:val="0037536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2485D"/>
    <w:rsid w:val="00432DD1"/>
    <w:rsid w:val="0043551B"/>
    <w:rsid w:val="00436690"/>
    <w:rsid w:val="00443848"/>
    <w:rsid w:val="00450C1E"/>
    <w:rsid w:val="00452190"/>
    <w:rsid w:val="00454E64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06E8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6F5F63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158A0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D1F9C"/>
    <w:rsid w:val="008E104D"/>
    <w:rsid w:val="008E23BC"/>
    <w:rsid w:val="00901EF3"/>
    <w:rsid w:val="00917460"/>
    <w:rsid w:val="00927E1B"/>
    <w:rsid w:val="00941D86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A2D35"/>
    <w:rsid w:val="009C19FE"/>
    <w:rsid w:val="009C72C0"/>
    <w:rsid w:val="009D6D48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72D48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53"/>
    <w:rsid w:val="00AF51FB"/>
    <w:rsid w:val="00B018F1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83C62"/>
    <w:rsid w:val="00B97AA1"/>
    <w:rsid w:val="00BB55A6"/>
    <w:rsid w:val="00BC1246"/>
    <w:rsid w:val="00BC5858"/>
    <w:rsid w:val="00BE257D"/>
    <w:rsid w:val="00C017D9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B5CFD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23E1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42C23"/>
    <w:rsid w:val="00E53F14"/>
    <w:rsid w:val="00E568C0"/>
    <w:rsid w:val="00E63F86"/>
    <w:rsid w:val="00E66C1A"/>
    <w:rsid w:val="00E67771"/>
    <w:rsid w:val="00E9265C"/>
    <w:rsid w:val="00E96C3A"/>
    <w:rsid w:val="00EA6395"/>
    <w:rsid w:val="00EB667C"/>
    <w:rsid w:val="00EC0D3E"/>
    <w:rsid w:val="00EE48BE"/>
    <w:rsid w:val="00EE4C63"/>
    <w:rsid w:val="00EE59EE"/>
    <w:rsid w:val="00EE66BA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  <w:rsid w:val="00FE1D13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  <w:style w:type="numbering" w:customStyle="1" w:styleId="20">
    <w:name w:val="Нет списка2"/>
    <w:next w:val="a2"/>
    <w:uiPriority w:val="99"/>
    <w:semiHidden/>
    <w:unhideWhenUsed/>
    <w:rsid w:val="00D323E1"/>
  </w:style>
  <w:style w:type="paragraph" w:customStyle="1" w:styleId="Text">
    <w:name w:val="Text"/>
    <w:basedOn w:val="Standard"/>
    <w:rsid w:val="00D323E1"/>
    <w:pPr>
      <w:widowControl w:val="0"/>
      <w:suppressAutoHyphens w:val="0"/>
    </w:pPr>
    <w:rPr>
      <w:rFonts w:ascii="Courier New" w:eastAsia="Segoe UI" w:hAnsi="Courier New" w:cs="Courier New"/>
      <w:color w:val="000000"/>
      <w:sz w:val="20"/>
      <w:szCs w:val="20"/>
    </w:rPr>
  </w:style>
  <w:style w:type="paragraph" w:customStyle="1" w:styleId="Standarduser">
    <w:name w:val="Standard (user)"/>
    <w:rsid w:val="00D323E1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  <w:style w:type="paragraph" w:customStyle="1" w:styleId="15">
    <w:name w:val="Нижний колонтитул1"/>
    <w:basedOn w:val="Standard"/>
    <w:rsid w:val="00D323E1"/>
    <w:pPr>
      <w:widowControl w:val="0"/>
    </w:pPr>
    <w:rPr>
      <w:rFonts w:eastAsia="Segoe UI" w:cs="Tahoma"/>
      <w:color w:val="000000"/>
    </w:rPr>
  </w:style>
  <w:style w:type="paragraph" w:customStyle="1" w:styleId="HeaderandFooter">
    <w:name w:val="Header and Footer"/>
    <w:basedOn w:val="Standard"/>
    <w:rsid w:val="00D323E1"/>
    <w:pPr>
      <w:widowControl w:val="0"/>
      <w:suppressLineNumbers/>
      <w:tabs>
        <w:tab w:val="center" w:pos="5386"/>
        <w:tab w:val="right" w:pos="10772"/>
      </w:tabs>
    </w:pPr>
    <w:rPr>
      <w:rFonts w:eastAsia="Segoe UI" w:cs="Tahoma"/>
      <w:color w:val="000000"/>
    </w:rPr>
  </w:style>
  <w:style w:type="paragraph" w:customStyle="1" w:styleId="Headerleft">
    <w:name w:val="Header left"/>
    <w:basedOn w:val="af1"/>
    <w:rsid w:val="00D323E1"/>
    <w:pPr>
      <w:widowControl w:val="0"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VisitedInternetLink">
    <w:name w:val="Visited Internet Link"/>
    <w:rsid w:val="00D323E1"/>
    <w:rPr>
      <w:color w:val="800080"/>
      <w:u w:val="single"/>
    </w:rPr>
  </w:style>
  <w:style w:type="numbering" w:customStyle="1" w:styleId="WWNum3">
    <w:name w:val="WWNum3"/>
    <w:basedOn w:val="a2"/>
    <w:rsid w:val="00D323E1"/>
    <w:pPr>
      <w:numPr>
        <w:numId w:val="17"/>
      </w:numPr>
    </w:pPr>
  </w:style>
  <w:style w:type="numbering" w:customStyle="1" w:styleId="WWNum1">
    <w:name w:val="WWNum1"/>
    <w:basedOn w:val="a2"/>
    <w:rsid w:val="00D323E1"/>
    <w:pPr>
      <w:numPr>
        <w:numId w:val="18"/>
      </w:numPr>
    </w:pPr>
  </w:style>
  <w:style w:type="numbering" w:customStyle="1" w:styleId="WW8Num25">
    <w:name w:val="WW8Num25"/>
    <w:basedOn w:val="a2"/>
    <w:rsid w:val="00D323E1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  <w:style w:type="numbering" w:customStyle="1" w:styleId="20">
    <w:name w:val="Нет списка2"/>
    <w:next w:val="a2"/>
    <w:uiPriority w:val="99"/>
    <w:semiHidden/>
    <w:unhideWhenUsed/>
    <w:rsid w:val="00D323E1"/>
  </w:style>
  <w:style w:type="paragraph" w:customStyle="1" w:styleId="Text">
    <w:name w:val="Text"/>
    <w:basedOn w:val="Standard"/>
    <w:rsid w:val="00D323E1"/>
    <w:pPr>
      <w:widowControl w:val="0"/>
      <w:suppressAutoHyphens w:val="0"/>
    </w:pPr>
    <w:rPr>
      <w:rFonts w:ascii="Courier New" w:eastAsia="Segoe UI" w:hAnsi="Courier New" w:cs="Courier New"/>
      <w:color w:val="000000"/>
      <w:sz w:val="20"/>
      <w:szCs w:val="20"/>
    </w:rPr>
  </w:style>
  <w:style w:type="paragraph" w:customStyle="1" w:styleId="Standarduser">
    <w:name w:val="Standard (user)"/>
    <w:rsid w:val="00D323E1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  <w:style w:type="paragraph" w:customStyle="1" w:styleId="15">
    <w:name w:val="Нижний колонтитул1"/>
    <w:basedOn w:val="Standard"/>
    <w:rsid w:val="00D323E1"/>
    <w:pPr>
      <w:widowControl w:val="0"/>
    </w:pPr>
    <w:rPr>
      <w:rFonts w:eastAsia="Segoe UI" w:cs="Tahoma"/>
      <w:color w:val="000000"/>
    </w:rPr>
  </w:style>
  <w:style w:type="paragraph" w:customStyle="1" w:styleId="HeaderandFooter">
    <w:name w:val="Header and Footer"/>
    <w:basedOn w:val="Standard"/>
    <w:rsid w:val="00D323E1"/>
    <w:pPr>
      <w:widowControl w:val="0"/>
      <w:suppressLineNumbers/>
      <w:tabs>
        <w:tab w:val="center" w:pos="5386"/>
        <w:tab w:val="right" w:pos="10772"/>
      </w:tabs>
    </w:pPr>
    <w:rPr>
      <w:rFonts w:eastAsia="Segoe UI" w:cs="Tahoma"/>
      <w:color w:val="000000"/>
    </w:rPr>
  </w:style>
  <w:style w:type="paragraph" w:customStyle="1" w:styleId="Headerleft">
    <w:name w:val="Header left"/>
    <w:basedOn w:val="af1"/>
    <w:rsid w:val="00D323E1"/>
    <w:pPr>
      <w:widowControl w:val="0"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VisitedInternetLink">
    <w:name w:val="Visited Internet Link"/>
    <w:rsid w:val="00D323E1"/>
    <w:rPr>
      <w:color w:val="800080"/>
      <w:u w:val="single"/>
    </w:rPr>
  </w:style>
  <w:style w:type="numbering" w:customStyle="1" w:styleId="WWNum3">
    <w:name w:val="WWNum3"/>
    <w:basedOn w:val="a2"/>
    <w:rsid w:val="00D323E1"/>
    <w:pPr>
      <w:numPr>
        <w:numId w:val="17"/>
      </w:numPr>
    </w:pPr>
  </w:style>
  <w:style w:type="numbering" w:customStyle="1" w:styleId="WWNum1">
    <w:name w:val="WWNum1"/>
    <w:basedOn w:val="a2"/>
    <w:rsid w:val="00D323E1"/>
    <w:pPr>
      <w:numPr>
        <w:numId w:val="18"/>
      </w:numPr>
    </w:pPr>
  </w:style>
  <w:style w:type="numbering" w:customStyle="1" w:styleId="WW8Num25">
    <w:name w:val="WW8Num25"/>
    <w:basedOn w:val="a2"/>
    <w:rsid w:val="00D323E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B3E6C-15F1-47EB-8074-1F8445BE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2023-06-01T10:43:00Z</cp:lastPrinted>
  <dcterms:created xsi:type="dcterms:W3CDTF">2023-06-01T13:04:00Z</dcterms:created>
  <dcterms:modified xsi:type="dcterms:W3CDTF">2023-06-01T13:17:00Z</dcterms:modified>
  <dc:language>ru-RU</dc:language>
</cp:coreProperties>
</file>