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563CF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563CFF">
              <w:rPr>
                <w:rFonts w:ascii="Liberation Serif" w:hAnsi="Liberation Serif"/>
                <w:sz w:val="26"/>
                <w:szCs w:val="26"/>
              </w:rPr>
              <w:t>8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563CF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446585">
              <w:rPr>
                <w:rFonts w:ascii="Liberation Serif" w:hAnsi="Liberation Serif"/>
                <w:sz w:val="26"/>
                <w:szCs w:val="26"/>
              </w:rPr>
              <w:t>30</w:t>
            </w:r>
            <w:r w:rsidR="00563CFF">
              <w:rPr>
                <w:rFonts w:ascii="Liberation Serif" w:hAnsi="Liberation Serif"/>
                <w:sz w:val="26"/>
                <w:szCs w:val="26"/>
              </w:rPr>
              <w:t>39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90573F" w:rsidRDefault="001A2C7A" w:rsidP="0090573F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85A5E"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1022B6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bookmarkStart w:id="0" w:name="_Hlk82002308"/>
      <w:bookmarkStart w:id="1" w:name="_GoBack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1022B6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от 04.07.2023 № 1514 </w:t>
      </w:r>
    </w:p>
    <w:p w:rsidR="001022B6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Комиссии по рассмотрению эффективности инвестиционных проектов,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</w:p>
    <w:p w:rsidR="001022B6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gram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финансирование</w:t>
      </w:r>
      <w:proofErr w:type="gram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которых планируется осуществлять полностью или частично</w:t>
      </w:r>
    </w:p>
    <w:p w:rsidR="001022B6" w:rsidRPr="00B6788B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за счет средств бюджета округа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»</w:t>
      </w:r>
    </w:p>
    <w:bookmarkEnd w:id="0"/>
    <w:bookmarkEnd w:id="1"/>
    <w:p w:rsidR="001022B6" w:rsidRPr="00B6788B" w:rsidRDefault="001022B6" w:rsidP="001022B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022B6" w:rsidRPr="00B6788B" w:rsidRDefault="001022B6" w:rsidP="001022B6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1022B6" w:rsidRDefault="001022B6" w:rsidP="001022B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en-US"/>
        </w:rPr>
        <w:t>В целях уточнения ранее принятого постановления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</w:p>
    <w:p w:rsidR="001022B6" w:rsidRPr="00B6788B" w:rsidRDefault="001022B6" w:rsidP="001022B6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1022B6" w:rsidRDefault="001022B6" w:rsidP="001022B6">
      <w:pPr>
        <w:suppressAutoHyphens w:val="0"/>
        <w:spacing w:line="276" w:lineRule="auto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ar-SA" w:bidi="ru-RU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Внести изменения в приложение 2 к постановлению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 от 04.07.2023 № 1514 «О Комиссии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 рассмотрению эффективности инвестиционных проектов, финансирование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которых планируется осуществлять полностью или частично за счет средств бюджета округа»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</w:t>
      </w:r>
      <w:r>
        <w:rPr>
          <w:rFonts w:ascii="Liberation Serif" w:eastAsiaTheme="minorHAnsi" w:hAnsi="Liberation Serif" w:cs="Liberation Serif"/>
          <w:sz w:val="26"/>
          <w:szCs w:val="26"/>
          <w:lang w:eastAsia="ar-SA" w:bidi="ru-RU"/>
        </w:rPr>
        <w:t>изложив его в новой редакции, согласно приложению к настоящему                      постановлению.</w:t>
      </w:r>
    </w:p>
    <w:p w:rsidR="001022B6" w:rsidRDefault="001022B6" w:rsidP="001022B6">
      <w:pPr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CE21B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Настоящее постановление вступает в силу с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дня его</w:t>
      </w:r>
      <w:r w:rsidRPr="00CE21B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подписания.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kern w:val="2"/>
          <w:sz w:val="22"/>
          <w:lang w:eastAsia="ar-SA" w:bidi="hi-IN"/>
        </w:rPr>
      </w:pPr>
    </w:p>
    <w:p w:rsidR="00543B69" w:rsidRPr="00CB08CC" w:rsidRDefault="00543B69" w:rsidP="00CB08CC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23F9" w:rsidRPr="00CB08CC" w:rsidRDefault="00B723F9" w:rsidP="00CB08CC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B08CC" w:rsidRPr="00CB08CC" w:rsidRDefault="00CB08CC" w:rsidP="00CB08CC">
      <w:pPr>
        <w:tabs>
          <w:tab w:val="left" w:pos="7425"/>
        </w:tabs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С.А.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Фёкличев</w:t>
      </w:r>
      <w:proofErr w:type="spellEnd"/>
    </w:p>
    <w:p w:rsidR="00D43A3D" w:rsidRDefault="00D43A3D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022B6" w:rsidRDefault="001022B6" w:rsidP="001022B6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</w:t>
      </w:r>
    </w:p>
    <w:p w:rsidR="001022B6" w:rsidRDefault="001022B6" w:rsidP="001022B6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постановлению администрации Грязовецкого муниципального округа от 08.12.2023 № 3039</w:t>
      </w:r>
    </w:p>
    <w:p w:rsidR="001022B6" w:rsidRDefault="001022B6" w:rsidP="001022B6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1022B6" w:rsidRPr="00B6788B" w:rsidRDefault="001022B6" w:rsidP="001022B6">
      <w:pPr>
        <w:suppressAutoHyphens w:val="0"/>
        <w:jc w:val="right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1022B6" w:rsidRPr="00B6788B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Состав Комиссии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>по рассмотрению эффективности инвестиционных проектов,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 xml:space="preserve">финансирование которых планируется осуществлять полностью или частично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>за счет средств бюджета округа</w:t>
      </w:r>
    </w:p>
    <w:p w:rsidR="001022B6" w:rsidRPr="00B6788B" w:rsidRDefault="001022B6" w:rsidP="001022B6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Крутикова Лариса Николаевна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первый заместитель главы Грязовецкого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округа -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председатель Комиссии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1022B6" w:rsidRPr="00B6788B" w:rsidRDefault="004B219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Коранова</w:t>
      </w:r>
      <w:proofErr w:type="spellEnd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Валентина Николаевна</w:t>
      </w:r>
      <w:r w:rsidR="001022B6"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</w:t>
      </w:r>
      <w:r w:rsidR="001022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заместитель </w:t>
      </w:r>
      <w:r w:rsidR="001022B6"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начальник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="001022B6"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управления финансов администрации Грязовецкого муниципального округа - </w:t>
      </w:r>
      <w:r w:rsidR="001022B6"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заместитель председателя К</w:t>
      </w:r>
      <w:r w:rsidR="001022B6"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</w:t>
      </w:r>
      <w:r w:rsidR="001022B6"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миссии</w:t>
      </w:r>
      <w:r w:rsidR="001022B6"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Фарафонова Анастасия Сергеевна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управления по организации проек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ной деятельности администрации Грязовецкого муниципального округа -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секретарь Комиссии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Казунин</w:t>
      </w:r>
      <w:proofErr w:type="spell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Андрей Васильевич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первый заместитель главы Грязовецкого муниципал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ного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инфраструктурному развитию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Козырева Капитолина Васильевна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управления имущественных и з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мельных отношений администрации Грязовецкого муниципального округа;</w:t>
      </w: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Сарибекян</w:t>
      </w:r>
      <w:proofErr w:type="spellEnd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Оксана Владимировна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административно-правового управл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администрации Грязовецкого муниципального округа;</w:t>
      </w:r>
    </w:p>
    <w:p w:rsidR="001022B6" w:rsidRPr="00B6788B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Вандышева Любовь Анатольевна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начальник управления социально-экономического развития округа администрации Грязовецкого муниципального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округа;</w:t>
      </w:r>
    </w:p>
    <w:p w:rsidR="001022B6" w:rsidRDefault="001022B6" w:rsidP="001022B6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Козенкова</w:t>
      </w:r>
      <w:proofErr w:type="spell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Светлана Владимировна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управления строительства, архите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туры, энергетики и жилищно-коммунального хозяйства администрации Грязовецкого муниципального округа</w:t>
      </w:r>
      <w:proofErr w:type="gramStart"/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»</w:t>
      </w:r>
      <w:proofErr w:type="gramEnd"/>
    </w:p>
    <w:p w:rsidR="001022B6" w:rsidRPr="0090573F" w:rsidRDefault="001022B6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022B6" w:rsidRPr="0090573F" w:rsidSect="001022B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A7D" w:rsidRDefault="00823A7D">
      <w:r>
        <w:separator/>
      </w:r>
    </w:p>
  </w:endnote>
  <w:endnote w:type="continuationSeparator" w:id="0">
    <w:p w:rsidR="00823A7D" w:rsidRDefault="0082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variable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A7D" w:rsidRDefault="00823A7D">
      <w:r>
        <w:separator/>
      </w:r>
    </w:p>
  </w:footnote>
  <w:footnote w:type="continuationSeparator" w:id="0">
    <w:p w:rsidR="00823A7D" w:rsidRDefault="0082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196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22B6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585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4DDA"/>
    <w:rsid w:val="004A5843"/>
    <w:rsid w:val="004B2196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3CFF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012B0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A7D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C7804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1F3A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00F6-B149-41A1-AE33-A91135A7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2023-12-13T14:00:00Z</cp:lastPrinted>
  <dcterms:created xsi:type="dcterms:W3CDTF">2023-12-08T10:36:00Z</dcterms:created>
  <dcterms:modified xsi:type="dcterms:W3CDTF">2023-12-13T14:00:00Z</dcterms:modified>
  <dc:language>ru-RU</dc:language>
</cp:coreProperties>
</file>