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03132846" wp14:editId="10FCBB02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85A5E" w:rsidP="00563CF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563CFF">
              <w:rPr>
                <w:rFonts w:ascii="Liberation Serif" w:hAnsi="Liberation Serif"/>
                <w:sz w:val="26"/>
                <w:szCs w:val="26"/>
              </w:rPr>
              <w:t>8</w:t>
            </w:r>
            <w:r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CC1CB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446585">
              <w:rPr>
                <w:rFonts w:ascii="Liberation Serif" w:hAnsi="Liberation Serif"/>
                <w:sz w:val="26"/>
                <w:szCs w:val="26"/>
              </w:rPr>
              <w:t>30</w:t>
            </w:r>
            <w:r w:rsidR="00CC1CBF">
              <w:rPr>
                <w:rFonts w:ascii="Liberation Serif" w:hAnsi="Liberation Serif"/>
                <w:sz w:val="26"/>
                <w:szCs w:val="26"/>
              </w:rPr>
              <w:t>40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85A5E" w:rsidRDefault="00700EAF" w:rsidP="00334DA4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0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240854" w:rsidRPr="0027579B" w:rsidRDefault="001A2C7A" w:rsidP="0027579B">
      <w:pPr>
        <w:pStyle w:val="a6"/>
        <w:tabs>
          <w:tab w:val="left" w:pos="3960"/>
        </w:tabs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27579B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ab/>
      </w:r>
    </w:p>
    <w:p w:rsidR="0027579B" w:rsidRDefault="0027579B" w:rsidP="0027579B">
      <w:pPr>
        <w:suppressAutoHyphens w:val="0"/>
        <w:autoSpaceDN w:val="0"/>
        <w:ind w:right="-1"/>
        <w:jc w:val="center"/>
        <w:textAlignment w:val="baseline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</w:pPr>
      <w:r w:rsidRPr="0027579B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Об утверждении Программы профилактики рисков причинения вреда (ущерба) охраняемым законом ценностям при проведении мероприятий </w:t>
      </w:r>
    </w:p>
    <w:p w:rsidR="0027579B" w:rsidRPr="0027579B" w:rsidRDefault="0027579B" w:rsidP="0027579B">
      <w:pPr>
        <w:suppressAutoHyphens w:val="0"/>
        <w:autoSpaceDN w:val="0"/>
        <w:ind w:right="-1"/>
        <w:jc w:val="center"/>
        <w:textAlignment w:val="baseline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</w:pPr>
      <w:r w:rsidRPr="0027579B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по осуществлению регионального государственного экологического контроля (надзора) на 2024 год</w:t>
      </w:r>
    </w:p>
    <w:p w:rsidR="0027579B" w:rsidRDefault="0027579B" w:rsidP="0027579B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</w:pPr>
    </w:p>
    <w:p w:rsidR="0027579B" w:rsidRPr="0027579B" w:rsidRDefault="0027579B" w:rsidP="0027579B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</w:pP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</w:pPr>
      <w:r w:rsidRPr="0027579B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 соответствии с частью 4 статьи 44 Федерального закона от 31 июля 2020 г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.             </w:t>
      </w:r>
      <w:r w:rsidRPr="0027579B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№ 248-ФЗ «О государственном контроле (надзоре) и муниципальном контроле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</w:t>
      </w:r>
      <w:r w:rsidRPr="0027579B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 Российской Федерации», постановления Правительства Российской Федерации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</w:t>
      </w:r>
      <w:r w:rsidRPr="0027579B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от 25 июня 2021 г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.</w:t>
      </w:r>
      <w:r w:rsidRPr="0027579B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) охраняемым законом ценностям»</w:t>
      </w:r>
    </w:p>
    <w:p w:rsidR="0027579B" w:rsidRPr="0027579B" w:rsidRDefault="0027579B" w:rsidP="0027579B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</w:pPr>
      <w:r w:rsidRPr="0027579B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Администрация Грязовецкого муниципального </w:t>
      </w:r>
      <w:r w:rsidRPr="0027579B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lastRenderedPageBreak/>
        <w:t>округа ПОСТАНОВЛЯЕТ:</w:t>
      </w: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27579B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1.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r w:rsidRPr="0027579B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Утвердить Программу профилактики рисков причинения вреда (ущерба) охраняемым законом ценностям при проведении мероприятий по осуществлению регионального государственного экологического контроля (надзора) на 2024 год, согласно приложению 1 к настоящему постановлению (прилагается).</w:t>
      </w: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2.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r w:rsidRPr="0027579B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Контроль за исполнением постановления возложить на начальника отдела природных ресурсов и охраны окружающей среды Холодилову Надежду Александровну.</w:t>
      </w: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3.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r w:rsidRPr="0027579B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Настоящее постановление подлежит размещению на официальном сайте Грязовецкого муниципального округа и вступает в силу со дня его п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одписания</w:t>
      </w:r>
      <w:r w:rsidRPr="0027579B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.</w:t>
      </w:r>
    </w:p>
    <w:p w:rsidR="00CB08CC" w:rsidRPr="0027579B" w:rsidRDefault="00CB08CC" w:rsidP="0027579B">
      <w:pPr>
        <w:suppressAutoHyphens w:val="0"/>
        <w:snapToGrid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543B69" w:rsidRPr="0027579B" w:rsidRDefault="00543B69" w:rsidP="0027579B">
      <w:pPr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B723F9" w:rsidRPr="0027579B" w:rsidRDefault="00B723F9" w:rsidP="0027579B">
      <w:pPr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CB08CC" w:rsidRPr="0027579B" w:rsidRDefault="00CB08CC" w:rsidP="0027579B">
      <w:pPr>
        <w:tabs>
          <w:tab w:val="left" w:pos="7425"/>
        </w:tabs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Глава Грязовецкого муниципального округа</w:t>
      </w:r>
      <w:r w:rsidRPr="0027579B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                                              </w:t>
      </w:r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С.А. Фёкличев</w:t>
      </w:r>
    </w:p>
    <w:p w:rsidR="00D43A3D" w:rsidRPr="0027579B" w:rsidRDefault="00D43A3D" w:rsidP="0027579B">
      <w:pPr>
        <w:widowControl w:val="0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1022B6" w:rsidRPr="0027579B" w:rsidRDefault="001022B6" w:rsidP="0027579B">
      <w:pPr>
        <w:widowControl w:val="0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1022B6" w:rsidRPr="0027579B" w:rsidRDefault="001022B6" w:rsidP="0027579B">
      <w:pPr>
        <w:widowControl w:val="0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1022B6" w:rsidRPr="0027579B" w:rsidRDefault="001022B6" w:rsidP="0027579B">
      <w:pPr>
        <w:widowControl w:val="0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1022B6" w:rsidRPr="0027579B" w:rsidRDefault="001022B6" w:rsidP="0027579B">
      <w:pPr>
        <w:widowControl w:val="0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1022B6" w:rsidRPr="0027579B" w:rsidRDefault="001022B6" w:rsidP="0027579B">
      <w:pPr>
        <w:widowControl w:val="0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1022B6" w:rsidRPr="0027579B" w:rsidRDefault="001022B6" w:rsidP="0027579B">
      <w:pPr>
        <w:widowControl w:val="0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1022B6" w:rsidRPr="0027579B" w:rsidRDefault="001022B6" w:rsidP="0027579B">
      <w:pPr>
        <w:widowControl w:val="0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27579B" w:rsidRDefault="0027579B" w:rsidP="0027579B">
      <w:pPr>
        <w:suppressAutoHyphens w:val="0"/>
        <w:ind w:left="5387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УТВЕРЖДЕНА</w:t>
      </w:r>
    </w:p>
    <w:p w:rsidR="0027579B" w:rsidRDefault="0027579B" w:rsidP="0027579B">
      <w:pPr>
        <w:suppressAutoHyphens w:val="0"/>
        <w:ind w:left="5387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постановлением</w:t>
      </w:r>
      <w:r w:rsidR="001022B6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администрации </w:t>
      </w:r>
    </w:p>
    <w:p w:rsidR="0027579B" w:rsidRDefault="001022B6" w:rsidP="0027579B">
      <w:pPr>
        <w:suppressAutoHyphens w:val="0"/>
        <w:ind w:left="5387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</w:t>
      </w:r>
    </w:p>
    <w:p w:rsidR="001022B6" w:rsidRDefault="0027579B" w:rsidP="0027579B">
      <w:pPr>
        <w:suppressAutoHyphens w:val="0"/>
        <w:ind w:left="5387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от 08.12.2023 № 3040</w:t>
      </w:r>
    </w:p>
    <w:p w:rsidR="001022B6" w:rsidRDefault="001022B6" w:rsidP="001022B6">
      <w:pPr>
        <w:suppressAutoHyphens w:val="0"/>
        <w:ind w:left="5387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7579B" w:rsidRPr="0027579B" w:rsidRDefault="0027579B" w:rsidP="0027579B">
      <w:pPr>
        <w:keepNext/>
        <w:keepLines/>
        <w:widowControl w:val="0"/>
        <w:autoSpaceDN w:val="0"/>
        <w:jc w:val="center"/>
        <w:textAlignment w:val="baseline"/>
        <w:outlineLvl w:val="0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Программа</w:t>
      </w:r>
    </w:p>
    <w:p w:rsidR="0027579B" w:rsidRPr="0027579B" w:rsidRDefault="0027579B" w:rsidP="0027579B">
      <w:pPr>
        <w:keepNext/>
        <w:keepLines/>
        <w:widowControl w:val="0"/>
        <w:autoSpaceDN w:val="0"/>
        <w:jc w:val="center"/>
        <w:textAlignment w:val="baseline"/>
        <w:outlineLvl w:val="0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bookmarkStart w:id="1" w:name="bookmark0"/>
      <w:r w:rsidRPr="0027579B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bookmarkEnd w:id="1"/>
      <w:r w:rsidRPr="0027579B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профилактики рисков причинения вреда (ущерба) охраняемым законом ценностям при проведении мероприятий по осуществлению регионального государственного экологического контроля (надзора) на 2024 год</w:t>
      </w:r>
    </w:p>
    <w:p w:rsidR="0027579B" w:rsidRPr="0027579B" w:rsidRDefault="0027579B" w:rsidP="0027579B">
      <w:pPr>
        <w:widowControl w:val="0"/>
        <w:autoSpaceDN w:val="0"/>
        <w:jc w:val="center"/>
        <w:textAlignment w:val="baseline"/>
        <w:outlineLvl w:val="0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7579B" w:rsidRPr="0027579B" w:rsidRDefault="0027579B" w:rsidP="00865341">
      <w:pPr>
        <w:widowControl w:val="0"/>
        <w:shd w:val="clear" w:color="auto" w:fill="FFFFFF"/>
        <w:autoSpaceDN w:val="0"/>
        <w:spacing w:line="320" w:lineRule="exact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i/>
          <w:kern w:val="3"/>
          <w:sz w:val="26"/>
          <w:szCs w:val="26"/>
          <w:shd w:val="clear" w:color="auto" w:fill="FFFFFF"/>
          <w:lang w:eastAsia="zh-CN" w:bidi="hi-IN"/>
        </w:rPr>
        <w:t>Раздел 1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Анализ текущего состояния осуществления вида контроля, описание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br/>
        <w:t xml:space="preserve">текущего развития профилактической деятельности контрольного (надзорного)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br/>
        <w:t xml:space="preserve">органа, характеристика проблем, на решение которых направлена программа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br/>
        <w:t>профилактики рисков причинения вреда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Настоящая Программа профилактики рисков причинения вреда (ущерба) охраняемым законом ценностям при проведении  мероприятий по осуществлению регионального государственного экологического контроля (надзора) (далее – Программа) разработана в целях предотвращения риска причинения вреда  охраняемым законом ценностям вследствие нарушений обязательных требований законодательства в сфере регионального государственного экологического контроля (надзора).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Программа разработана  в целях реализации положений:</w:t>
      </w:r>
    </w:p>
    <w:p w:rsidR="0027579B" w:rsidRPr="0027579B" w:rsidRDefault="00026E2F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hyperlink r:id="rId9" w:history="1">
        <w:r w:rsidR="0027579B" w:rsidRPr="0027579B">
          <w:rPr>
            <w:rFonts w:ascii="Liberation Serif" w:eastAsia="SimSun" w:hAnsi="Liberation Serif"/>
            <w:bCs/>
            <w:kern w:val="3"/>
            <w:sz w:val="26"/>
            <w:szCs w:val="26"/>
            <w:shd w:val="clear" w:color="auto" w:fill="FFFFFF"/>
            <w:lang w:eastAsia="zh-CN" w:bidi="hi-IN"/>
          </w:rPr>
          <w:t xml:space="preserve">статьи </w:t>
        </w:r>
      </w:hyperlink>
      <w:r w:rsidR="0027579B"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44 Федерального закона от 31 июля 2020 г</w:t>
      </w:r>
      <w:r w:rsid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="0027579B"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248-ФЗ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          </w:t>
      </w:r>
      <w:r w:rsidR="0027579B"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«О государственном контроле (надзоре) и муниципальном контроле в Российской Федерации»;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постановления Прав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ительства Российской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 xml:space="preserve">Федерации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от 25 июня 2021 г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Региональный государственный экологический контроль (надзор) осуществляется в соответствии с Положением о региональном государственном экологическом контроле (надзоре) утвержденным постановлением Правительства Вологодской области от 8 ноября 2021 г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1269, Законом Вологодской области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от 28 июня 2006 г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1465-ОЗ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«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 наделении органов местного самоуправления отдельными государственными полномочиями в сфере охраны окружающей среды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»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, Решением Земского Собрания Грязовецкого муниципального района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 15 февраля 2022 г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13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«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Об осуществлении органами местного самоуправления Грязовецкого муниципального района отдельных государственных полномочий Вологодской области в сфере охраны окружающей среды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»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Нормативно правовыми актами, непосредственно регулирующими исполнение указанной функции, являются:</w:t>
      </w:r>
    </w:p>
    <w:p w:rsidR="0027579B" w:rsidRPr="0027579B" w:rsidRDefault="00026E2F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hyperlink r:id="rId10" w:history="1">
        <w:r w:rsidR="0027579B" w:rsidRPr="0027579B">
          <w:rPr>
            <w:rFonts w:ascii="Liberation Serif" w:eastAsia="SimSun" w:hAnsi="Liberation Serif"/>
            <w:bCs/>
            <w:kern w:val="3"/>
            <w:sz w:val="26"/>
            <w:szCs w:val="26"/>
            <w:shd w:val="clear" w:color="auto" w:fill="FFFFFF"/>
            <w:lang w:eastAsia="zh-CN" w:bidi="hi-IN"/>
          </w:rPr>
          <w:t>Конституция</w:t>
        </w:r>
      </w:hyperlink>
      <w:r w:rsidR="0027579B"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Российской Федерации;</w:t>
      </w:r>
    </w:p>
    <w:p w:rsidR="0027579B" w:rsidRPr="0027579B" w:rsidRDefault="00026E2F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hyperlink r:id="rId11" w:history="1">
        <w:r w:rsidR="0027579B" w:rsidRPr="0027579B">
          <w:rPr>
            <w:rFonts w:ascii="Liberation Serif" w:eastAsia="SimSun" w:hAnsi="Liberation Serif"/>
            <w:bCs/>
            <w:kern w:val="3"/>
            <w:sz w:val="26"/>
            <w:szCs w:val="26"/>
            <w:shd w:val="clear" w:color="auto" w:fill="FFFFFF"/>
            <w:lang w:eastAsia="zh-CN" w:bidi="hi-IN"/>
          </w:rPr>
          <w:t>Кодекс</w:t>
        </w:r>
      </w:hyperlink>
      <w:r w:rsidR="0027579B"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Российской Федерации об административных правонарушениях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</w:t>
      </w:r>
      <w:r w:rsidR="0027579B"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 30 декабря 2001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г. </w:t>
      </w:r>
      <w:r w:rsidR="0027579B"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№ 195-ФЗ;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Федеральный </w:t>
      </w:r>
      <w:hyperlink r:id="rId12" w:history="1">
        <w:r w:rsidRPr="0027579B">
          <w:rPr>
            <w:rFonts w:ascii="Liberation Serif" w:eastAsia="SimSun" w:hAnsi="Liberation Serif"/>
            <w:bCs/>
            <w:kern w:val="3"/>
            <w:sz w:val="26"/>
            <w:szCs w:val="26"/>
            <w:shd w:val="clear" w:color="auto" w:fill="FFFFFF"/>
            <w:lang w:eastAsia="zh-CN" w:bidi="hi-IN"/>
          </w:rPr>
          <w:t>закон</w:t>
        </w:r>
      </w:hyperlink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 10 января 2002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г.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7-ФЗ «Об охране окружающей среды»;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Федеральный закон от 24 июня 1998 г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. №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89-ФЗ «Об отходах производства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потребления»;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Федеральный закон от 4 мая 1999 г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96-ФЗ «Об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охране атмосферного воздуха»;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Федеральный закон от 23 ноября 1995 г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174-ФЗ «Об экологической экспертизе»;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Федеральный </w:t>
      </w:r>
      <w:hyperlink r:id="rId13" w:history="1">
        <w:r w:rsidRPr="0027579B">
          <w:rPr>
            <w:rFonts w:ascii="Liberation Serif" w:eastAsia="SimSun" w:hAnsi="Liberation Serif"/>
            <w:bCs/>
            <w:kern w:val="3"/>
            <w:sz w:val="26"/>
            <w:szCs w:val="26"/>
            <w:shd w:val="clear" w:color="auto" w:fill="FFFFFF"/>
            <w:lang w:eastAsia="zh-CN" w:bidi="hi-IN"/>
          </w:rPr>
          <w:t>закон</w:t>
        </w:r>
      </w:hyperlink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 2 мая 2006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г.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№ 59-ФЗ «О порядке рассмотрения обращений граждан Российской Федерации»;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Водный кодекс Российской Федерации;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Градостроительный кодекс Российской Федерации;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Федеральный закон от 27 июля 2006 г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149-ФЗ «Об информации, информационных технологиях и о защите информации»;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Федеральный закон от 7 декабря 2011 г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416-ФЗ «О водоснабжении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водоотведении»;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Федеральный закон от 21 июля 2014 г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219-ФЗ «О внесении изменений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Федеральный закон «Об охране окружающей среды» и отдельные законодательные акты Российской Федерации»;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Федеральный законом от 26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июля 2019 г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195-ФЗ «О проведении эксперимента по квотированию выбросов загрязняющих веществ и внесении изменений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отдельные законодательные акты Российской Федерации в части снижения загрязнения атмосферного воздуха» и принятыми в соответствии с ними иными нормативными правовыми актами Российской Федерации, нормативными правовыми актами Вологодской области в отношении объектов, не подлежащих федеральному государственному экологическому контролю (надзору);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Федеральный закон от 27 декабря 2002 г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184-ФЗ «О техническом регулировании» в части соблюдения изготовителем, исполнителем (лицом, выполняющим функции иностранного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 xml:space="preserve">изготовителя), продавцом требований, установленных техническими регламентами, или обязательных требований, подлежащих применению до дня вступления в силу технических регламентов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(за исключением объектов, подлежащих федеральному государственному экологическому контролю (надзору)):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технический регламент Таможенного союза «О требованиях к смазочным материалам, маслам и специальным жидкостям»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иные нормативные правовые акты Российской Федерации и Вологодской области.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Субъектами государственного экологического контроля (надзора) являются юридические лица и индивидуальные предприниматели, осуществляющие деятельность на объектах, оказывающих негативное воздействие на окружающую среду на территории Грязовецкого муниципального округа (за исключением объектов, подлежащих федеральному и региональному государственному экологическому контролю (надзору) Департаментом природных ресурсов и охраны окружающей среды Вологодской области. Количество подконтрольных субъектов по состоянию на 2023 год — 321.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Региональный государственный экологический (контроль) надзор проводится на объектах, расположенных на территории Грязовецкого муниципального округа, подлежащих региональному государственному экологическому надзору.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Объектами контроля являются: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1)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деятельность, действия (бездействие) граждан и организаций, в рамках которых должны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 xml:space="preserve">соблюдаться обязательные требования, в том числе предъявляемые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к гражданам и организациям, осуществляющим деятельность, действия (бездействие);</w:t>
      </w:r>
    </w:p>
    <w:p w:rsidR="0027579B" w:rsidRPr="0027579B" w:rsidRDefault="00865341" w:rsidP="00865341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2) </w:t>
      </w:r>
      <w:r w:rsidR="0027579B"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3)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здания, помещения, сооружения, линейные объекты, территории, включая водные и земельные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 (далее - производственные объекты).</w:t>
      </w: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2023 году администрацией Грязовецкого муниципального округа плановые, внеплановые проверки не проводились, т.к. в 2023 году в соответствии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с Постановлением Правительства РФ от 10.03.2022 №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336 «Об особенностях организации и осуществления государственного контроля (надзора), муниципального контроля» введены существенные ограничения по проведению плановых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и внеплановых контрольных (надзорных) мероприятий, введен мораторий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на проведение проверок в отношении бизнеса всех уровней. Возбуждение дел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об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административных правонарушениях допускается исключительно в случае, предусмотренном пунктом 3 части 2 статьи 90 Федерального закона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   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 31 июля 2020 г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248-ФЗ «О государственном контроле (надзоре)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и муниципальном контроле в Российской Федерации» - при выявлении административного правонарушения в ходе контрольного (надзорного) мероприятия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с взаимодействием с контролируемым лицом. Проведение внеплановых контрольных (надзорных) мероприятий допускается по фактам причинения вреда либо непосредственной угрозы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характера, ущерба обороне  после согласования с органами прокуратуры.</w:t>
      </w: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связи с чем, контрольные (надзорные) органы, в том числе и администрация Грязовецкого муниципального округа, переориентированы на проведение профилактических мероприятий. За 9 месяцев 2023 года администрацией Грязовецкого муниципального округа проведены 3 консультирования, осуществлено 2 информирования о соблюдении природоохранного законодательства, проведено 1 обобщение практики (информации) осуществления регионального государственного экологического контроля (надзора) за отчетный период с указанием наиболее часто встречающихся случаев нарушений обязательных требований.</w:t>
      </w: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Также проведены обследования водных объектов, территорий их водоохранных зон и прибрежных защитных полос, подлежащих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 xml:space="preserve">региональному государственному экологическому контролю (надзору), в предпаводковый и паводковый период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2023 года, в рамках рассмотрения обращения граждан администрацией Грязовецкого муниципального округа проведено 100 выездных обследований территорий водоохранных зон водных объектов, выявлено 3 нарушения. Материалы выездного обследования направлены в Северное межрегиональное управление Росприроднадзора, Департамент природных ресурсов и охраны окружающей среды Вологодской области, Грязовецкий территориальный отдел — государственное лесничество для принятия мер административного воздействия. Специалистами администрации Грязовецкого муниципального округа за 9 месяцев 2023 г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рассмотрено 4 жалобы, обращений по фактам нарушений природоохранного законодательства.</w:t>
      </w: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Результаты надзорной деятельности администрации Грязовецкого муниципального округа по состоянию на 01.10.2023 представлены в таблице</w:t>
      </w:r>
    </w:p>
    <w:tbl>
      <w:tblPr>
        <w:tblW w:w="97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51"/>
        <w:gridCol w:w="1243"/>
      </w:tblGrid>
      <w:tr w:rsidR="0027579B" w:rsidRPr="0027579B" w:rsidTr="00865341">
        <w:trPr>
          <w:trHeight w:val="429"/>
          <w:jc w:val="center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579B" w:rsidRPr="0027579B" w:rsidRDefault="0027579B" w:rsidP="0027579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Наименование мероприятий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579B" w:rsidRPr="0027579B" w:rsidRDefault="0027579B" w:rsidP="0027579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 xml:space="preserve"> </w:t>
            </w:r>
          </w:p>
        </w:tc>
      </w:tr>
      <w:tr w:rsidR="0027579B" w:rsidRPr="0027579B" w:rsidTr="00865341">
        <w:trPr>
          <w:jc w:val="center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27579B">
            <w:pPr>
              <w:widowControl w:val="0"/>
              <w:autoSpaceDN w:val="0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Проведено контрольно-надзорных мероприятий, всего: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27579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100</w:t>
            </w:r>
          </w:p>
        </w:tc>
      </w:tr>
      <w:tr w:rsidR="0027579B" w:rsidRPr="0027579B" w:rsidTr="00865341">
        <w:trPr>
          <w:jc w:val="center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27579B">
            <w:pPr>
              <w:widowControl w:val="0"/>
              <w:autoSpaceDN w:val="0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в т.ч. выездные обследования (с получением Задания на проведение КНМ без взаимодействия с контролируемым лицом и составлением Акта выездного обследования)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27579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100</w:t>
            </w:r>
          </w:p>
        </w:tc>
      </w:tr>
      <w:tr w:rsidR="0027579B" w:rsidRPr="0027579B" w:rsidTr="00865341">
        <w:trPr>
          <w:jc w:val="center"/>
        </w:trPr>
        <w:tc>
          <w:tcPr>
            <w:tcW w:w="8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27579B">
            <w:pPr>
              <w:widowControl w:val="0"/>
              <w:autoSpaceDN w:val="0"/>
              <w:ind w:right="-108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Участие в проверках органов прокуратуры в качестве специалистов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27579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1</w:t>
            </w:r>
          </w:p>
        </w:tc>
      </w:tr>
      <w:tr w:rsidR="0027579B" w:rsidRPr="0027579B" w:rsidTr="00865341">
        <w:trPr>
          <w:jc w:val="center"/>
        </w:trPr>
        <w:tc>
          <w:tcPr>
            <w:tcW w:w="8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27579B">
            <w:pPr>
              <w:widowControl w:val="0"/>
              <w:autoSpaceDN w:val="0"/>
              <w:ind w:right="-108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Рассмотрено жалоб и обращений граждан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27579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4</w:t>
            </w:r>
          </w:p>
        </w:tc>
      </w:tr>
      <w:tr w:rsidR="0027579B" w:rsidRPr="0027579B" w:rsidTr="00865341">
        <w:trPr>
          <w:jc w:val="center"/>
        </w:trPr>
        <w:tc>
          <w:tcPr>
            <w:tcW w:w="8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27579B">
            <w:pPr>
              <w:widowControl w:val="0"/>
              <w:autoSpaceDN w:val="0"/>
              <w:ind w:right="-108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Проведение профилактических мероприятий, всего: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27579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6</w:t>
            </w:r>
          </w:p>
        </w:tc>
      </w:tr>
      <w:tr w:rsidR="0027579B" w:rsidRPr="0027579B" w:rsidTr="00865341">
        <w:trPr>
          <w:jc w:val="center"/>
        </w:trPr>
        <w:tc>
          <w:tcPr>
            <w:tcW w:w="8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27579B">
            <w:pPr>
              <w:widowControl w:val="0"/>
              <w:autoSpaceDN w:val="0"/>
              <w:ind w:right="-108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в т.ч. Информирование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27579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2</w:t>
            </w:r>
          </w:p>
        </w:tc>
      </w:tr>
      <w:tr w:rsidR="0027579B" w:rsidRPr="0027579B" w:rsidTr="00865341">
        <w:trPr>
          <w:jc w:val="center"/>
        </w:trPr>
        <w:tc>
          <w:tcPr>
            <w:tcW w:w="8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27579B">
            <w:pPr>
              <w:widowControl w:val="0"/>
              <w:autoSpaceDN w:val="0"/>
              <w:ind w:right="-108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Обобщение правоприменительной практики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27579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1</w:t>
            </w:r>
          </w:p>
        </w:tc>
      </w:tr>
      <w:tr w:rsidR="0027579B" w:rsidRPr="0027579B" w:rsidTr="00865341">
        <w:trPr>
          <w:jc w:val="center"/>
        </w:trPr>
        <w:tc>
          <w:tcPr>
            <w:tcW w:w="8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27579B">
            <w:pPr>
              <w:widowControl w:val="0"/>
              <w:autoSpaceDN w:val="0"/>
              <w:ind w:right="-108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Консультирование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27579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27579B">
              <w:rPr>
                <w:rFonts w:ascii="Liberation Serif" w:eastAsia="SimSun" w:hAnsi="Liberation Serif"/>
                <w:bCs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3</w:t>
            </w:r>
          </w:p>
        </w:tc>
      </w:tr>
    </w:tbl>
    <w:p w:rsidR="0027579B" w:rsidRPr="0027579B" w:rsidRDefault="0027579B" w:rsidP="0027579B">
      <w:pPr>
        <w:widowControl w:val="0"/>
        <w:autoSpaceDN w:val="0"/>
        <w:ind w:firstLine="426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Основные нарушения, выявленные при проведении проверок соблюдения природоохранного законодательства:</w:t>
      </w: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- нарушение требований водоохранного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законодательства.</w:t>
      </w:r>
    </w:p>
    <w:p w:rsidR="0027579B" w:rsidRPr="0027579B" w:rsidRDefault="0027579B" w:rsidP="0027579B">
      <w:pPr>
        <w:widowControl w:val="0"/>
        <w:autoSpaceDN w:val="0"/>
        <w:spacing w:line="320" w:lineRule="exact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В целях предупреждения нарушений юридическими лицами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администрация Грязовецкого муниципального округа осуществляет мероприятия по профилактике нарушений обязательных требований.</w:t>
      </w:r>
    </w:p>
    <w:p w:rsidR="0027579B" w:rsidRPr="0027579B" w:rsidRDefault="0027579B" w:rsidP="0027579B">
      <w:pPr>
        <w:widowControl w:val="0"/>
        <w:autoSpaceDN w:val="0"/>
        <w:spacing w:line="320" w:lineRule="exact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Официальный сайт Грязовецкого муниципального округа  в информационно-телекоммуникационной сети «Интернет» (далее – официальный сайт Грязовецкого округа) содержит раздел «Профилактика нарушений обязательных требований»;</w:t>
      </w:r>
    </w:p>
    <w:p w:rsidR="0027579B" w:rsidRPr="0027579B" w:rsidRDefault="0027579B" w:rsidP="0027579B">
      <w:pPr>
        <w:widowControl w:val="0"/>
        <w:autoSpaceDN w:val="0"/>
        <w:spacing w:line="320" w:lineRule="exact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Не менее чем 1 раз в год осуществляется обобщение практики (информации) осуществления государственного регионального экологического надзора за отчетный период с указанием наиболее часто встречающихся случаев нарушений обязательных требований.</w:t>
      </w:r>
    </w:p>
    <w:p w:rsidR="0027579B" w:rsidRPr="0027579B" w:rsidRDefault="0027579B" w:rsidP="0027579B">
      <w:pPr>
        <w:widowControl w:val="0"/>
        <w:autoSpaceDN w:val="0"/>
        <w:spacing w:line="320" w:lineRule="exact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Вся информация о проведенных плановых и внеплановых проверках размещается в ФГИС «Единый реестр проверок».</w:t>
      </w:r>
    </w:p>
    <w:p w:rsidR="0027579B" w:rsidRPr="0027579B" w:rsidRDefault="0027579B" w:rsidP="00865341">
      <w:pPr>
        <w:widowControl w:val="0"/>
        <w:autoSpaceDN w:val="0"/>
        <w:ind w:firstLine="709"/>
        <w:jc w:val="both"/>
        <w:textAlignment w:val="baseline"/>
        <w:outlineLvl w:val="1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i/>
          <w:kern w:val="3"/>
          <w:sz w:val="26"/>
          <w:szCs w:val="26"/>
          <w:shd w:val="clear" w:color="auto" w:fill="FFFFFF"/>
          <w:lang w:eastAsia="zh-CN" w:bidi="hi-IN"/>
        </w:rPr>
        <w:t>Раздел 2.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Цели и задачи реализации программы профилактики рисков причинения вреда</w:t>
      </w:r>
    </w:p>
    <w:p w:rsidR="0027579B" w:rsidRPr="0027579B" w:rsidRDefault="0027579B" w:rsidP="0027579B">
      <w:pPr>
        <w:widowControl w:val="0"/>
        <w:shd w:val="clear" w:color="auto" w:fill="FFFFFF"/>
        <w:autoSpaceDN w:val="0"/>
        <w:spacing w:before="12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Основными целями Программы профилактики являются:</w:t>
      </w:r>
    </w:p>
    <w:p w:rsidR="0027579B" w:rsidRPr="0027579B" w:rsidRDefault="0027579B" w:rsidP="0027579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1.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Стимулирование добросовестного соблюдения обязательных требований всеми контролируемыми лицами;</w:t>
      </w:r>
    </w:p>
    <w:p w:rsidR="0027579B" w:rsidRPr="0027579B" w:rsidRDefault="0027579B" w:rsidP="0027579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2.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Устранение условий, причин и факторов, способных привести к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нарушениям обязательных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требований и (или) причинению вреда (ущерба)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охраняемым законом ценностям;</w:t>
      </w:r>
    </w:p>
    <w:p w:rsidR="0027579B" w:rsidRPr="0027579B" w:rsidRDefault="0027579B" w:rsidP="0027579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3.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Создание условий для доведения обязательных требований 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         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до</w:t>
      </w:r>
      <w:r w:rsidR="0086534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контролируемых лиц, повышение информированности о способах их соблюдения.</w:t>
      </w: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Проведение профилактических мероприятий позволит решить следующие задачи:</w:t>
      </w: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формирование единого понимания обязательных требований законодательства, оценка соблюдения которых является предметом регионального государственного экологического контроля (надзора) у всех поднадзорных субъектов;</w:t>
      </w: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инвентаризация состава и особенностей подконтрольных субъектов и оценки состояния подконтрольной сферы;</w:t>
      </w: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7579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субъектов.</w:t>
      </w: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7579B" w:rsidRPr="0027579B" w:rsidRDefault="0027579B" w:rsidP="0027579B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8"/>
          <w:szCs w:val="28"/>
          <w:lang w:eastAsia="zh-CN" w:bidi="hi-IN"/>
        </w:rPr>
        <w:sectPr w:rsidR="0027579B" w:rsidRPr="0027579B" w:rsidSect="00865341">
          <w:headerReference w:type="default" r:id="rId14"/>
          <w:pgSz w:w="11906" w:h="16838" w:code="9"/>
          <w:pgMar w:top="1134" w:right="567" w:bottom="1134" w:left="1701" w:header="567" w:footer="0" w:gutter="0"/>
          <w:cols w:space="720"/>
          <w:titlePg/>
        </w:sectPr>
      </w:pPr>
    </w:p>
    <w:p w:rsidR="00865341" w:rsidRDefault="0027579B" w:rsidP="00865341">
      <w:pPr>
        <w:widowControl w:val="0"/>
        <w:tabs>
          <w:tab w:val="left" w:pos="375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7579B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lastRenderedPageBreak/>
        <w:t>Раздел 3</w:t>
      </w:r>
      <w:r w:rsidRPr="0027579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27579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27579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Перечень мероприятий по профилактике причинения вреда (ущерба) охраняемым законом ценностям при проведении  мероприятий по осуществлению</w:t>
      </w:r>
      <w:r w:rsidRPr="0027579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27579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регионального государственного экологического контроля (надзора) на 2024 год, периодичность </w:t>
      </w:r>
    </w:p>
    <w:p w:rsidR="0027579B" w:rsidRPr="0027579B" w:rsidRDefault="0027579B" w:rsidP="00865341">
      <w:pPr>
        <w:widowControl w:val="0"/>
        <w:tabs>
          <w:tab w:val="left" w:pos="375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7579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их проведения.</w:t>
      </w:r>
    </w:p>
    <w:p w:rsidR="0027579B" w:rsidRPr="0027579B" w:rsidRDefault="0027579B" w:rsidP="00865341">
      <w:pPr>
        <w:widowControl w:val="0"/>
        <w:tabs>
          <w:tab w:val="left" w:pos="375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tbl>
      <w:tblPr>
        <w:tblW w:w="151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3493"/>
        <w:gridCol w:w="5234"/>
        <w:gridCol w:w="2954"/>
        <w:gridCol w:w="2859"/>
      </w:tblGrid>
      <w:tr w:rsidR="0027579B" w:rsidRPr="0027579B" w:rsidTr="00865341">
        <w:trPr>
          <w:trHeight w:val="54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 п/п</w:t>
            </w:r>
          </w:p>
        </w:tc>
        <w:tc>
          <w:tcPr>
            <w:tcW w:w="3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профилактического мероприятия</w:t>
            </w:r>
          </w:p>
        </w:tc>
        <w:tc>
          <w:tcPr>
            <w:tcW w:w="5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Содержание мероприятия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Периодичность / сроки проведения мероприятия</w:t>
            </w:r>
          </w:p>
        </w:tc>
        <w:tc>
          <w:tcPr>
            <w:tcW w:w="2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Ответственное лицо</w:t>
            </w:r>
          </w:p>
        </w:tc>
      </w:tr>
      <w:tr w:rsidR="0027579B" w:rsidRPr="0027579B" w:rsidTr="00865341">
        <w:trPr>
          <w:trHeight w:val="54"/>
        </w:trPr>
        <w:tc>
          <w:tcPr>
            <w:tcW w:w="5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5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2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</w:tr>
      <w:tr w:rsidR="0027579B" w:rsidRPr="0027579B" w:rsidTr="00865341">
        <w:trPr>
          <w:trHeight w:val="54"/>
        </w:trPr>
        <w:tc>
          <w:tcPr>
            <w:tcW w:w="5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34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Информирование</w:t>
            </w:r>
          </w:p>
        </w:tc>
        <w:tc>
          <w:tcPr>
            <w:tcW w:w="5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Размещение и поддержание в актуальном состоянии на официальном сайте  Грязовецкого муниципального округа в сети «Интернет» текстов нормативных правовых актов, регулирующих осуществление регионального государственного экологического контроля (надзора)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течение года (актуализация по мере принятия или внесения изменений в нормативные правовые акты)</w:t>
            </w:r>
          </w:p>
        </w:tc>
        <w:tc>
          <w:tcPr>
            <w:tcW w:w="2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ind w:right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Сотрудники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27579B" w:rsidRPr="0027579B" w:rsidTr="00865341">
        <w:trPr>
          <w:trHeight w:val="54"/>
        </w:trPr>
        <w:tc>
          <w:tcPr>
            <w:tcW w:w="5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4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Размещение и поддержание в актуальном состоянии на официальном сайте  Грязовецкого муниципального округа в сети «Интернет» сведений об изменениях, внесенных в нормативно правовые акты, регулирующих осуществление регионального государственного экологического контроля (надзора), о сроках и порядке их вступления в силу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 мере внесения изменений в нормативные правовые акты</w:t>
            </w:r>
          </w:p>
        </w:tc>
        <w:tc>
          <w:tcPr>
            <w:tcW w:w="2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ind w:right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Сотрудники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27579B" w:rsidRPr="0027579B" w:rsidTr="00865341">
        <w:trPr>
          <w:trHeight w:val="54"/>
        </w:trPr>
        <w:tc>
          <w:tcPr>
            <w:tcW w:w="5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4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поддержание в актуальном состоянии 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течение года (актуализация по мере принятия или  внесения изменений в нормативные правовые акты)</w:t>
            </w:r>
          </w:p>
        </w:tc>
        <w:tc>
          <w:tcPr>
            <w:tcW w:w="2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ind w:right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Сотрудники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27579B" w:rsidRPr="0027579B" w:rsidTr="00865341">
        <w:trPr>
          <w:trHeight w:val="54"/>
        </w:trPr>
        <w:tc>
          <w:tcPr>
            <w:tcW w:w="5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4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Размещение и поддержание в актуальном состоянии перечня объектов контроля, учитываемых в рамках 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течение года (актуализация по мере принятия или  внесения изменений в нормативные правовые акты)</w:t>
            </w:r>
          </w:p>
        </w:tc>
        <w:tc>
          <w:tcPr>
            <w:tcW w:w="2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ind w:right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Сотрудники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27579B" w:rsidRPr="0027579B" w:rsidTr="00865341">
        <w:trPr>
          <w:trHeight w:val="54"/>
        </w:trPr>
        <w:tc>
          <w:tcPr>
            <w:tcW w:w="5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4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Размещение 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течение года (актуализация по мере принятия или  внесения изменений в нормативные правовые акты)</w:t>
            </w:r>
          </w:p>
        </w:tc>
        <w:tc>
          <w:tcPr>
            <w:tcW w:w="2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ind w:right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Сотрудники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27579B" w:rsidRPr="0027579B" w:rsidTr="00865341">
        <w:trPr>
          <w:trHeight w:val="54"/>
        </w:trPr>
        <w:tc>
          <w:tcPr>
            <w:tcW w:w="5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4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Размещение перечня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течение года (актуализация по мере принятия или  внесения изменений в нормативные правовые акты)</w:t>
            </w:r>
          </w:p>
        </w:tc>
        <w:tc>
          <w:tcPr>
            <w:tcW w:w="2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ind w:right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Сотрудники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27579B" w:rsidRPr="0027579B" w:rsidTr="00865341">
        <w:trPr>
          <w:trHeight w:val="54"/>
        </w:trPr>
        <w:tc>
          <w:tcPr>
            <w:tcW w:w="5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4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Размещение сведений о порядке досудебного обжалования решений контрольного (надзорного) органа, действия (бездействия) его должностных лиц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течение года (актуализация по мере принятия или  внесения изменений в нормативные правовые акты)</w:t>
            </w:r>
          </w:p>
        </w:tc>
        <w:tc>
          <w:tcPr>
            <w:tcW w:w="2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ind w:right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Сотрудники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27579B" w:rsidRPr="0027579B" w:rsidTr="00865341">
        <w:trPr>
          <w:trHeight w:val="54"/>
        </w:trPr>
        <w:tc>
          <w:tcPr>
            <w:tcW w:w="5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34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Обобщение правоприменительной практики</w:t>
            </w:r>
          </w:p>
        </w:tc>
        <w:tc>
          <w:tcPr>
            <w:tcW w:w="5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Подготовка доклада, содержащего результаты обобщения правоприменительной практики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Не реже одного раза в год, не позднее 1 марта 2024 года</w:t>
            </w:r>
          </w:p>
        </w:tc>
        <w:tc>
          <w:tcPr>
            <w:tcW w:w="2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ind w:right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Сотрудники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27579B" w:rsidRPr="0027579B" w:rsidTr="00865341">
        <w:trPr>
          <w:trHeight w:val="54"/>
        </w:trPr>
        <w:tc>
          <w:tcPr>
            <w:tcW w:w="5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4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Проведение публичных обсуждений результатов правоприменительной практики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соответствии с графиком проведения публичных мероприятий</w:t>
            </w:r>
          </w:p>
        </w:tc>
        <w:tc>
          <w:tcPr>
            <w:tcW w:w="2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ind w:right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Сотрудники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27579B" w:rsidRPr="0027579B" w:rsidTr="00865341">
        <w:trPr>
          <w:trHeight w:val="54"/>
        </w:trPr>
        <w:tc>
          <w:tcPr>
            <w:tcW w:w="5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4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Подготовка доклада об осуществлении регионального  государственного экологического контроля (надзора) с размещением данной информации  на официальном сайте Грязовецкого муниципального округа в сети «Интернет»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течении 10 рабочих дней со дня утверждения</w:t>
            </w:r>
          </w:p>
        </w:tc>
        <w:tc>
          <w:tcPr>
            <w:tcW w:w="2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ind w:right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Сотрудники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27579B" w:rsidRPr="0027579B" w:rsidTr="00865341">
        <w:trPr>
          <w:trHeight w:val="221"/>
        </w:trPr>
        <w:tc>
          <w:tcPr>
            <w:tcW w:w="5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3.</w:t>
            </w:r>
          </w:p>
        </w:tc>
        <w:tc>
          <w:tcPr>
            <w:tcW w:w="3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Объявление предостережения</w:t>
            </w:r>
          </w:p>
        </w:tc>
        <w:tc>
          <w:tcPr>
            <w:tcW w:w="5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Направление  контролируемым лицам предостережений о недопустимости нарушения обязательных требований в соответствии со статьей 49 Федерального закона от 31.07.2020 №248-ФЗ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течение года (по мере получения сведений о готовящихся нарушениях или о признаках нарушений обязательных требований)</w:t>
            </w:r>
          </w:p>
        </w:tc>
        <w:tc>
          <w:tcPr>
            <w:tcW w:w="2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ind w:right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Сотрудники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27579B" w:rsidRPr="0027579B" w:rsidTr="00865341">
        <w:trPr>
          <w:trHeight w:val="54"/>
        </w:trPr>
        <w:tc>
          <w:tcPr>
            <w:tcW w:w="5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4.</w:t>
            </w:r>
          </w:p>
        </w:tc>
        <w:tc>
          <w:tcPr>
            <w:tcW w:w="3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Консультирование</w:t>
            </w:r>
          </w:p>
        </w:tc>
        <w:tc>
          <w:tcPr>
            <w:tcW w:w="5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Консультирование контролируемых лиц по вопросам:</w:t>
            </w:r>
          </w:p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 профилактики рисков нарушения обязательных требований;</w:t>
            </w:r>
          </w:p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 соблюдение обязательных требований;</w:t>
            </w:r>
          </w:p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 порядок осуществления регионального экологического контроля;</w:t>
            </w:r>
          </w:p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 порядок обжалования решений контрольного (надзорного) органа.</w:t>
            </w:r>
          </w:p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Консультирование осуществляется в письменной форме при их письменном обращении, в устной форме, если контролируемые лица обращаются по телефону, посредством видео-конференц</w:t>
            </w:r>
            <w:r w:rsidR="0086534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ии</w:t>
            </w: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связи или на личном приеме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течение года (по мере поступления обращений контролируемых лиц)</w:t>
            </w:r>
          </w:p>
        </w:tc>
        <w:tc>
          <w:tcPr>
            <w:tcW w:w="2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ind w:right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Начальник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27579B" w:rsidRPr="0027579B" w:rsidTr="00865341">
        <w:trPr>
          <w:trHeight w:val="54"/>
        </w:trPr>
        <w:tc>
          <w:tcPr>
            <w:tcW w:w="5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5.</w:t>
            </w:r>
          </w:p>
        </w:tc>
        <w:tc>
          <w:tcPr>
            <w:tcW w:w="3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Профилактический визит</w:t>
            </w:r>
          </w:p>
        </w:tc>
        <w:tc>
          <w:tcPr>
            <w:tcW w:w="5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Проведение профилактической беседы с целью информирования об обязательных требованиях, предъявляемых к деятельности контролируемых лиц</w:t>
            </w:r>
          </w:p>
        </w:tc>
        <w:tc>
          <w:tcPr>
            <w:tcW w:w="29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отношении контролируемых лиц, приступающих к осуществлению деятельности в определенной сфере</w:t>
            </w:r>
          </w:p>
          <w:p w:rsidR="0027579B" w:rsidRPr="0027579B" w:rsidRDefault="0027579B" w:rsidP="00865341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январь — декабрь (</w:t>
            </w: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val="en-US" w:eastAsia="zh-CN" w:bidi="hi-IN"/>
              </w:rPr>
              <w:t>I</w:t>
            </w: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– </w:t>
            </w: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val="en-US" w:eastAsia="zh-CN" w:bidi="hi-IN"/>
              </w:rPr>
              <w:t>IV</w:t>
            </w: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кварталы)</w:t>
            </w:r>
          </w:p>
        </w:tc>
        <w:tc>
          <w:tcPr>
            <w:tcW w:w="2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ind w:right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Сотрудники отдела природных ресурсов и охраны окружающей среды администрации Грязовецкого муниципального округа</w:t>
            </w:r>
          </w:p>
        </w:tc>
      </w:tr>
    </w:tbl>
    <w:p w:rsidR="0027579B" w:rsidRPr="0027579B" w:rsidRDefault="0027579B" w:rsidP="0086534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27579B" w:rsidRPr="0027579B" w:rsidSect="00865341">
          <w:pgSz w:w="16838" w:h="11906" w:orient="landscape"/>
          <w:pgMar w:top="1701" w:right="567" w:bottom="1134" w:left="1134" w:header="720" w:footer="720" w:gutter="0"/>
          <w:cols w:space="720"/>
        </w:sectPr>
      </w:pPr>
    </w:p>
    <w:p w:rsidR="0027579B" w:rsidRDefault="0027579B" w:rsidP="00865341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spacing w:val="-1"/>
          <w:kern w:val="3"/>
          <w:sz w:val="26"/>
          <w:szCs w:val="26"/>
          <w:lang w:eastAsia="zh-CN" w:bidi="hi-IN"/>
        </w:rPr>
      </w:pPr>
      <w:r w:rsidRPr="0027579B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lastRenderedPageBreak/>
        <w:t>Раздел 4.</w:t>
      </w:r>
      <w:r w:rsidRPr="0027579B">
        <w:rPr>
          <w:rFonts w:ascii="Liberation Serif" w:eastAsia="Segoe UI" w:hAnsi="Liberation Serif" w:cs="Liberation Serif"/>
          <w:i/>
          <w:color w:val="000000"/>
          <w:spacing w:val="-1"/>
          <w:kern w:val="3"/>
          <w:sz w:val="26"/>
          <w:szCs w:val="26"/>
          <w:lang w:eastAsia="zh-CN" w:bidi="hi-IN"/>
        </w:rPr>
        <w:t xml:space="preserve"> </w:t>
      </w:r>
      <w:r w:rsidRPr="0027579B">
        <w:rPr>
          <w:rFonts w:ascii="Liberation Serif" w:eastAsia="Segoe UI" w:hAnsi="Liberation Serif" w:cs="Liberation Serif"/>
          <w:color w:val="000000"/>
          <w:spacing w:val="-1"/>
          <w:kern w:val="3"/>
          <w:sz w:val="26"/>
          <w:szCs w:val="26"/>
          <w:lang w:eastAsia="zh-CN" w:bidi="hi-IN"/>
        </w:rPr>
        <w:t>Показатели результативности и эффективности программы профилактики</w:t>
      </w:r>
    </w:p>
    <w:p w:rsidR="00E65C98" w:rsidRPr="0027579B" w:rsidRDefault="00E65C98" w:rsidP="00865341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16"/>
          <w:szCs w:val="16"/>
          <w:lang w:eastAsia="zh-CN" w:bidi="hi-IN"/>
        </w:rPr>
      </w:pPr>
    </w:p>
    <w:p w:rsidR="0027579B" w:rsidRPr="0027579B" w:rsidRDefault="0027579B" w:rsidP="00865341">
      <w:pPr>
        <w:widowControl w:val="0"/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7579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Для оценки достижения поставленных целей профилактики рисков причинения вреда (ущерба) охраняемым законом ценностям установлена система оценки результативности и эффективности программы профилактики, состоящая </w:t>
      </w:r>
      <w:r w:rsidR="0086534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</w:t>
      </w:r>
      <w:r w:rsidRPr="0027579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 следующих показателей:</w:t>
      </w:r>
    </w:p>
    <w:tbl>
      <w:tblPr>
        <w:tblW w:w="966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8"/>
        <w:gridCol w:w="6037"/>
        <w:gridCol w:w="1476"/>
        <w:gridCol w:w="1480"/>
      </w:tblGrid>
      <w:tr w:rsidR="0027579B" w:rsidRPr="0027579B" w:rsidTr="00865341">
        <w:trPr>
          <w:trHeight w:val="6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E65C98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№ </w:t>
            </w:r>
            <w:r w:rsidR="00E65C9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E65C98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показателя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Единица измерения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Значение показателя</w:t>
            </w:r>
          </w:p>
        </w:tc>
      </w:tr>
      <w:tr w:rsidR="0027579B" w:rsidRPr="0027579B" w:rsidTr="00865341">
        <w:trPr>
          <w:trHeight w:val="269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E65C98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Размещение на официальном сайте Грязовецкого муниципального округа в разделе «Контроль и надзор» перечня нормативных правовых актов, содержащих обязательные требования, информацию по осуществлению регионального государственного экологического контроля (надзора), осуществлению профилактической деятельности в рамках регионального  государственного экологического контроля (надзора)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процент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100%</w:t>
            </w:r>
          </w:p>
        </w:tc>
      </w:tr>
      <w:tr w:rsidR="0027579B" w:rsidRPr="0027579B" w:rsidTr="00865341">
        <w:trPr>
          <w:trHeight w:val="178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E65C98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Полнота информации, размещенной на официальном сайте Грязовецкого муниципального округа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процент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100%</w:t>
            </w:r>
          </w:p>
        </w:tc>
      </w:tr>
      <w:tr w:rsidR="0027579B" w:rsidRPr="0027579B" w:rsidTr="00865341">
        <w:trPr>
          <w:trHeight w:val="118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3.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E65C98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Проведение публичных обсуждений правоприменительной практики по осуществлению регионального государственного экологического контроля (надзора)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единица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100%</w:t>
            </w:r>
          </w:p>
        </w:tc>
      </w:tr>
      <w:tr w:rsidR="0027579B" w:rsidRPr="0027579B" w:rsidTr="00865341">
        <w:trPr>
          <w:trHeight w:val="180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4.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E65C98">
            <w:pPr>
              <w:widowControl w:val="0"/>
              <w:autoSpaceDN w:val="0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27579B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  <w:t xml:space="preserve">Исполняемость плана мероприятий по профилактике </w:t>
            </w:r>
            <w:r w:rsidRPr="0027579B">
              <w:rPr>
                <w:rFonts w:ascii="Liberation Serif" w:eastAsia="Calibri" w:hAnsi="Liberation Serif" w:cs="Liberation Serif"/>
                <w:sz w:val="26"/>
                <w:szCs w:val="26"/>
              </w:rPr>
              <w:t>рисков причинения вреда  охраняемым законом ценностям вследствие нарушений обязательных требований законодательства, оценка соблюдения которых является предметом регионального государственного экологического контроля (надзора)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процент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79B" w:rsidRPr="0027579B" w:rsidRDefault="0027579B" w:rsidP="00865341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27579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100%</w:t>
            </w:r>
          </w:p>
        </w:tc>
      </w:tr>
    </w:tbl>
    <w:p w:rsidR="0027579B" w:rsidRPr="0027579B" w:rsidRDefault="0027579B" w:rsidP="00865341">
      <w:pPr>
        <w:widowControl w:val="0"/>
        <w:autoSpaceDN w:val="0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7579B">
        <w:rPr>
          <w:rFonts w:ascii="Liberation Serif" w:eastAsia="Calibr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Оценка результативности и эффективности контрольно-надзорной деятельности направлена на снижение уровня вреда (ущерба) охраняемым законом ценностям </w:t>
      </w:r>
      <w:r w:rsidR="00E65C98">
        <w:rPr>
          <w:rFonts w:ascii="Liberation Serif" w:eastAsia="Calibr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27579B">
        <w:rPr>
          <w:rFonts w:ascii="Liberation Serif" w:eastAsia="Calibr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 сфере деятельности </w:t>
      </w:r>
      <w:r w:rsidRPr="0027579B">
        <w:rPr>
          <w:rFonts w:ascii="Liberation Serif" w:eastAsia="MS Mincho" w:hAnsi="Liberation Serif" w:cs="Liberation Serif"/>
          <w:color w:val="000000"/>
          <w:kern w:val="3"/>
          <w:sz w:val="26"/>
          <w:szCs w:val="26"/>
          <w:lang w:eastAsia="zh-CN" w:bidi="ru-RU"/>
        </w:rPr>
        <w:t>администрации Грязовецкого муниципального округа</w:t>
      </w:r>
      <w:r w:rsidRPr="0027579B">
        <w:rPr>
          <w:rFonts w:ascii="Liberation Serif" w:eastAsia="Calibr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.</w:t>
      </w:r>
    </w:p>
    <w:p w:rsidR="0027579B" w:rsidRPr="0027579B" w:rsidRDefault="0027579B" w:rsidP="00865341">
      <w:pPr>
        <w:widowControl w:val="0"/>
        <w:autoSpaceDN w:val="0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7579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Результаты реализации и оценка результативности и эффективности программы </w:t>
      </w:r>
      <w:r w:rsidRPr="0027579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профилактики отражаются в докладе о состоянии регионального государственного экологического контроля (надзора).</w:t>
      </w:r>
    </w:p>
    <w:p w:rsidR="001022B6" w:rsidRPr="0090573F" w:rsidRDefault="001022B6" w:rsidP="0027579B">
      <w:pPr>
        <w:suppressAutoHyphens w:val="0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1022B6" w:rsidRPr="0090573F" w:rsidSect="00865341">
      <w:headerReference w:type="default" r:id="rId15"/>
      <w:headerReference w:type="first" r:id="rId16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E2F" w:rsidRDefault="00026E2F">
      <w:r>
        <w:separator/>
      </w:r>
    </w:p>
  </w:endnote>
  <w:endnote w:type="continuationSeparator" w:id="0">
    <w:p w:rsidR="00026E2F" w:rsidRDefault="0002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;Arial Unicode M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E2F" w:rsidRDefault="00026E2F">
      <w:r>
        <w:separator/>
      </w:r>
    </w:p>
  </w:footnote>
  <w:footnote w:type="continuationSeparator" w:id="0">
    <w:p w:rsidR="00026E2F" w:rsidRDefault="00026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99057"/>
      <w:docPartObj>
        <w:docPartGallery w:val="Page Numbers (Top of Page)"/>
        <w:docPartUnique/>
      </w:docPartObj>
    </w:sdtPr>
    <w:sdtEndPr/>
    <w:sdtContent>
      <w:p w:rsidR="00865341" w:rsidRDefault="0086534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C6C">
          <w:rPr>
            <w:noProof/>
          </w:rPr>
          <w:t>4</w:t>
        </w:r>
        <w:r>
          <w:fldChar w:fldCharType="end"/>
        </w:r>
      </w:p>
    </w:sdtContent>
  </w:sdt>
  <w:p w:rsidR="00865341" w:rsidRDefault="0086534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341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C98" w:rsidRDefault="00E65C98">
    <w:pPr>
      <w:pStyle w:val="af1"/>
      <w:jc w:val="center"/>
    </w:pPr>
    <w:r>
      <w:t>1</w:t>
    </w:r>
    <w:sdt>
      <w:sdtPr>
        <w:id w:val="-74841628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sdtContent>
    </w:sdt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41A7585"/>
    <w:multiLevelType w:val="multilevel"/>
    <w:tmpl w:val="072A255A"/>
    <w:numStyleLink w:val="10"/>
  </w:abstractNum>
  <w:abstractNum w:abstractNumId="13">
    <w:nsid w:val="342476E8"/>
    <w:multiLevelType w:val="multilevel"/>
    <w:tmpl w:val="E9842A0C"/>
    <w:numStyleLink w:val="11"/>
  </w:abstractNum>
  <w:abstractNum w:abstractNumId="14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3"/>
  </w:num>
  <w:num w:numId="3">
    <w:abstractNumId w:val="40"/>
  </w:num>
  <w:num w:numId="4">
    <w:abstractNumId w:val="27"/>
  </w:num>
  <w:num w:numId="5">
    <w:abstractNumId w:val="36"/>
  </w:num>
  <w:num w:numId="6">
    <w:abstractNumId w:val="28"/>
  </w:num>
  <w:num w:numId="7">
    <w:abstractNumId w:val="34"/>
  </w:num>
  <w:num w:numId="8">
    <w:abstractNumId w:val="7"/>
  </w:num>
  <w:num w:numId="9">
    <w:abstractNumId w:val="15"/>
  </w:num>
  <w:num w:numId="10">
    <w:abstractNumId w:val="8"/>
  </w:num>
  <w:num w:numId="11">
    <w:abstractNumId w:val="2"/>
  </w:num>
  <w:num w:numId="12">
    <w:abstractNumId w:val="17"/>
  </w:num>
  <w:num w:numId="13">
    <w:abstractNumId w:val="21"/>
  </w:num>
  <w:num w:numId="14">
    <w:abstractNumId w:val="33"/>
  </w:num>
  <w:num w:numId="15">
    <w:abstractNumId w:val="35"/>
  </w:num>
  <w:num w:numId="16">
    <w:abstractNumId w:val="4"/>
  </w:num>
  <w:num w:numId="17">
    <w:abstractNumId w:val="22"/>
  </w:num>
  <w:num w:numId="18">
    <w:abstractNumId w:val="29"/>
  </w:num>
  <w:num w:numId="19">
    <w:abstractNumId w:val="39"/>
  </w:num>
  <w:num w:numId="20">
    <w:abstractNumId w:val="12"/>
  </w:num>
  <w:num w:numId="21">
    <w:abstractNumId w:val="11"/>
  </w:num>
  <w:num w:numId="22">
    <w:abstractNumId w:val="9"/>
  </w:num>
  <w:num w:numId="23">
    <w:abstractNumId w:val="10"/>
  </w:num>
  <w:num w:numId="24">
    <w:abstractNumId w:val="16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26"/>
  </w:num>
  <w:num w:numId="30">
    <w:abstractNumId w:val="24"/>
  </w:num>
  <w:num w:numId="31">
    <w:abstractNumId w:val="24"/>
    <w:lvlOverride w:ilvl="0">
      <w:startOverride w:val="1"/>
    </w:lvlOverride>
  </w:num>
  <w:num w:numId="32">
    <w:abstractNumId w:val="20"/>
  </w:num>
  <w:num w:numId="33">
    <w:abstractNumId w:val="20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8"/>
  </w:num>
  <w:num w:numId="37">
    <w:abstractNumId w:val="38"/>
    <w:lvlOverride w:ilvl="0">
      <w:startOverride w:val="1"/>
    </w:lvlOverride>
  </w:num>
  <w:num w:numId="38">
    <w:abstractNumId w:val="37"/>
  </w:num>
  <w:num w:numId="39">
    <w:abstractNumId w:val="31"/>
  </w:num>
  <w:num w:numId="40">
    <w:abstractNumId w:val="5"/>
  </w:num>
  <w:num w:numId="41">
    <w:abstractNumId w:val="30"/>
  </w:num>
  <w:num w:numId="42">
    <w:abstractNumId w:val="19"/>
  </w:num>
  <w:num w:numId="43">
    <w:abstractNumId w:val="32"/>
  </w:num>
  <w:num w:numId="44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16FC"/>
    <w:rsid w:val="00022E7E"/>
    <w:rsid w:val="0002345B"/>
    <w:rsid w:val="00026722"/>
    <w:rsid w:val="00026E2F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7882"/>
    <w:rsid w:val="000A087B"/>
    <w:rsid w:val="000A11CA"/>
    <w:rsid w:val="000A2E85"/>
    <w:rsid w:val="000A6F0A"/>
    <w:rsid w:val="000B2936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22B6"/>
    <w:rsid w:val="00104F37"/>
    <w:rsid w:val="00106930"/>
    <w:rsid w:val="0011099F"/>
    <w:rsid w:val="00111159"/>
    <w:rsid w:val="00113CC1"/>
    <w:rsid w:val="00113CC3"/>
    <w:rsid w:val="0011471F"/>
    <w:rsid w:val="00126720"/>
    <w:rsid w:val="00131FA4"/>
    <w:rsid w:val="001378C0"/>
    <w:rsid w:val="001447A5"/>
    <w:rsid w:val="0014582C"/>
    <w:rsid w:val="0014650D"/>
    <w:rsid w:val="001507C3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79B"/>
    <w:rsid w:val="002772F2"/>
    <w:rsid w:val="00282097"/>
    <w:rsid w:val="00283170"/>
    <w:rsid w:val="002853D1"/>
    <w:rsid w:val="002860B3"/>
    <w:rsid w:val="00287B6C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5D5D"/>
    <w:rsid w:val="00367D79"/>
    <w:rsid w:val="003700D2"/>
    <w:rsid w:val="00370A6E"/>
    <w:rsid w:val="00371F24"/>
    <w:rsid w:val="00373AF6"/>
    <w:rsid w:val="003772B5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709F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6585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A1E88"/>
    <w:rsid w:val="004A48E2"/>
    <w:rsid w:val="004A4DDA"/>
    <w:rsid w:val="004A5843"/>
    <w:rsid w:val="004B2893"/>
    <w:rsid w:val="004B4F2A"/>
    <w:rsid w:val="004B5124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3B69"/>
    <w:rsid w:val="005469C2"/>
    <w:rsid w:val="00546D0B"/>
    <w:rsid w:val="00550DE9"/>
    <w:rsid w:val="005514DD"/>
    <w:rsid w:val="0055415C"/>
    <w:rsid w:val="00555A76"/>
    <w:rsid w:val="00557146"/>
    <w:rsid w:val="00560F08"/>
    <w:rsid w:val="00563CFF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1182"/>
    <w:rsid w:val="005D1A79"/>
    <w:rsid w:val="005D2139"/>
    <w:rsid w:val="005D2BB5"/>
    <w:rsid w:val="005E2F8D"/>
    <w:rsid w:val="005E4B20"/>
    <w:rsid w:val="005E525A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92E05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54EE"/>
    <w:rsid w:val="006F560B"/>
    <w:rsid w:val="00700EAF"/>
    <w:rsid w:val="007012B0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5A5E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1AB2"/>
    <w:rsid w:val="00863D6C"/>
    <w:rsid w:val="00865341"/>
    <w:rsid w:val="00870818"/>
    <w:rsid w:val="008734FA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F2E23"/>
    <w:rsid w:val="008F6D42"/>
    <w:rsid w:val="00901C70"/>
    <w:rsid w:val="00904375"/>
    <w:rsid w:val="0090573F"/>
    <w:rsid w:val="00905B5C"/>
    <w:rsid w:val="0090653B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228F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D3E"/>
    <w:rsid w:val="00C80E9F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08CC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1CBF"/>
    <w:rsid w:val="00CC3645"/>
    <w:rsid w:val="00CC37E6"/>
    <w:rsid w:val="00CC43C6"/>
    <w:rsid w:val="00CC55DC"/>
    <w:rsid w:val="00CC7804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1F3A"/>
    <w:rsid w:val="00E339D8"/>
    <w:rsid w:val="00E33D81"/>
    <w:rsid w:val="00E34B78"/>
    <w:rsid w:val="00E35798"/>
    <w:rsid w:val="00E37BD1"/>
    <w:rsid w:val="00E43165"/>
    <w:rsid w:val="00E5663A"/>
    <w:rsid w:val="00E568C0"/>
    <w:rsid w:val="00E57F08"/>
    <w:rsid w:val="00E60DE4"/>
    <w:rsid w:val="00E64344"/>
    <w:rsid w:val="00E65C98"/>
    <w:rsid w:val="00E66C1A"/>
    <w:rsid w:val="00E67771"/>
    <w:rsid w:val="00E73975"/>
    <w:rsid w:val="00E74EAB"/>
    <w:rsid w:val="00E753A8"/>
    <w:rsid w:val="00E80D09"/>
    <w:rsid w:val="00E81645"/>
    <w:rsid w:val="00E84387"/>
    <w:rsid w:val="00E91BEE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54850"/>
    <w:rsid w:val="00F55D31"/>
    <w:rsid w:val="00F55E92"/>
    <w:rsid w:val="00F61D27"/>
    <w:rsid w:val="00F7641B"/>
    <w:rsid w:val="00F77877"/>
    <w:rsid w:val="00F81A7C"/>
    <w:rsid w:val="00F82C6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16F91B-E1A4-40C9-AA69-DB2BA46E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35D5E16C2385AA33BDDCCC68C7DD9627016F890EB562A00662F47FF5E62858D3E663B2D34BF922FDwCV6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5D5E16C2385AA33BDDCCC68C7DD96270267800CB56BA00662F47FF5E6w2V8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5D5E16C2385AA33BDDCCC68C7DD962702678905B26CA00662F47FF5E6w2V8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35D5E16C2385AA33BDDCCC68C7DD9627026F8608BB3CF70433A171wFV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67DE09DB20FBA2A862EDF179AF93EAAA7583FEBB8AECC6EF279D8DB6F7EEC635A33D922D459E0374C53AD3ACCE51E0DA5971E1F8Eg9q0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E6539-D83F-4ECE-BBBC-0614EFCB2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3310</Words>
  <Characters>18871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Елена  Морева</cp:lastModifiedBy>
  <cp:revision>2</cp:revision>
  <cp:lastPrinted>2023-12-08T11:09:00Z</cp:lastPrinted>
  <dcterms:created xsi:type="dcterms:W3CDTF">2025-01-21T11:03:00Z</dcterms:created>
  <dcterms:modified xsi:type="dcterms:W3CDTF">2025-01-21T11:03:00Z</dcterms:modified>
  <dc:language>ru-RU</dc:language>
</cp:coreProperties>
</file>