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5558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A173D" w:rsidP="00A55582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  <w:r w:rsidR="00A55582">
              <w:rPr>
                <w:rFonts w:ascii="Liberation Serif" w:hAnsi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7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78550C">
      <w:pPr>
        <w:pStyle w:val="a7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8D5" w:rsidRPr="001028D5" w:rsidRDefault="001028D5" w:rsidP="001028D5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1028D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1028D5" w:rsidRPr="001028D5" w:rsidRDefault="001028D5" w:rsidP="001028D5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28 октября 2022 г. № 557 </w:t>
      </w:r>
    </w:p>
    <w:p w:rsidR="001028D5" w:rsidRPr="001028D5" w:rsidRDefault="001028D5" w:rsidP="001028D5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«Совершенствование сферы культуры Грязовецкого муниципального округа на 2023 – 2028 годы»</w:t>
      </w:r>
    </w:p>
    <w:bookmarkEnd w:id="0"/>
    <w:p w:rsidR="001028D5" w:rsidRPr="001028D5" w:rsidRDefault="001028D5" w:rsidP="001028D5">
      <w:pPr>
        <w:widowControl w:val="0"/>
        <w:ind w:right="585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8D5" w:rsidRPr="001028D5" w:rsidRDefault="001028D5" w:rsidP="001028D5">
      <w:pPr>
        <w:widowControl w:val="0"/>
        <w:ind w:right="585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8D5" w:rsidRPr="001028D5" w:rsidRDefault="001028D5" w:rsidP="001028D5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7 декабря 2023 г. № 159 «О бюджете Грязовецкого муниципального округа на 2024 год и плановый период 2025 и 2026 годов»</w:t>
      </w:r>
    </w:p>
    <w:p w:rsidR="001028D5" w:rsidRPr="001028D5" w:rsidRDefault="001028D5" w:rsidP="001028D5">
      <w:pPr>
        <w:widowControl w:val="0"/>
        <w:shd w:val="clear" w:color="auto" w:fill="FFFFFF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1. Внести в приложение к постановлению администрации Грязовецкого муниципального района от 28 октября 2022 г. № 557 «Об утверждении муниципальной программы «Совершенствование сферы культуры Грязовецкого муниципального округа на 2023-2028 годы» следующие изменения:                                                                                                  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1.1. В паспорте муниципальной программы: 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позицию «Целевые показатели (индикаторы) муниципальной программы» изложить в следующей редакции: </w:t>
      </w:r>
    </w:p>
    <w:p w:rsidR="001028D5" w:rsidRPr="001028D5" w:rsidRDefault="001028D5" w:rsidP="001028D5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9639" w:type="dxa"/>
        <w:tblInd w:w="113" w:type="dxa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96"/>
        <w:gridCol w:w="7443"/>
      </w:tblGrid>
      <w:tr w:rsidR="001028D5" w:rsidRPr="001028D5" w:rsidTr="001028D5">
        <w:trPr>
          <w:trHeight w:val="132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Целевые показатели (индикаторы) муниципальной   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посещений организаций культуры (в части посещений библиотек);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посещений музея;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участников формирований;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сельских домов культуры, в которых проведены ремонты;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сельских библиотек, в которых проведены ремонты;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лучших работников сельских учреждений культуры;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волонтеров, принявших участие в проведении окружных мероприятий;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проведенных окружных социально-значимых мероприятий; 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переоснащенных муниципальных библиотек по модельному стандарту;</w:t>
            </w:r>
          </w:p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реализованных проектов в рамках «Народный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бюджет» в сфере культуры;</w:t>
            </w:r>
          </w:p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проведенных мероприятий по увековечиванию памяти выдающихся личностей и исторических событий на территории округа, связанных с установкой памятной доски;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книг, приобретенных в фонды муниципальных библиотек;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технически оснащенных  муниципальных музеев;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лучших сельских учреждений культуры;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объектов культурного наследия, находящихся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</w:t>
            </w:r>
          </w:p>
        </w:tc>
      </w:tr>
    </w:tbl>
    <w:p w:rsidR="001028D5" w:rsidRPr="001028D5" w:rsidRDefault="001028D5" w:rsidP="001028D5">
      <w:pPr>
        <w:widowControl w:val="0"/>
        <w:jc w:val="righ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  »;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позицию «Объем бюджетных ассигнований муниципальной программы изложить в следующей редакции:</w:t>
      </w:r>
    </w:p>
    <w:p w:rsidR="001028D5" w:rsidRPr="001028D5" w:rsidRDefault="001028D5" w:rsidP="001028D5">
      <w:pPr>
        <w:widowControl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10206" w:type="dxa"/>
        <w:tblInd w:w="-454" w:type="dxa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39"/>
        <w:gridCol w:w="2441"/>
        <w:gridCol w:w="7226"/>
      </w:tblGrid>
      <w:tr w:rsidR="001028D5" w:rsidRPr="001028D5" w:rsidTr="001028D5">
        <w:trPr>
          <w:trHeight w:val="2304"/>
        </w:trPr>
        <w:tc>
          <w:tcPr>
            <w:tcW w:w="539" w:type="dxa"/>
            <w:hideMark/>
          </w:tcPr>
          <w:p w:rsidR="001028D5" w:rsidRPr="001028D5" w:rsidRDefault="001028D5" w:rsidP="001028D5">
            <w:pPr>
              <w:widowControl w:val="0"/>
              <w:suppressAutoHyphens w:val="0"/>
              <w:jc w:val="right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Default="001028D5" w:rsidP="001028D5">
            <w:pPr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</w:t>
            </w:r>
          </w:p>
          <w:p w:rsidR="001028D5" w:rsidRPr="001028D5" w:rsidRDefault="001028D5" w:rsidP="001028D5">
            <w:pPr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муниципальной 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28D5" w:rsidRPr="001028D5" w:rsidRDefault="001028D5" w:rsidP="001028D5">
            <w:pPr>
              <w:suppressAutoHyphens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муниципальной программы за счёт средств бюджета округа составляет 866907,4 тыс. рублей, в том числе по годам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р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ализации:</w:t>
            </w:r>
          </w:p>
          <w:p w:rsidR="001028D5" w:rsidRPr="001028D5" w:rsidRDefault="001028D5" w:rsidP="001028D5">
            <w:pPr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- 199314,7  тыс. рублей;</w:t>
            </w:r>
          </w:p>
          <w:p w:rsidR="001028D5" w:rsidRPr="001028D5" w:rsidRDefault="001028D5" w:rsidP="001028D5">
            <w:pPr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- 207898,0 тыс. рублей;</w:t>
            </w:r>
          </w:p>
          <w:p w:rsidR="001028D5" w:rsidRPr="001028D5" w:rsidRDefault="001028D5" w:rsidP="001028D5">
            <w:pPr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118293,0  тыс. рублей;</w:t>
            </w:r>
          </w:p>
          <w:p w:rsidR="001028D5" w:rsidRPr="001028D5" w:rsidRDefault="001028D5" w:rsidP="001028D5">
            <w:pPr>
              <w:suppressAutoHyphens w:val="0"/>
              <w:ind w:right="434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- 117362,7 тыс. рублей;</w:t>
            </w:r>
          </w:p>
          <w:p w:rsidR="001028D5" w:rsidRPr="001028D5" w:rsidRDefault="001028D5" w:rsidP="001028D5">
            <w:pPr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- 112 019,5 тыс. рублей;</w:t>
            </w:r>
          </w:p>
          <w:p w:rsidR="001028D5" w:rsidRPr="001028D5" w:rsidRDefault="001028D5" w:rsidP="001028D5">
            <w:pPr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- 112 019,5 тыс. рублей</w:t>
            </w:r>
          </w:p>
        </w:tc>
      </w:tr>
    </w:tbl>
    <w:p w:rsidR="001028D5" w:rsidRPr="001028D5" w:rsidRDefault="001028D5" w:rsidP="001028D5">
      <w:pPr>
        <w:jc w:val="righ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  »;</w:t>
      </w:r>
    </w:p>
    <w:p w:rsidR="001028D5" w:rsidRPr="001028D5" w:rsidRDefault="001028D5" w:rsidP="001028D5">
      <w:p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позицию «Ожидаемые результаты реализации муниципальной программы» изложить в следующей редакции: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10429" w:type="dxa"/>
        <w:tblInd w:w="-454" w:type="dxa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27"/>
        <w:gridCol w:w="2383"/>
        <w:gridCol w:w="7274"/>
        <w:gridCol w:w="245"/>
      </w:tblGrid>
      <w:tr w:rsidR="001028D5" w:rsidRPr="001028D5" w:rsidTr="001028D5">
        <w:trPr>
          <w:trHeight w:val="2304"/>
        </w:trPr>
        <w:tc>
          <w:tcPr>
            <w:tcW w:w="527" w:type="dxa"/>
            <w:hideMark/>
          </w:tcPr>
          <w:p w:rsidR="001028D5" w:rsidRPr="001028D5" w:rsidRDefault="001028D5" w:rsidP="001028D5">
            <w:pPr>
              <w:widowControl w:val="0"/>
              <w:suppressAutoHyphens w:val="0"/>
              <w:jc w:val="right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Ожидаемые результаты реализации муниципальной  программы 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 период реализации муниципальной программы будут достигнуты следующие результаты: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посещений организаций культуры (в части посещений библиотек) увеличится с 241376 единиц в 2021 году до 463043 единиц в 2028 году;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посещений музея увеличится с 11,6 тысяч человек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2021 году до 16,9 тысяч человек в 2028 году;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число участников формирований увеличится с 3845 человек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2021 году до 4694 человек в 2028 году;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отремонтировано 2 сельских дома культуры, расположенных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сельских населенных пунктах;</w:t>
            </w:r>
            <w:proofErr w:type="gramEnd"/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отремонтировано 2 библиотеки, расположенные в сельских населенных пунктах;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лучших работников сельских учреждений культуры в 2023 году составит 2 человека;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волонтеров, принявших участие в проведении окружных мероприятий, ежегодно составит 41 человек;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количество проведенных окружных социально-значимых мероприятий ежегодно составит 22 единицы; 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переоснащена 1 муниципальная библиотека по модельному стандарту в 2023 году;</w:t>
            </w:r>
          </w:p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реализованных проектов в рамках «Народный бюджет» в сфере культуры в 2023 году составит 11 единиц;</w:t>
            </w:r>
          </w:p>
          <w:p w:rsidR="001028D5" w:rsidRPr="001028D5" w:rsidRDefault="001028D5" w:rsidP="001028D5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проведенных мероприятий по увековечиванию памяти выдающихся личностей и исторических событий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на территории округа, связанных с установкой памятной доски, в 2023 году составит 1 единицу;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книг, приобретенных в фонды муниципальных библиотек, в 2024 году составит 450 единиц;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технически оснащенных  муниципальных музеев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2024 году составит 1 единицу;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лучших сельских учреждений культуры в 2024 году составит 1 единицу;</w:t>
            </w:r>
          </w:p>
          <w:p w:rsidR="001028D5" w:rsidRPr="001028D5" w:rsidRDefault="001028D5" w:rsidP="001028D5">
            <w:pPr>
              <w:widowControl w:val="0"/>
              <w:pBdr>
                <w:right w:val="single" w:sz="4" w:space="4" w:color="000000"/>
              </w:pBdr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объектов культурного наследия, находящихся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</w:t>
            </w:r>
            <w:r w:rsidRPr="001028D5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использования, в 2024 году составит 1 единицу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028D5" w:rsidRPr="001028D5" w:rsidRDefault="001028D5" w:rsidP="001028D5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1028D5" w:rsidRPr="001028D5" w:rsidRDefault="001028D5" w:rsidP="001028D5">
      <w:pPr>
        <w:widowControl w:val="0"/>
        <w:ind w:firstLine="709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                          ».</w:t>
      </w:r>
    </w:p>
    <w:p w:rsidR="001028D5" w:rsidRPr="001028D5" w:rsidRDefault="001028D5" w:rsidP="001028D5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 III «Характеристика основных мероприятий муниципальной программы»: 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-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 одиннадцатый  пункта 1 изложить в следующей редакции</w:t>
      </w:r>
    </w:p>
    <w:p w:rsidR="001028D5" w:rsidRPr="001028D5" w:rsidRDefault="001028D5" w:rsidP="001028D5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«Основное мероприятие 1.1 направлено на достижение целевых показателей (индикаторов) «число посещений организаций культуры (в части посещений библиотек)», «количество сельских библиотек, в которых проведены ремонты»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«количество книг, приобретенных в фонды муниципальных библиотек»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</w:t>
      </w:r>
      <w:proofErr w:type="gramEnd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- абзац седьмой пункта 2 изложить в следующей редакции: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«Основное мероприятие 1.2 направлено на достижение целевых показателей (индикаторов) «число посещений музея», «количество технически оснащенных муниципальных музеев», «количество объектов культурного наследия, находящихся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использования»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</w:t>
      </w:r>
      <w:proofErr w:type="gramEnd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- абзацы третий - четвертый пункта 4 изложить в следующей редакции:</w:t>
      </w:r>
    </w:p>
    <w:p w:rsidR="001028D5" w:rsidRPr="001028D5" w:rsidRDefault="001028D5" w:rsidP="001028D5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«Основное мероприятие 1.4 направлено на достижение целевых показателей (индикаторов) «количество лучших работников сельских учреждений культуры»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«количество лучших 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сельский</w:t>
      </w:r>
      <w:proofErr w:type="gramEnd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учреждений культуры».</w:t>
      </w:r>
    </w:p>
    <w:p w:rsidR="001028D5" w:rsidRPr="001028D5" w:rsidRDefault="001028D5" w:rsidP="001028D5">
      <w:p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Основное мероприятие 1.4 планируется реализовать в 2023-2024 годах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1028D5" w:rsidRPr="001028D5" w:rsidRDefault="001028D5" w:rsidP="001028D5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Финансовое обеспечение муниципальной программы, обоснование объема финансовых ресурсов, необходимых для реализации муниципальной программы абзацы первый - пятый изложить в следующей редакции: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«Объем бюджетных ассигнований на реализацию муниципальной программы за счет средств бюджета округа составляет 866907,4 тыс. рублей, в том числе по годам реализации: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— 199314,7 тыс. рублей;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ab/>
        <w:t>2024 год — 207898,0 тыс. рублей;</w:t>
      </w:r>
    </w:p>
    <w:p w:rsidR="001028D5" w:rsidRPr="001028D5" w:rsidRDefault="001028D5" w:rsidP="001028D5">
      <w:pPr>
        <w:widowControl w:val="0"/>
        <w:suppressAutoHyphens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2025 год — 118293,0 тыс. рублей;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2026 год — 117362,7 тыс. рублей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;»</w:t>
      </w:r>
      <w:proofErr w:type="gramEnd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V «Целевые показатели (индикаторы) достижения цели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решения задач муниципальной программы, прогноз конечных результатов реализации муниципальной программы» пункт 1 изложить в следующей редакции:</w:t>
      </w:r>
    </w:p>
    <w:p w:rsidR="001028D5" w:rsidRPr="001028D5" w:rsidRDefault="001028D5" w:rsidP="001028D5">
      <w:pPr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Основными ожидаемыми результатами муниципальной программы являются: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число посещений организаций культуры (в части посещений библиотек) увеличится с 241376 единиц в 2021 году до 463043 единиц в 2028 году;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число посещений музея увеличится с 11,6 тысяч человек в 2021 году до 16,9  тысяч человек в 2028 году;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число участников формирований увеличится с 3845 человек в 2021 году до 4694 человек в 2028 году;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отремонтировано 2 сельских дома культуры, расположенных в сельских населенных пунктах;</w:t>
      </w:r>
      <w:proofErr w:type="gramEnd"/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отремонтировано 2 библиотеки, расположенные в сельских населенных пунктах;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лучших работников сельских учреждений культуры в 2023 году составит 2 человека;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волонтеров, принявших участие в проведении окружных мероприятий, ежегодно составит 41 человек;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количество проведенных окружных социально-значимых мероприятий ежегодно составит 22 единицы; 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переоснащена 1 муниципальная библиотека по модельному стандарту в 2023 году;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реализованных проектов в рамках «Народный бюджет» в сфере культуры в 2023 году составит 11 единиц;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проведенных мероприятий по увековечиванию памяти выдающихся личностей и исторических событий на территории округа, связанных с установкой памятной доски, в 2023 году составит 1 единицу;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количество книг, приобретенных в фонды муниципальных библиотек,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2024 году составит 450 единиц;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технически оснащенных  муниципальных музеев в 2024 году составит 1 единицу;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количество лучших сельских учреждений культуры в 2024 году составит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1 единицы;</w:t>
      </w:r>
    </w:p>
    <w:p w:rsidR="001028D5" w:rsidRPr="001028D5" w:rsidRDefault="001028D5" w:rsidP="001028D5">
      <w:pPr>
        <w:widowControl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количество объектов культурного наследия, находящихся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2024 году составит 1 единицу</w:t>
      </w:r>
      <w:proofErr w:type="gramStart"/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1028D5" w:rsidRPr="001028D5" w:rsidRDefault="001028D5" w:rsidP="001028D5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  Приложение 1 к муниципальной программе «Финансовое обеспечение реализации муниципальной программы за счет средств бюджета округа» изложить                   в новой редакции согласно приложению 1 к настоящему постановлению.</w:t>
      </w:r>
    </w:p>
    <w:p w:rsidR="001028D5" w:rsidRPr="001028D5" w:rsidRDefault="001028D5" w:rsidP="001028D5">
      <w:pPr>
        <w:widowControl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 Приложение 2 к муниципальной программе «Финансовое обеспечение                    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1028D5" w:rsidRPr="001028D5" w:rsidRDefault="001028D5" w:rsidP="001028D5">
      <w:pPr>
        <w:widowControl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1.7.  Приложение 3 к муниципальной программе «Прогноз сводных показателей 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муниципальных заданий на оказание муниципальных услуг (выполнение работ) муниципальными учреждениями округа по муниципальной программе» изложить                   в новой редакции согласно приложению 3 к настоящему постановлению.</w:t>
      </w:r>
    </w:p>
    <w:p w:rsidR="001028D5" w:rsidRPr="001028D5" w:rsidRDefault="001028D5" w:rsidP="001028D5">
      <w:pPr>
        <w:widowControl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1.8.  Приложение 4 к муниципальной программе «Прогнозная (справочная) оценка расходов федерального и областного бюджетов, физических и юридических лиц на реализацию цели муниципальной программы» изложить в новой редакции согласно приложению 4 к настоящему постановлению.</w:t>
      </w:r>
    </w:p>
    <w:p w:rsidR="001028D5" w:rsidRPr="001028D5" w:rsidRDefault="001028D5" w:rsidP="001028D5">
      <w:pPr>
        <w:widowControl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1.9. 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5 к муниципальной программе «Сведения о показателях (индикаторах) муниципальной программы» изложить в новой редакции согласно приложению 5 к настоящему постановлению.</w:t>
      </w:r>
    </w:p>
    <w:p w:rsidR="001028D5" w:rsidRPr="001028D5" w:rsidRDefault="001028D5" w:rsidP="001028D5">
      <w:pPr>
        <w:widowControl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1.10. </w:t>
      </w: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6 к муниципальной программе «Методика расчета значений показателей (индикаторов) муниципальной программы» изложить в новой редакции согласно приложению 6 к настоящему постановлению.</w:t>
      </w:r>
    </w:p>
    <w:p w:rsidR="001028D5" w:rsidRPr="001028D5" w:rsidRDefault="001028D5" w:rsidP="001028D5">
      <w:pPr>
        <w:widowControl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28D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2. Настоящее постановление вступает в силу со дня его подписания, подлежит размещению на официальном сайте Грязовецкого муниципального округа.</w:t>
      </w:r>
    </w:p>
    <w:p w:rsidR="007028B3" w:rsidRDefault="007028B3" w:rsidP="0078550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1329E" w:rsidRPr="0078550C" w:rsidRDefault="00F1329E" w:rsidP="0078550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8550C" w:rsidRDefault="007028B3" w:rsidP="0078550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028D5" w:rsidRDefault="001028D5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1028D5" w:rsidSect="00AF0653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1028D5" w:rsidRPr="00F1329E" w:rsidRDefault="001028D5" w:rsidP="001028D5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1028D5" w:rsidRPr="00F1329E" w:rsidRDefault="001028D5" w:rsidP="001028D5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1028D5" w:rsidRPr="00F1329E" w:rsidRDefault="001028D5" w:rsidP="001028D5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1028D5" w:rsidRPr="00F1329E" w:rsidRDefault="001028D5" w:rsidP="001028D5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1028D5" w:rsidRPr="00F1329E" w:rsidRDefault="001028D5" w:rsidP="001028D5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1028D5" w:rsidRPr="00F1329E" w:rsidRDefault="001028D5" w:rsidP="001028D5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>Приложение 1</w:t>
      </w:r>
    </w:p>
    <w:p w:rsidR="001028D5" w:rsidRDefault="001028D5" w:rsidP="00F1329E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F1329E" w:rsidRPr="00F1329E" w:rsidRDefault="00F1329E" w:rsidP="001028D5">
      <w:pPr>
        <w:rPr>
          <w:rFonts w:ascii="Liberation Serif" w:hAnsi="Liberation Serif"/>
          <w:sz w:val="26"/>
          <w:szCs w:val="26"/>
        </w:rPr>
      </w:pPr>
    </w:p>
    <w:p w:rsidR="001028D5" w:rsidRPr="00F1329E" w:rsidRDefault="001028D5" w:rsidP="00F1329E">
      <w:pPr>
        <w:jc w:val="center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Tahoma" w:hAnsi="Liberation Serif"/>
          <w:b/>
          <w:kern w:val="2"/>
          <w:sz w:val="26"/>
          <w:szCs w:val="26"/>
          <w:lang w:bidi="hi-IN"/>
        </w:rPr>
        <w:t>Финансовое обеспечение реализации муниципальной программы</w:t>
      </w:r>
    </w:p>
    <w:p w:rsidR="001028D5" w:rsidRPr="00F1329E" w:rsidRDefault="001028D5" w:rsidP="00F1329E">
      <w:pPr>
        <w:jc w:val="center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hAnsi="Liberation Serif"/>
          <w:b/>
          <w:kern w:val="2"/>
          <w:sz w:val="26"/>
          <w:szCs w:val="26"/>
          <w:lang w:bidi="hi-IN"/>
        </w:rPr>
        <w:t xml:space="preserve"> </w:t>
      </w:r>
      <w:r w:rsidRPr="00F1329E">
        <w:rPr>
          <w:rFonts w:ascii="Liberation Serif" w:eastAsia="Tahoma" w:hAnsi="Liberation Serif"/>
          <w:b/>
          <w:kern w:val="2"/>
          <w:sz w:val="26"/>
          <w:szCs w:val="26"/>
          <w:lang w:bidi="hi-IN"/>
        </w:rPr>
        <w:t>за счет средств бюджета округа</w:t>
      </w:r>
    </w:p>
    <w:p w:rsidR="001028D5" w:rsidRDefault="001028D5" w:rsidP="001028D5">
      <w:pPr>
        <w:ind w:firstLine="709"/>
        <w:jc w:val="center"/>
        <w:rPr>
          <w:rFonts w:ascii="Liberation Serif" w:eastAsia="Tahoma" w:hAnsi="Liberation Serif" w:cs="PT Sans;Arial"/>
          <w:b/>
          <w:kern w:val="2"/>
          <w:sz w:val="24"/>
          <w:szCs w:val="24"/>
          <w:lang w:bidi="hi-IN"/>
        </w:rPr>
      </w:pPr>
    </w:p>
    <w:tbl>
      <w:tblPr>
        <w:tblW w:w="1507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4330"/>
        <w:gridCol w:w="1109"/>
        <w:gridCol w:w="997"/>
        <w:gridCol w:w="1258"/>
        <w:gridCol w:w="1061"/>
        <w:gridCol w:w="1061"/>
        <w:gridCol w:w="1061"/>
        <w:gridCol w:w="1077"/>
      </w:tblGrid>
      <w:tr w:rsidR="001028D5" w:rsidRPr="00F1329E" w:rsidTr="00F1329E">
        <w:trPr>
          <w:trHeight w:val="31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9E" w:rsidRDefault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  <w:p w:rsidR="00F1329E" w:rsidRPr="00F1329E" w:rsidRDefault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6"/>
                <w:szCs w:val="6"/>
                <w:lang w:eastAsia="en-US"/>
              </w:rPr>
            </w:pPr>
          </w:p>
          <w:p w:rsidR="00F1329E" w:rsidRDefault="001028D5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Источник </w:t>
            </w:r>
          </w:p>
          <w:p w:rsidR="00F1329E" w:rsidRDefault="001028D5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финансового </w:t>
            </w:r>
          </w:p>
          <w:p w:rsidR="001028D5" w:rsidRPr="00F1329E" w:rsidRDefault="001028D5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Расходы (тыс. руб.)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</w:pPr>
          </w:p>
          <w:p w:rsidR="001028D5" w:rsidRPr="00F1329E" w:rsidRDefault="001028D5" w:rsidP="00F1329E">
            <w:pP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ИТОГО</w:t>
            </w:r>
          </w:p>
          <w:p w:rsidR="001028D5" w:rsidRPr="00F1329E" w:rsidRDefault="001028D5" w:rsidP="00F1329E">
            <w:pP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за 2023-2028 годы</w:t>
            </w:r>
          </w:p>
        </w:tc>
      </w:tr>
      <w:tr w:rsidR="001028D5" w:rsidRPr="00F1329E" w:rsidTr="00F1329E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Andale Sans UI;Arial Unicode MS" w:hAnsi="Liberation Serif" w:cs="Liberation Serif"/>
                <w:sz w:val="22"/>
                <w:szCs w:val="22"/>
                <w:lang w:eastAsia="en-US" w:bidi="fa-IR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9</w:t>
            </w:r>
          </w:p>
        </w:tc>
      </w:tr>
      <w:tr w:rsidR="001028D5" w:rsidRPr="00F1329E" w:rsidTr="00F1329E">
        <w:trPr>
          <w:trHeight w:val="362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Итого по муниципальной программе «Совершенствование сферы культуры Грязовецкого муниципального округа на 2023-2028 годы»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всего, в том числе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F1329E">
              <w:rPr>
                <w:rFonts w:cs="Liberation Serif"/>
                <w:color w:val="000000"/>
                <w:sz w:val="22"/>
                <w:szCs w:val="22"/>
              </w:rPr>
              <w:t>199314,7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207898,0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118293,0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866907,4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собственные доходы бюджета округа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126457,7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127098,3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118293,0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713250,7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67 247,8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75941,5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143189,3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5100,0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4858,2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9958,2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</w:tr>
      <w:tr w:rsidR="001028D5" w:rsidRPr="00F1329E" w:rsidTr="00F1329E">
        <w:trPr>
          <w:trHeight w:val="362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Bookman Old Style" w:hAnsi="Liberation Serif" w:cs="Liberation Serif"/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  <w:p w:rsidR="001028D5" w:rsidRPr="00F1329E" w:rsidRDefault="001028D5" w:rsidP="00F1329E">
            <w:pPr>
              <w:snapToGrid w:val="0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Bookman Old Style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lastRenderedPageBreak/>
              <w:t>всего, в том числе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F1329E">
              <w:rPr>
                <w:rFonts w:cs="Liberation Serif"/>
                <w:color w:val="000000"/>
                <w:sz w:val="22"/>
                <w:szCs w:val="22"/>
              </w:rPr>
              <w:t>199314,7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207898,0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118293,0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866907,4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собственные доходы бюджета округа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126457,7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127098,3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118293,0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713250,7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67 247,8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75941,5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143189,3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5100,0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4858,2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9958,2</w:t>
            </w:r>
          </w:p>
        </w:tc>
      </w:tr>
      <w:tr w:rsidR="001028D5" w:rsidRPr="00F1329E" w:rsidTr="00F1329E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F1329E" w:rsidRDefault="001028D5" w:rsidP="00F1329E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</w:tr>
    </w:tbl>
    <w:p w:rsidR="001028D5" w:rsidRPr="00F1329E" w:rsidRDefault="001028D5" w:rsidP="001028D5">
      <w:pPr>
        <w:ind w:left="11766"/>
        <w:jc w:val="right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hAnsi="Liberation Serif"/>
          <w:sz w:val="26"/>
          <w:szCs w:val="26"/>
        </w:rPr>
        <w:t xml:space="preserve">                                            ».</w:t>
      </w: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F1329E" w:rsidRDefault="00F1329E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F1329E" w:rsidRDefault="00F1329E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F1329E" w:rsidRDefault="00F1329E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F1329E" w:rsidRDefault="00F1329E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F1329E" w:rsidRDefault="00F1329E" w:rsidP="001028D5">
      <w:pPr>
        <w:jc w:val="right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  <w: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F1329E" w:rsidRPr="00F1329E" w:rsidRDefault="00F1329E" w:rsidP="00F1329E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F1329E" w:rsidRPr="00F1329E" w:rsidRDefault="00F1329E" w:rsidP="00F1329E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F1329E" w:rsidRPr="00F1329E" w:rsidRDefault="00F1329E" w:rsidP="00F1329E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F1329E" w:rsidRPr="00F1329E" w:rsidRDefault="00F1329E" w:rsidP="00F1329E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F1329E" w:rsidRPr="00F1329E" w:rsidRDefault="00F1329E" w:rsidP="00F1329E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F1329E" w:rsidRPr="00F1329E" w:rsidRDefault="00F1329E" w:rsidP="00F1329E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Приложение </w:t>
      </w:r>
      <w:r>
        <w:rPr>
          <w:rFonts w:ascii="Liberation Serif" w:eastAsia="Tahoma" w:hAnsi="Liberation Serif"/>
          <w:kern w:val="2"/>
          <w:sz w:val="26"/>
          <w:szCs w:val="26"/>
          <w:lang w:bidi="hi-IN"/>
        </w:rPr>
        <w:t>2</w:t>
      </w:r>
    </w:p>
    <w:p w:rsidR="00F1329E" w:rsidRDefault="00F1329E" w:rsidP="00F1329E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1028D5" w:rsidRDefault="001028D5" w:rsidP="00F1329E">
      <w:pPr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Pr="00F1329E" w:rsidRDefault="001028D5" w:rsidP="00F1329E">
      <w:pPr>
        <w:tabs>
          <w:tab w:val="left" w:pos="15026"/>
        </w:tabs>
        <w:jc w:val="center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1028D5" w:rsidRPr="00F1329E" w:rsidRDefault="001028D5" w:rsidP="00F1329E">
      <w:pPr>
        <w:tabs>
          <w:tab w:val="left" w:pos="15026"/>
        </w:tabs>
        <w:jc w:val="center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F1329E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1028D5" w:rsidRDefault="001028D5" w:rsidP="001028D5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8" w:type="dxa"/>
        <w:tblInd w:w="11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268"/>
        <w:gridCol w:w="1701"/>
        <w:gridCol w:w="2366"/>
        <w:gridCol w:w="1178"/>
        <w:gridCol w:w="992"/>
        <w:gridCol w:w="995"/>
        <w:gridCol w:w="995"/>
        <w:gridCol w:w="999"/>
        <w:gridCol w:w="1146"/>
        <w:gridCol w:w="1379"/>
      </w:tblGrid>
      <w:tr w:rsidR="001028D5" w:rsidRPr="00F1329E" w:rsidTr="001028D5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329E" w:rsidRDefault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1028D5" w:rsidRPr="00F1329E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1028D5" w:rsidRPr="00F1329E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329E" w:rsidRDefault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Итого</w:t>
            </w:r>
          </w:p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1028D5" w:rsidRPr="00F1329E" w:rsidTr="001028D5"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Муниципа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льная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программа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Грязовецкого муниципального округа на 2023-2028 годы»   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итого по муниципальной</w:t>
            </w:r>
          </w:p>
          <w:p w:rsidR="001028D5" w:rsidRPr="00F1329E" w:rsidRDefault="001028D5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F1329E">
              <w:rPr>
                <w:rFonts w:cs="Liberation Serif"/>
                <w:color w:val="000000"/>
                <w:sz w:val="22"/>
                <w:szCs w:val="22"/>
              </w:rPr>
              <w:t>199314,7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207898,0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118293,0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866907,4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126457,7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127098,3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118293,0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713250,7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75941,5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143189,3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4858,2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9958,2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 w:rsidP="00F1329E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</w:t>
            </w: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lastRenderedPageBreak/>
              <w:t>509,2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pStyle w:val="Standard"/>
              <w:suppressAutoHyphens w:val="0"/>
              <w:snapToGrid w:val="0"/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F1329E">
              <w:rPr>
                <w:rFonts w:cs="Liberation Serif"/>
                <w:color w:val="000000"/>
                <w:sz w:val="22"/>
                <w:szCs w:val="22"/>
              </w:rPr>
              <w:t>199314,7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207898,0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80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118293,0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866907,4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126457,7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127098,3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118293,0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117362,7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112019,5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713250,7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75941,5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143189,3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4858,2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9958,2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509,2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1.1</w:t>
            </w: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  <w:p w:rsidR="001028D5" w:rsidRPr="00F1329E" w:rsidRDefault="001028D5">
            <w:pPr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55888,3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sz w:val="22"/>
                <w:szCs w:val="22"/>
                <w:lang w:eastAsia="en-US" w:bidi="ru-RU"/>
              </w:rPr>
              <w:t>53808,2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sz w:val="22"/>
                <w:szCs w:val="22"/>
                <w:lang w:eastAsia="en-US" w:bidi="ru-RU"/>
              </w:rPr>
              <w:t>48963,6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48578,5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46316,6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46316,6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299871,8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Andale Sans UI;Arial Unicode MS" w:hAnsi="Liberation Serif" w:cs="Liberation Serif"/>
                <w:color w:val="000000"/>
                <w:sz w:val="22"/>
                <w:szCs w:val="22"/>
                <w:lang w:eastAsia="en-US" w:bidi="fa-IR"/>
              </w:rPr>
              <w:t>54175,8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Andale Sans UI;Arial Unicode MS" w:hAnsi="Liberation Serif" w:cs="Liberation Serif"/>
                <w:sz w:val="22"/>
                <w:szCs w:val="22"/>
                <w:lang w:eastAsia="en-US" w:bidi="fa-IR"/>
              </w:rPr>
              <w:t>52095,7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sz w:val="22"/>
                <w:szCs w:val="22"/>
                <w:lang w:eastAsia="en-US" w:bidi="ru-RU"/>
              </w:rPr>
              <w:t>48963,6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48578,5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46316,6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 w:bidi="ru-RU"/>
              </w:rPr>
              <w:t>46316,6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296446,8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1712,5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1712,5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3425,0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</w:t>
            </w: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lastRenderedPageBreak/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1.2</w:t>
            </w:r>
          </w:p>
          <w:p w:rsidR="001028D5" w:rsidRPr="00F1329E" w:rsidRDefault="001028D5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spacing w:line="165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71487,8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80903,0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9394,9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9321,1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8949,4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8949,4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189005,6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10751,0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9 177,8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9394,9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9321,1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8949,4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8949,4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56543,6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60736,8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71 725,2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132462,0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1028D5" w:rsidRPr="00F1329E" w:rsidRDefault="001028D5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1028D5" w:rsidRPr="00F1329E" w:rsidRDefault="001028D5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62 127,1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66509,0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59934,5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59463,1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56 310,3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56 310,3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360654,3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59 877,9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64259,8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59934,5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59463,1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56 310,3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56 310,3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eastAsia="en-US" w:bidi="hi-IN"/>
              </w:rPr>
              <w:t>356155,9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2 249,2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2 249,2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4 498,4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1.4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208,4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1.5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</w:t>
            </w:r>
            <w:proofErr w:type="spellStart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волонтерства</w:t>
            </w:r>
            <w:proofErr w:type="spellEnd"/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)»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</w:t>
            </w: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1.6.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spacing w:line="276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992,0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1331,3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443,2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443,2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3209,7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992,0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1331,3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443,2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443,2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3209,7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 w:bidi="ru-RU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1.7.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5217,3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10217,3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250,4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</w:t>
            </w: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5000,00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4 758,2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10217,3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 xml:space="preserve">Основное </w:t>
            </w:r>
            <w:proofErr w:type="spellStart"/>
            <w:proofErr w:type="gram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мероприя-тие</w:t>
            </w:r>
            <w:proofErr w:type="spellEnd"/>
            <w:proofErr w:type="gram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 xml:space="preserve"> 1.8.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spacing w:line="276" w:lineRule="auto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«Реализация мероприятий </w:t>
            </w:r>
            <w:r w:rsidRPr="00F1329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 рамках «Народный бюджет» в сфере культуры»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3665,4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3665,4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611,1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 w:bidi="ru-RU"/>
              </w:rPr>
              <w:t>611,1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2545,1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sz w:val="22"/>
                <w:szCs w:val="22"/>
                <w:lang w:eastAsia="en-US" w:bidi="hi-IN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2545,1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509,2</w:t>
            </w:r>
          </w:p>
        </w:tc>
      </w:tr>
      <w:tr w:rsidR="001028D5" w:rsidRPr="00F1329E" w:rsidTr="001028D5">
        <w:trPr>
          <w:trHeight w:val="377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1.9.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«</w:t>
            </w:r>
            <w:r w:rsidRPr="00F1329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Мероприятия по увековечиванию</w:t>
            </w:r>
            <w:r w:rsidRPr="00F1329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памяти выдающихся личностей и исторических событий на территории округа</w:t>
            </w:r>
            <w:r w:rsidRPr="00F1329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1028D5" w:rsidRPr="00F1329E" w:rsidRDefault="001028D5">
            <w:pPr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Грязовецкого муниципального </w:t>
            </w:r>
            <w:r w:rsidRPr="00F1329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>округа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24,9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24,9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28D5" w:rsidRPr="00F1329E" w:rsidTr="001028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28D5" w:rsidRPr="00F1329E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8D5" w:rsidRPr="00F1329E" w:rsidRDefault="001028D5" w:rsidP="00F1329E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F1329E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</w:tbl>
    <w:p w:rsidR="001028D5" w:rsidRDefault="001028D5" w:rsidP="001028D5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  <w:t xml:space="preserve"> ».</w:t>
      </w: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F1329E" w:rsidRDefault="00F1329E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3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A24353" w:rsidRPr="00F1329E" w:rsidRDefault="00A24353" w:rsidP="00A24353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Приложение </w:t>
      </w:r>
      <w:r>
        <w:rPr>
          <w:rFonts w:ascii="Liberation Serif" w:eastAsia="Tahoma" w:hAnsi="Liberation Serif"/>
          <w:kern w:val="2"/>
          <w:sz w:val="26"/>
          <w:szCs w:val="26"/>
          <w:lang w:bidi="hi-IN"/>
        </w:rPr>
        <w:t>3</w:t>
      </w:r>
    </w:p>
    <w:p w:rsidR="00A24353" w:rsidRDefault="00A24353" w:rsidP="00A24353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1028D5" w:rsidRDefault="001028D5" w:rsidP="001028D5">
      <w:pPr>
        <w:ind w:firstLine="709"/>
        <w:jc w:val="right"/>
        <w:rPr>
          <w:rFonts w:ascii="Liberation Serif" w:eastAsia="Tahoma" w:hAnsi="Liberation Serif" w:cs="PT Sans;Arial"/>
          <w:kern w:val="2"/>
          <w:sz w:val="24"/>
          <w:szCs w:val="24"/>
          <w:lang w:bidi="hi-IN"/>
        </w:rPr>
      </w:pPr>
    </w:p>
    <w:p w:rsidR="001028D5" w:rsidRPr="00A24353" w:rsidRDefault="001028D5" w:rsidP="001028D5">
      <w:pPr>
        <w:jc w:val="center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hAnsi="Liberation Serif"/>
          <w:b/>
          <w:sz w:val="26"/>
          <w:szCs w:val="26"/>
          <w:lang w:eastAsia="ar-SA"/>
        </w:rPr>
        <w:t>Прогноз сводных показателей муниципальных заданий на оказание муниципальных услуг (выполнение работ)</w:t>
      </w:r>
    </w:p>
    <w:p w:rsidR="001028D5" w:rsidRPr="00A24353" w:rsidRDefault="001028D5" w:rsidP="001028D5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hAnsi="Liberation Serif"/>
          <w:b/>
          <w:sz w:val="26"/>
          <w:szCs w:val="26"/>
          <w:lang w:eastAsia="ar-SA"/>
        </w:rPr>
        <w:t xml:space="preserve">муниципальными учреждениями округа по муниципальной программе </w:t>
      </w:r>
    </w:p>
    <w:p w:rsidR="001028D5" w:rsidRDefault="001028D5" w:rsidP="001028D5">
      <w:pPr>
        <w:jc w:val="right"/>
        <w:rPr>
          <w:rFonts w:ascii="Liberation Serif" w:eastAsia="Tahoma" w:hAnsi="Liberation Serif" w:cs="PT Sans;Arial"/>
          <w:b/>
          <w:kern w:val="2"/>
          <w:sz w:val="24"/>
          <w:szCs w:val="24"/>
          <w:lang w:bidi="hi-IN"/>
        </w:rPr>
      </w:pPr>
    </w:p>
    <w:tbl>
      <w:tblPr>
        <w:tblW w:w="1521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35"/>
        <w:gridCol w:w="999"/>
        <w:gridCol w:w="1004"/>
        <w:gridCol w:w="1063"/>
        <w:gridCol w:w="1063"/>
        <w:gridCol w:w="1111"/>
        <w:gridCol w:w="1221"/>
        <w:gridCol w:w="1012"/>
        <w:gridCol w:w="19"/>
        <w:gridCol w:w="1056"/>
        <w:gridCol w:w="933"/>
        <w:gridCol w:w="1015"/>
        <w:gridCol w:w="1006"/>
        <w:gridCol w:w="1144"/>
      </w:tblGrid>
      <w:tr w:rsidR="001028D5" w:rsidRPr="00A24353" w:rsidTr="00A24353">
        <w:trPr>
          <w:cantSplit/>
          <w:trHeight w:val="55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53" w:rsidRDefault="00A24353" w:rsidP="00A24353">
            <w:pPr>
              <w:snapToGrid w:val="0"/>
              <w:ind w:left="87" w:hanging="87"/>
              <w:jc w:val="center"/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</w:pPr>
          </w:p>
          <w:p w:rsidR="00A24353" w:rsidRDefault="00A24353" w:rsidP="00A24353">
            <w:pPr>
              <w:snapToGrid w:val="0"/>
              <w:ind w:left="87" w:hanging="87"/>
              <w:jc w:val="center"/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</w:pPr>
          </w:p>
          <w:p w:rsidR="001028D5" w:rsidRPr="00A24353" w:rsidRDefault="001028D5" w:rsidP="00A24353">
            <w:pPr>
              <w:snapToGrid w:val="0"/>
              <w:ind w:left="87" w:hanging="87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Значение показателя объема услуги (работы)</w:t>
            </w: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Расходы бюджета округа на оказание 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муниципальной услуги (работы), тыс. руб.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2023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2024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2025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 w:bidi="hi-I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2026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2027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2028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2023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2024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2025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 w:bidi="hi-I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2026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2027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2028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год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</w:pPr>
          </w:p>
        </w:tc>
      </w:tr>
      <w:tr w:rsidR="001028D5" w:rsidRPr="00A24353" w:rsidTr="00A24353">
        <w:trPr>
          <w:cantSplit/>
          <w:trHeight w:val="542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13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</w:pPr>
          </w:p>
        </w:tc>
      </w:tr>
      <w:tr w:rsidR="001028D5" w:rsidRPr="00A24353" w:rsidTr="00A24353">
        <w:trPr>
          <w:cantSplit/>
          <w:trHeight w:val="557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(в стационарных условиях)</w:t>
            </w:r>
          </w:p>
        </w:tc>
      </w:tr>
      <w:tr w:rsidR="001028D5" w:rsidRPr="00A24353" w:rsidTr="00A24353">
        <w:trPr>
          <w:cantSplit/>
          <w:trHeight w:val="271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tabs>
                <w:tab w:val="left" w:pos="9712"/>
              </w:tabs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услуги, ед. измерения: количество посещений, единица</w:t>
            </w:r>
          </w:p>
        </w:tc>
      </w:tr>
      <w:tr w:rsidR="001028D5" w:rsidRPr="00A24353" w:rsidTr="00A24353">
        <w:trPr>
          <w:cantSplit/>
          <w:trHeight w:val="1655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221610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228261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221625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221625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221625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221626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18834,7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21700,4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21569,7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21400,0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19869,0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19869,0</w:t>
            </w:r>
          </w:p>
        </w:tc>
      </w:tr>
      <w:tr w:rsidR="001028D5" w:rsidRPr="00A24353" w:rsidTr="00A24353">
        <w:trPr>
          <w:cantSplit/>
          <w:trHeight w:val="542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</w:t>
            </w:r>
            <w:proofErr w:type="spellStart"/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внестационарных</w:t>
            </w:r>
            <w:proofErr w:type="spellEnd"/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условиях</w:t>
            </w:r>
            <w:proofErr w:type="gramEnd"/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)</w:t>
            </w:r>
          </w:p>
        </w:tc>
      </w:tr>
      <w:tr w:rsidR="001028D5" w:rsidRPr="00A24353" w:rsidTr="00A24353">
        <w:trPr>
          <w:cantSplit/>
          <w:trHeight w:val="286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Показатель объема услуги, ед. измерения:  количество посещений,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lastRenderedPageBreak/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19821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20416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19841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19841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19841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19841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2990,2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2608,9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1909,6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1894,6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2455,7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2455,7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 xml:space="preserve">Наименование работы  и ее содержание: Формирование, учет, изучение, обеспечение физического сохранения и безопасности фондов </w:t>
            </w: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en-US"/>
              </w:rPr>
              <w:t>библиотек,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 xml:space="preserve"> включая оцифровку фондов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документов,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256100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22890,3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22297,5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24873,5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24677,9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23675,9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23675,9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tabs>
                <w:tab w:val="left" w:pos="9712"/>
              </w:tabs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документов,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2324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2324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2334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2334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2334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2334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207,7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202,4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244,8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242,9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215,7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215,7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организация и проведение иных зрелищных культурно-массовых мероприятий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 xml:space="preserve"> - бесплатно)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tabs>
                <w:tab w:val="left" w:pos="9712"/>
              </w:tabs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3517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309,9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301,8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342,7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340,0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320,5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320,5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 xml:space="preserve">проведение творческих мероприятий: фестиваль, выставка, конкурс, смотр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- бесплатно).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tabs>
                <w:tab w:val="left" w:pos="9712"/>
              </w:tabs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lastRenderedPageBreak/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202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222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209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209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17,9</w:t>
            </w: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Tahoma" w:hAnsi="Liberation Serif" w:cs="Liberation Serif;Times New Roma"/>
                <w:color w:val="FF0000"/>
                <w:sz w:val="22"/>
                <w:szCs w:val="22"/>
                <w:lang w:eastAsia="en-US" w:bidi="hi-I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19,3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18,9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18,6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19,2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19,2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 xml:space="preserve">организация и проведение методических мероприятий: семинар, конференция -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бесплатно)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tabs>
                <w:tab w:val="left" w:pos="9712"/>
              </w:tabs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16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4,5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4,4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4,6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4,6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услуги  и ее содержание: Публичный показ музейных предметов, музейных коллекций (бесплатно)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7886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10650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10650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10650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10650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10650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3423,8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3800,5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3726,7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3726,7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3726,7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3726,7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color w:val="000000"/>
                <w:sz w:val="22"/>
                <w:szCs w:val="22"/>
                <w:lang w:eastAsia="ar-SA"/>
              </w:rPr>
              <w:t>Наименование услуги  и ее содержание: Публичный показ музейных предметов, музейных коллекций (платно)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color w:val="000000"/>
                <w:sz w:val="22"/>
                <w:szCs w:val="22"/>
                <w:lang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6272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2153,5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1783,2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1783,2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1783,2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1783,2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1783,2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ar-SA"/>
              </w:rPr>
              <w:t>Наименование работы и ее содержание: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ar-SA"/>
              </w:rPr>
              <w:t>Показатель объема  работы, ед. измерения: количество предметов,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lastRenderedPageBreak/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9770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9973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9973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9973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9973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9973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3601,2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3804,3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3804,3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3804,3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3804,3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3804,3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и ее содержание: Создание экспозиций (выставок) музеев, организация выездных выставок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 работы, ед. измерения: количество экспозиций,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color w:val="000000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en-US"/>
              </w:rPr>
              <w:t>6,9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(бесплатно)</w:t>
            </w:r>
          </w:p>
        </w:tc>
      </w:tr>
      <w:tr w:rsidR="001028D5" w:rsidRPr="00A24353" w:rsidTr="00A24353">
        <w:trPr>
          <w:cantSplit/>
          <w:trHeight w:val="159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>Основное мероприятие  1.3</w:t>
            </w:r>
          </w:p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ar-SA"/>
              </w:rPr>
              <w:t>«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4202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14385,4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14 675,2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15 246,2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15 123,5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14 267,5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14 267,5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lang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lang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>1.3</w:t>
            </w:r>
          </w:p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ar-SA"/>
              </w:rPr>
              <w:t>«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492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3805,0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3 797,0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3 952,5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3 919,1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3 621,5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3 621,5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ar-SA"/>
              </w:rPr>
              <w:t>Наименование работы  и ее содержание: Организация и проведение мероприятий (бесплатно)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u w:val="single"/>
                <w:lang w:eastAsia="ar-SA"/>
              </w:rPr>
              <w:lastRenderedPageBreak/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>1.3</w:t>
            </w:r>
          </w:p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ar-SA"/>
              </w:rPr>
              <w:t>«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3675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3833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3832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3832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3832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3832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19996,7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20 818,8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21 595,1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21 428,0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20 608,2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20 608,2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 и ее содержание: Организация и проведение мероприятий (платно)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>Основное мероприятие 1.3</w:t>
            </w:r>
          </w:p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ar-SA"/>
              </w:rPr>
              <w:t>«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3573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17485,4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18 208,1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18 887,1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18 741,0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17 572,1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17 572,1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Наименование работы  и ее содержание: Показ кинофильмов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152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Показатель объема работы, ед. измерения: число зрителей, человек</w:t>
            </w:r>
          </w:p>
        </w:tc>
      </w:tr>
      <w:tr w:rsidR="001028D5" w:rsidRPr="00A24353" w:rsidTr="00A24353">
        <w:trPr>
          <w:cantSplit/>
          <w:trHeight w:val="144"/>
        </w:trPr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bCs/>
                <w:sz w:val="22"/>
                <w:szCs w:val="22"/>
                <w:u w:val="single"/>
                <w:lang w:eastAsia="ar-SA"/>
              </w:rPr>
              <w:t xml:space="preserve">Основное мероприятие 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u w:val="single"/>
                <w:lang w:eastAsia="ar-SA"/>
              </w:rPr>
              <w:t>1.3</w:t>
            </w:r>
          </w:p>
          <w:p w:rsidR="001028D5" w:rsidRPr="00A24353" w:rsidRDefault="001028D5" w:rsidP="00A24353">
            <w:pPr>
              <w:snapToGri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;Times New Roma"/>
                <w:sz w:val="22"/>
                <w:szCs w:val="22"/>
                <w:lang w:eastAsia="ar-SA"/>
              </w:rPr>
              <w:t>«</w:t>
            </w: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;Times New Roma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232,2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244,1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tabs>
                <w:tab w:val="left" w:pos="555"/>
                <w:tab w:val="center" w:pos="907"/>
              </w:tabs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253,6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bookmarkStart w:id="1" w:name="_GoBack1"/>
            <w:r w:rsidRPr="00A24353">
              <w:rPr>
                <w:rFonts w:ascii="Liberation Serif" w:eastAsia="Tahoma" w:hAnsi="Liberation Serif"/>
                <w:color w:val="000000"/>
                <w:sz w:val="22"/>
                <w:szCs w:val="22"/>
                <w:lang w:eastAsia="en-US" w:bidi="hi-IN"/>
              </w:rPr>
              <w:t>251,5</w:t>
            </w:r>
            <w:bookmarkEnd w:id="1"/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241,0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;Times New Roma"/>
                <w:color w:val="000000"/>
                <w:sz w:val="22"/>
                <w:szCs w:val="22"/>
                <w:lang w:eastAsia="en-US" w:bidi="hi-IN"/>
              </w:rPr>
              <w:t>241,0</w:t>
            </w:r>
          </w:p>
        </w:tc>
      </w:tr>
    </w:tbl>
    <w:p w:rsidR="001028D5" w:rsidRPr="00A24353" w:rsidRDefault="001028D5" w:rsidP="001028D5">
      <w:pPr>
        <w:ind w:left="10915"/>
        <w:jc w:val="right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4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A24353" w:rsidRPr="00F1329E" w:rsidRDefault="00A24353" w:rsidP="00A24353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Приложение </w:t>
      </w:r>
      <w:r>
        <w:rPr>
          <w:rFonts w:ascii="Liberation Serif" w:eastAsia="Tahoma" w:hAnsi="Liberation Serif"/>
          <w:kern w:val="2"/>
          <w:sz w:val="26"/>
          <w:szCs w:val="26"/>
          <w:lang w:bidi="hi-IN"/>
        </w:rPr>
        <w:t>4</w:t>
      </w:r>
    </w:p>
    <w:p w:rsidR="00A24353" w:rsidRDefault="00A24353" w:rsidP="00A24353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1028D5" w:rsidRDefault="001028D5" w:rsidP="001028D5">
      <w:pPr>
        <w:jc w:val="right"/>
        <w:rPr>
          <w:rFonts w:ascii="Liberation Serif" w:eastAsia="Tahoma" w:hAnsi="Liberation Serif" w:cs="PT Sans;Arial"/>
          <w:b/>
          <w:kern w:val="2"/>
          <w:sz w:val="24"/>
          <w:szCs w:val="24"/>
          <w:lang w:bidi="hi-IN"/>
        </w:rPr>
      </w:pPr>
    </w:p>
    <w:p w:rsidR="00A24353" w:rsidRDefault="001028D5" w:rsidP="001028D5">
      <w:pPr>
        <w:jc w:val="center"/>
        <w:rPr>
          <w:rFonts w:ascii="Liberation Serif" w:eastAsia="Tahoma" w:hAnsi="Liberation Serif"/>
          <w:b/>
          <w:kern w:val="2"/>
          <w:sz w:val="26"/>
          <w:szCs w:val="26"/>
          <w:lang w:bidi="hi-IN"/>
        </w:rPr>
      </w:pPr>
      <w:r w:rsidRPr="00A24353">
        <w:rPr>
          <w:rFonts w:ascii="Liberation Serif" w:eastAsia="Tahoma" w:hAnsi="Liberation Serif"/>
          <w:b/>
          <w:kern w:val="2"/>
          <w:sz w:val="26"/>
          <w:szCs w:val="26"/>
          <w:lang w:bidi="hi-IN"/>
        </w:rPr>
        <w:t>Прогнозная (справочная) оценка расходов федерального и областного бюджетов, физических и юридических лиц</w:t>
      </w:r>
    </w:p>
    <w:p w:rsidR="001028D5" w:rsidRPr="00A24353" w:rsidRDefault="001028D5" w:rsidP="001028D5">
      <w:pPr>
        <w:jc w:val="center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Tahoma" w:hAnsi="Liberation Serif"/>
          <w:b/>
          <w:kern w:val="2"/>
          <w:sz w:val="26"/>
          <w:szCs w:val="26"/>
          <w:lang w:bidi="hi-IN"/>
        </w:rPr>
        <w:t xml:space="preserve"> на реализацию цели муниципальной программы</w:t>
      </w:r>
    </w:p>
    <w:p w:rsidR="001028D5" w:rsidRDefault="001028D5" w:rsidP="001028D5">
      <w:pPr>
        <w:jc w:val="center"/>
        <w:rPr>
          <w:rFonts w:ascii="Liberation Serif" w:eastAsia="Tahoma" w:hAnsi="Liberation Serif" w:cs="PT Sans;Arial"/>
          <w:b/>
          <w:kern w:val="2"/>
          <w:sz w:val="24"/>
          <w:szCs w:val="24"/>
          <w:lang w:bidi="hi-IN"/>
        </w:rPr>
      </w:pPr>
    </w:p>
    <w:tbl>
      <w:tblPr>
        <w:tblW w:w="15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8"/>
        <w:gridCol w:w="1444"/>
        <w:gridCol w:w="2054"/>
        <w:gridCol w:w="1769"/>
        <w:gridCol w:w="1860"/>
        <w:gridCol w:w="1867"/>
        <w:gridCol w:w="1828"/>
      </w:tblGrid>
      <w:tr w:rsidR="001028D5" w:rsidRPr="00A24353" w:rsidTr="001028D5"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</w:pP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Источник финансового обеспечения</w:t>
            </w:r>
          </w:p>
        </w:tc>
        <w:tc>
          <w:tcPr>
            <w:tcW w:w="10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Оценка расходов (тыс. руб.), годы</w:t>
            </w:r>
          </w:p>
        </w:tc>
      </w:tr>
      <w:tr w:rsidR="001028D5" w:rsidRPr="00A24353" w:rsidTr="001028D5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2023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2024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2025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2026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2027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2028</w:t>
            </w:r>
          </w:p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год</w:t>
            </w: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1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7</w:t>
            </w: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Всего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5780,6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в том числе: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en-US" w:bidi="hi-IN"/>
              </w:rPr>
            </w:pP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федеральный бюджет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областной бюджет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0,0</w:t>
            </w:r>
          </w:p>
        </w:tc>
      </w:tr>
      <w:tr w:rsidR="001028D5" w:rsidRPr="00A24353" w:rsidTr="001028D5">
        <w:tc>
          <w:tcPr>
            <w:tcW w:w="4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en-US" w:bidi="hi-IN"/>
              </w:rPr>
              <w:t>физические и юридические лица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5780,6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6759,0</w:t>
            </w:r>
          </w:p>
        </w:tc>
      </w:tr>
    </w:tbl>
    <w:p w:rsidR="001028D5" w:rsidRDefault="001028D5" w:rsidP="00A24353">
      <w:pPr>
        <w:ind w:left="10915"/>
        <w:jc w:val="right"/>
        <w:rPr>
          <w:rFonts w:ascii="Liberation Serif" w:hAnsi="Liberation Serif"/>
          <w:sz w:val="24"/>
          <w:szCs w:val="24"/>
        </w:rPr>
      </w:pPr>
      <w:r w:rsidRPr="00A24353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                                                            »</w:t>
      </w:r>
      <w: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>.</w:t>
      </w: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A24353" w:rsidRDefault="00A24353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A24353" w:rsidRDefault="00A24353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A24353" w:rsidRDefault="00A24353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A24353" w:rsidRDefault="00A24353" w:rsidP="001028D5">
      <w:pPr>
        <w:ind w:left="10915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  <w: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</w:t>
      </w: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5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A24353" w:rsidRPr="00F1329E" w:rsidRDefault="00A24353" w:rsidP="00A24353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Приложение </w:t>
      </w:r>
      <w:r>
        <w:rPr>
          <w:rFonts w:ascii="Liberation Serif" w:eastAsia="Tahoma" w:hAnsi="Liberation Serif"/>
          <w:kern w:val="2"/>
          <w:sz w:val="26"/>
          <w:szCs w:val="26"/>
          <w:lang w:bidi="hi-IN"/>
        </w:rPr>
        <w:t>5</w:t>
      </w:r>
    </w:p>
    <w:p w:rsidR="00A24353" w:rsidRDefault="00A24353" w:rsidP="00A24353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1028D5" w:rsidRDefault="001028D5" w:rsidP="001028D5">
      <w:pPr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</w:pPr>
    </w:p>
    <w:p w:rsidR="001028D5" w:rsidRPr="00A24353" w:rsidRDefault="001028D5" w:rsidP="001028D5">
      <w:pPr>
        <w:jc w:val="center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:rsidR="001028D5" w:rsidRDefault="001028D5" w:rsidP="001028D5">
      <w:pPr>
        <w:jc w:val="right"/>
        <w:rPr>
          <w:rFonts w:ascii="Liberation Serif" w:eastAsia="Tahoma" w:hAnsi="Liberation Serif" w:cs="Liberation Serif"/>
          <w:b/>
          <w:bCs/>
          <w:kern w:val="2"/>
          <w:sz w:val="24"/>
          <w:szCs w:val="24"/>
          <w:lang w:eastAsia="ar-SA" w:bidi="hi-IN"/>
        </w:rPr>
      </w:pPr>
    </w:p>
    <w:tbl>
      <w:tblPr>
        <w:tblW w:w="150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2029"/>
        <w:gridCol w:w="2635"/>
        <w:gridCol w:w="1751"/>
        <w:gridCol w:w="958"/>
        <w:gridCol w:w="959"/>
        <w:gridCol w:w="1098"/>
        <w:gridCol w:w="958"/>
        <w:gridCol w:w="957"/>
        <w:gridCol w:w="960"/>
        <w:gridCol w:w="1071"/>
        <w:gridCol w:w="1110"/>
      </w:tblGrid>
      <w:tr w:rsidR="001028D5" w:rsidRPr="00A24353" w:rsidTr="001028D5">
        <w:trPr>
          <w:trHeight w:val="1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A24353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Задачи,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направленные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 достижение цели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показателя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(индикатора)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Единица измерения</w:t>
            </w:r>
          </w:p>
        </w:tc>
        <w:tc>
          <w:tcPr>
            <w:tcW w:w="8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Значения показателей (индикаторов)</w:t>
            </w:r>
          </w:p>
        </w:tc>
      </w:tr>
      <w:tr w:rsidR="001028D5" w:rsidRPr="00A24353" w:rsidTr="001028D5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2021 </w:t>
            </w:r>
          </w:p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2022 </w:t>
            </w:r>
          </w:p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2023 </w:t>
            </w:r>
          </w:p>
          <w:p w:rsidR="001028D5" w:rsidRPr="00A24353" w:rsidRDefault="001028D5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2024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2025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2027 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2028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</w:tr>
      <w:tr w:rsidR="001028D5" w:rsidRPr="00A24353" w:rsidTr="001028D5">
        <w:trPr>
          <w:trHeight w:val="1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12</w:t>
            </w:r>
          </w:p>
        </w:tc>
      </w:tr>
      <w:tr w:rsidR="001028D5" w:rsidRPr="00A24353" w:rsidTr="001028D5">
        <w:trPr>
          <w:trHeight w:val="90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1.</w:t>
            </w: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241 376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265 871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295 833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360 144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</w:tr>
      <w:tr w:rsidR="001028D5" w:rsidRPr="00A24353" w:rsidTr="00A24353">
        <w:trPr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музея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11,6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13,6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16,9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16,9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16,9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16,9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en-US" w:bidi="hi-IN"/>
              </w:rPr>
              <w:t>16,9</w:t>
            </w:r>
          </w:p>
        </w:tc>
      </w:tr>
      <w:tr w:rsidR="001028D5" w:rsidRPr="00A24353" w:rsidTr="001028D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формирований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3845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3875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</w:t>
            </w: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94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</w:tr>
      <w:tr w:rsidR="001028D5" w:rsidRPr="00A24353" w:rsidTr="001028D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</w:tr>
      <w:tr w:rsidR="001028D5" w:rsidRPr="00A24353" w:rsidTr="001028D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сельских библиотек, в которых проведены ремонты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1028D5" w:rsidRPr="00A24353" w:rsidTr="001028D5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лучших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lastRenderedPageBreak/>
              <w:t>работников сельских учреждений культуры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lastRenderedPageBreak/>
              <w:t>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1028D5" w:rsidRPr="00A24353" w:rsidTr="001028D5">
        <w:trPr>
          <w:trHeight w:val="1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</w:tr>
      <w:tr w:rsidR="001028D5" w:rsidRPr="00A24353" w:rsidTr="001028D5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проведенных 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окружных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социально - значимых мероприятий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, единиц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C9211E"/>
                <w:kern w:val="2"/>
                <w:sz w:val="22"/>
                <w:szCs w:val="22"/>
                <w:lang w:eastAsia="ar-SA"/>
              </w:rPr>
              <w:t>-</w:t>
            </w:r>
          </w:p>
          <w:p w:rsidR="001028D5" w:rsidRPr="00A24353" w:rsidRDefault="001028D5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</w:tr>
      <w:tr w:rsidR="001028D5" w:rsidRPr="00A24353" w:rsidTr="001028D5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pBdr>
                <w:right w:val="single" w:sz="4" w:space="4" w:color="000000"/>
              </w:pBd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de-DE" w:eastAsia="ar-SA"/>
              </w:rPr>
              <w:t>единиц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1028D5" w:rsidRPr="00A24353" w:rsidTr="001028D5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  <w:tr w:rsidR="001028D5" w:rsidRPr="00A24353" w:rsidTr="001028D5">
        <w:trPr>
          <w:trHeight w:val="1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связанных с установкой памятной доски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  <w:tr w:rsidR="001028D5" w:rsidRPr="00A24353" w:rsidTr="001028D5">
        <w:trPr>
          <w:trHeight w:val="9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книг, приобретенных в фонды муниципальных библиотек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</w:tr>
      <w:tr w:rsidR="001028D5" w:rsidRPr="00A24353" w:rsidTr="00A24353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технически оснащенных муниципальных музеев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</w:tr>
      <w:tr w:rsidR="001028D5" w:rsidRPr="00A24353" w:rsidTr="00A24353">
        <w:trPr>
          <w:trHeight w:val="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pBdr>
                <w:right w:val="single" w:sz="4" w:space="4" w:color="000000"/>
              </w:pBdr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Bookman Old Style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технически оснащенных  муниципальных музеев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de-DE" w:eastAsia="ar-SA"/>
              </w:rPr>
              <w:t>единиц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1028D5" w:rsidRPr="00A24353" w:rsidTr="00A24353">
        <w:trPr>
          <w:trHeight w:val="8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pBdr>
                <w:right w:val="single" w:sz="4" w:space="4" w:color="000000"/>
              </w:pBdr>
              <w:spacing w:line="276" w:lineRule="auto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количество лучших сельских учреждений культуры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  <w:tr w:rsidR="001028D5" w:rsidRPr="00A24353" w:rsidTr="001028D5">
        <w:trPr>
          <w:trHeight w:val="161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pBdr>
                <w:right w:val="single" w:sz="4" w:space="4" w:color="000000"/>
              </w:pBdr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количество объектов культурного наследия, находящихся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</w:tbl>
    <w:p w:rsidR="001028D5" w:rsidRPr="00A24353" w:rsidRDefault="001028D5" w:rsidP="001028D5">
      <w:pPr>
        <w:jc w:val="right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1028D5" w:rsidRDefault="001028D5" w:rsidP="001028D5">
      <w:pPr>
        <w:widowControl w:val="0"/>
        <w:suppressAutoHyphens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eastAsia="PT Astra Serif" w:hAnsi="Liberation Serif" w:cs="PT Astra Serif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</w:t>
      </w:r>
    </w:p>
    <w:p w:rsidR="001028D5" w:rsidRDefault="001028D5" w:rsidP="001028D5">
      <w:pPr>
        <w:widowControl w:val="0"/>
        <w:pBdr>
          <w:right w:val="single" w:sz="4" w:space="4" w:color="000000"/>
        </w:pBdr>
        <w:jc w:val="both"/>
        <w:textAlignment w:val="baseline"/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  <w:r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1028D5" w:rsidRDefault="001028D5" w:rsidP="001028D5">
      <w:pPr>
        <w:rPr>
          <w:rFonts w:ascii="Liberation Serif" w:hAnsi="Liberation Serif"/>
          <w:sz w:val="24"/>
          <w:szCs w:val="24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6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Грязовецкого муниципального </w:t>
      </w: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 xml:space="preserve">округа </w:t>
      </w: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21.02.2024 № 449</w:t>
      </w:r>
    </w:p>
    <w:p w:rsidR="00A24353" w:rsidRPr="00F1329E" w:rsidRDefault="00A24353" w:rsidP="00A24353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A24353" w:rsidRPr="00F1329E" w:rsidRDefault="00A24353" w:rsidP="00A24353">
      <w:pPr>
        <w:ind w:left="10915"/>
        <w:rPr>
          <w:rFonts w:ascii="Liberation Serif" w:hAnsi="Liberation Serif"/>
          <w:sz w:val="26"/>
          <w:szCs w:val="26"/>
        </w:rPr>
      </w:pPr>
      <w:r w:rsidRPr="00F1329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Приложение </w:t>
      </w:r>
      <w:r>
        <w:rPr>
          <w:rFonts w:ascii="Liberation Serif" w:eastAsia="Tahoma" w:hAnsi="Liberation Serif"/>
          <w:kern w:val="2"/>
          <w:sz w:val="26"/>
          <w:szCs w:val="26"/>
          <w:lang w:bidi="hi-IN"/>
        </w:rPr>
        <w:t>6</w:t>
      </w:r>
    </w:p>
    <w:p w:rsidR="00A24353" w:rsidRDefault="00A24353" w:rsidP="00A24353">
      <w:pPr>
        <w:ind w:left="10915"/>
        <w:rPr>
          <w:rFonts w:ascii="Liberation Serif" w:eastAsia="Tahoma" w:hAnsi="Liberation Serif"/>
          <w:kern w:val="2"/>
          <w:sz w:val="26"/>
          <w:szCs w:val="26"/>
          <w:lang w:bidi="hi-IN"/>
        </w:rPr>
      </w:pPr>
      <w:r w:rsidRPr="00F1329E">
        <w:rPr>
          <w:rFonts w:ascii="Liberation Serif" w:eastAsia="Tahoma" w:hAnsi="Liberation Serif"/>
          <w:kern w:val="2"/>
          <w:sz w:val="26"/>
          <w:szCs w:val="26"/>
          <w:lang w:bidi="hi-IN"/>
        </w:rPr>
        <w:t xml:space="preserve">к муниципальной программе  </w:t>
      </w:r>
    </w:p>
    <w:p w:rsidR="001028D5" w:rsidRDefault="001028D5" w:rsidP="001028D5">
      <w:pPr>
        <w:jc w:val="right"/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1028D5" w:rsidRPr="00A24353" w:rsidRDefault="001028D5" w:rsidP="001028D5">
      <w:pPr>
        <w:jc w:val="center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Методика расчета значений показателей (индикаторов) муниципальной программы</w:t>
      </w:r>
    </w:p>
    <w:p w:rsidR="001028D5" w:rsidRDefault="001028D5" w:rsidP="001028D5">
      <w:pPr>
        <w:jc w:val="center"/>
        <w:rPr>
          <w:rFonts w:ascii="Liberation Serif" w:eastAsia="Source Han Sans CN Regular" w:hAnsi="Liberation Serif" w:cs="PT Astra Serif"/>
          <w:kern w:val="2"/>
          <w:sz w:val="24"/>
          <w:szCs w:val="24"/>
          <w:lang w:eastAsia="zh-CN"/>
        </w:rPr>
      </w:pPr>
    </w:p>
    <w:tbl>
      <w:tblPr>
        <w:tblW w:w="15168" w:type="dxa"/>
        <w:tblInd w:w="10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1881"/>
        <w:gridCol w:w="1559"/>
        <w:gridCol w:w="4253"/>
        <w:gridCol w:w="4074"/>
      </w:tblGrid>
      <w:tr w:rsidR="001028D5" w:rsidRPr="00A24353" w:rsidTr="00A2435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A24353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и наименование показателя (индикатора)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53" w:rsidRDefault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Формула расчета</w:t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Исходные данные для расчета значений показателя (индикатора)</w:t>
            </w:r>
          </w:p>
        </w:tc>
      </w:tr>
      <w:tr w:rsidR="001028D5" w:rsidRPr="00A24353" w:rsidTr="00A243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переменой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переменой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Источник исходных данных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</w:tr>
      <w:tr w:rsidR="001028D5" w:rsidRPr="00A24353" w:rsidTr="00A24353"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53" w:rsidRDefault="001028D5" w:rsidP="00A24353">
            <w:pPr>
              <w:snapToGrid w:val="0"/>
              <w:ind w:left="57" w:right="57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- число посещений организаций культуры</w:t>
            </w:r>
          </w:p>
          <w:p w:rsidR="001028D5" w:rsidRPr="00A24353" w:rsidRDefault="001028D5" w:rsidP="00A24353">
            <w:pPr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(в части посещений библиотек), единиц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 xml:space="preserve">N = </w:t>
            </w: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+</w:t>
            </w: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+</w:t>
            </w: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  <w:p w:rsidR="001028D5" w:rsidRPr="00A24353" w:rsidRDefault="001028D5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 стационарных условиях, всего,  единиц</w:t>
            </w:r>
          </w:p>
        </w:tc>
        <w:tc>
          <w:tcPr>
            <w:tcW w:w="4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>информация управления по культуре, спорту, туризму администрации округа на основании данных учреждения по своду годовых сведений о муниципальных библиотеках и государственных центральных библиотеках субъектов РФ</w:t>
            </w:r>
          </w:p>
        </w:tc>
      </w:tr>
      <w:tr w:rsidR="001028D5" w:rsidRPr="00A24353" w:rsidTr="00A2435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вне стационара, всего, единиц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обращений к библиотеке удаленных пользователей, всего, единиц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посещений музея, тысяч человек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M = </w:t>
            </w: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Ma+Mb+Mc+Md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</w:t>
            </w: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индивидуальных посещений выставок и экспозиций, всего, тысяч человек</w:t>
            </w:r>
          </w:p>
        </w:tc>
        <w:tc>
          <w:tcPr>
            <w:tcW w:w="4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8-НК, утвержденной приказом Росстата</w:t>
            </w:r>
          </w:p>
        </w:tc>
      </w:tr>
      <w:tr w:rsidR="001028D5" w:rsidRPr="00A24353" w:rsidTr="00A2435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Mb</w:t>
            </w: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экскурсионных посещений, всего, 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Mc</w:t>
            </w:r>
            <w:proofErr w:type="spellEnd"/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численность участников массовых мероприятий, всего,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Md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численность участников культурно – образовательных мероприятий, всего, </w:t>
            </w: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rPr>
          <w:trHeight w:val="9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посещений музея, тысяч человек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M = </w:t>
            </w: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Ma+Mb+Mc+Md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</w:t>
            </w: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индивидуальных посещений выставок и экспозиций, всего, тысяч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8-НК, утвержденной приказом Росстата</w:t>
            </w:r>
          </w:p>
        </w:tc>
      </w:tr>
      <w:tr w:rsidR="001028D5" w:rsidRPr="00A24353" w:rsidTr="00A24353">
        <w:trPr>
          <w:trHeight w:val="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Mb</w:t>
            </w: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экскурсионных посещений, всего, тысяч 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Mc</w:t>
            </w:r>
            <w:proofErr w:type="spellEnd"/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численность участников массовых мероприятий, всего,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Md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численность участников культурно – образовательных мероприятий, всего, тысяч 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rPr>
          <w:trHeight w:val="9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участников формирований, человек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F= </w:t>
            </w: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Fa+Fb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</w:t>
            </w:r>
            <w:proofErr w:type="spellEnd"/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1028D5" w:rsidRPr="00A24353" w:rsidRDefault="001028D5" w:rsidP="00A24353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любительских объединений, клубов по интересам,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администрации округа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 на основании данных учреждения по 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7-НК, утвержденной приказом Росстата</w:t>
            </w:r>
          </w:p>
        </w:tc>
      </w:tr>
      <w:tr w:rsidR="001028D5" w:rsidRPr="00A24353" w:rsidTr="00A24353">
        <w:trPr>
          <w:trHeight w:val="6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8D5" w:rsidRPr="00A24353" w:rsidRDefault="001028D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Fb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прочих клубных формирований, человек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8D5" w:rsidRPr="00A24353" w:rsidRDefault="001028D5" w:rsidP="00A24353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1028D5" w:rsidRPr="00A24353" w:rsidTr="00A24353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-</w:t>
            </w:r>
            <w:proofErr w:type="gramEnd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количество сельских домов культуры, в которых проведены ремонты, </w:t>
            </w: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eastAsia="ar-SA"/>
              </w:rPr>
              <w:t>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  <w:r w:rsid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на основании акта выполне</w:t>
            </w:r>
            <w:r w:rsid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н</w:t>
            </w:r>
            <w:proofErr w:type="spellStart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ных</w:t>
            </w:r>
            <w:proofErr w:type="spellEnd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работ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сельских библиотек, в которых проведены ремонты, единиц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сельских библиотек, в которых проведены ремонты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отчет администрации округа о достижении значений показателей в Департамент культуры Вологодской области </w:t>
            </w: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на основании акта выполне</w:t>
            </w:r>
            <w:r w:rsid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н</w:t>
            </w:r>
            <w:proofErr w:type="spellStart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ных</w:t>
            </w:r>
            <w:proofErr w:type="spellEnd"/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работ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P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- количество лучших работников сельских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lastRenderedPageBreak/>
              <w:t>учреждений культуры, человек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lastRenderedPageBreak/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количество лучших работников сельских учреждений культуры в отчетном году,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lastRenderedPageBreak/>
              <w:t>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lastRenderedPageBreak/>
              <w:t>распоряжение Департамента культуры Вологодской области</w:t>
            </w:r>
          </w:p>
        </w:tc>
      </w:tr>
      <w:tr w:rsidR="001028D5" w:rsidRPr="00A24353" w:rsidTr="00A24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волонтеров, принявших участие в проведении окружных  мероприятий, человек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мероприятий, 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сводная информация учреждений культуры о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количестве волонтеров, принявших участие в проведении окружных мероприятий</w:t>
            </w:r>
          </w:p>
        </w:tc>
      </w:tr>
      <w:tr w:rsidR="001028D5" w:rsidRPr="00A24353" w:rsidTr="00A24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D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проведенных окружных социально – значимых мероприятий, единиц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проведенных окружных социально – значимых мероприятий, проведенных в отчетном году,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информация управления по культуре, спорту, туризму на основании данных учреждений культуры, распоряжение администрации округа</w:t>
            </w:r>
          </w:p>
        </w:tc>
      </w:tr>
      <w:tr w:rsidR="001028D5" w:rsidRPr="00A24353" w:rsidTr="00A24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pBdr>
                <w:right w:val="single" w:sz="4" w:space="4" w:color="000000"/>
              </w:pBd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С - </w:t>
            </w:r>
            <w:r w:rsidRPr="00A24353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widowControl w:val="0"/>
              <w:snapToGrid w:val="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количество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переоснащенных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муниципальных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библиотек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по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модельному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стандарту</w:t>
            </w:r>
            <w:proofErr w:type="spellEnd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, </w:t>
            </w:r>
            <w:proofErr w:type="spellStart"/>
            <w:r w:rsidRPr="00A24353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единиц</w:t>
            </w:r>
            <w:proofErr w:type="spellEnd"/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en-US" w:eastAsia="ar-SA"/>
              </w:rPr>
              <w:t>R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 - </w:t>
            </w: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культуры, 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информация управления по культуре, спорту, туризму администрации округа на основании данных учреждений культуры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en-US" w:eastAsia="zh-CN"/>
              </w:rPr>
              <w:t>K</w:t>
            </w: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 xml:space="preserve"> - </w:t>
            </w:r>
            <w:r w:rsidRPr="00A24353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связанных с установкой памятной доски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,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eastAsia="ar-SA"/>
              </w:rPr>
              <w:t>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eastAsia="ar-SA"/>
              </w:rPr>
              <w:t>К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связанных с установкой памятной доски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, </w:t>
            </w: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информация управления по культуре, спорту, туризму администрации округа на основании данных учреждений культуры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</w:t>
            </w:r>
            <w:proofErr w:type="gramStart"/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</w:t>
            </w:r>
            <w:proofErr w:type="spellEnd"/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-</w:t>
            </w:r>
            <w:proofErr w:type="gramEnd"/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количество книг, приобретенных в фонды муниципальных библиотек, 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Кк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Кк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количество книг, приобретенных в фонды муниципальных библиотек,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отчет администрации округа о достижении значений показателей в Департамент культуры Вологодской области на основании </w:t>
            </w:r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универсального передаточного документа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14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Тт</w:t>
            </w:r>
            <w:proofErr w:type="spellEnd"/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-количество технически оснащенных муниципальных музеев, 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Тт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Тт</w:t>
            </w:r>
            <w:proofErr w:type="spellEnd"/>
            <w:proofErr w:type="gram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технически оснащенных муниципальных музеев,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 на основании товарной накладной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353" w:rsidRDefault="001028D5" w:rsidP="00A24353">
            <w:pPr>
              <w:widowControl w:val="0"/>
              <w:snapToGrid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О-количество</w:t>
            </w:r>
            <w:proofErr w:type="gramEnd"/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 объектов культурного наследия, находящихся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использования,  </w:t>
            </w:r>
          </w:p>
          <w:p w:rsidR="001028D5" w:rsidRPr="00A24353" w:rsidRDefault="001028D5" w:rsidP="00A24353">
            <w:pPr>
              <w:widowControl w:val="0"/>
              <w:snapToGrid w:val="0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 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widowControl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Bookman Old Style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количество объектов культурного наследия, находящихся в муниципальной собственности на которых проведены работы по ремонту, реставрации, приспособлению объекта культурного наследия для современного использования,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 на основании акта приемки выполненных работ</w:t>
            </w:r>
          </w:p>
        </w:tc>
      </w:tr>
      <w:tr w:rsidR="001028D5" w:rsidRPr="00A24353" w:rsidTr="00A243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widowControl w:val="0"/>
              <w:snapToGrid w:val="0"/>
              <w:ind w:left="57" w:right="57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Ру</w:t>
            </w:r>
            <w:proofErr w:type="spellEnd"/>
            <w:r w:rsidRPr="00A24353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- количество лучших  сельских учреждений культуры, единиц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24353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Ру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лучших  сельских учреждений культуры в отчетном году,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8D5" w:rsidRPr="00A24353" w:rsidRDefault="001028D5" w:rsidP="00A24353">
            <w:pPr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24353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распоряжение Департамента культуры Вологодской области</w:t>
            </w:r>
          </w:p>
        </w:tc>
      </w:tr>
    </w:tbl>
    <w:p w:rsidR="001028D5" w:rsidRPr="00A24353" w:rsidRDefault="001028D5" w:rsidP="001028D5">
      <w:pPr>
        <w:suppressAutoHyphens w:val="0"/>
        <w:jc w:val="right"/>
        <w:rPr>
          <w:rFonts w:ascii="Liberation Serif" w:hAnsi="Liberation Serif"/>
          <w:sz w:val="26"/>
          <w:szCs w:val="26"/>
        </w:rPr>
      </w:pPr>
      <w:r w:rsidRPr="00A24353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647B57" w:rsidRPr="00E44CCC" w:rsidRDefault="00647B57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47B57" w:rsidRPr="00E44CCC" w:rsidSect="00F1329E">
      <w:pgSz w:w="16838" w:h="11906" w:orient="landscape" w:code="9"/>
      <w:pgMar w:top="1701" w:right="536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3A" w:rsidRDefault="00E47F3A">
      <w:r>
        <w:separator/>
      </w:r>
    </w:p>
  </w:endnote>
  <w:endnote w:type="continuationSeparator" w:id="0">
    <w:p w:rsidR="00E47F3A" w:rsidRDefault="00E4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1"/>
    <w:family w:val="swiss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;Arial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3A" w:rsidRDefault="00E47F3A">
      <w:r>
        <w:separator/>
      </w:r>
    </w:p>
  </w:footnote>
  <w:footnote w:type="continuationSeparator" w:id="0">
    <w:p w:rsidR="00E47F3A" w:rsidRDefault="00E4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1028D5" w:rsidRDefault="001028D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53">
          <w:rPr>
            <w:noProof/>
          </w:rPr>
          <w:t>2</w:t>
        </w:r>
        <w:r>
          <w:fldChar w:fldCharType="end"/>
        </w:r>
      </w:p>
    </w:sdtContent>
  </w:sdt>
  <w:p w:rsidR="001028D5" w:rsidRDefault="001028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53" w:rsidRDefault="00A24353">
    <w:pPr>
      <w:pStyle w:val="af2"/>
      <w:jc w:val="center"/>
    </w:pPr>
  </w:p>
  <w:p w:rsidR="00A24353" w:rsidRDefault="00A2435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8EA3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E23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A1F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0ABF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5307F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E17194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CF36EF9"/>
    <w:multiLevelType w:val="multilevel"/>
    <w:tmpl w:val="6658B04E"/>
    <w:styleLink w:val="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5CD6BAC"/>
    <w:multiLevelType w:val="multilevel"/>
    <w:tmpl w:val="0CB4B17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1">
    <w:nsid w:val="639F274C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5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9"/>
  </w:num>
  <w:num w:numId="3">
    <w:abstractNumId w:val="37"/>
  </w:num>
  <w:num w:numId="4">
    <w:abstractNumId w:val="25"/>
  </w:num>
  <w:num w:numId="5">
    <w:abstractNumId w:val="33"/>
  </w:num>
  <w:num w:numId="6">
    <w:abstractNumId w:val="26"/>
  </w:num>
  <w:num w:numId="7">
    <w:abstractNumId w:val="31"/>
  </w:num>
  <w:num w:numId="8">
    <w:abstractNumId w:val="14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22"/>
  </w:num>
  <w:num w:numId="14">
    <w:abstractNumId w:val="30"/>
  </w:num>
  <w:num w:numId="15">
    <w:abstractNumId w:val="32"/>
  </w:num>
  <w:num w:numId="16">
    <w:abstractNumId w:val="10"/>
  </w:num>
  <w:num w:numId="17">
    <w:abstractNumId w:val="23"/>
  </w:num>
  <w:num w:numId="18">
    <w:abstractNumId w:val="27"/>
  </w:num>
  <w:num w:numId="19">
    <w:abstractNumId w:val="36"/>
  </w:num>
  <w:num w:numId="20">
    <w:abstractNumId w:val="17"/>
  </w:num>
  <w:num w:numId="21">
    <w:abstractNumId w:val="12"/>
  </w:num>
  <w:num w:numId="22">
    <w:abstractNumId w:val="24"/>
  </w:num>
  <w:num w:numId="23">
    <w:abstractNumId w:val="21"/>
  </w:num>
  <w:num w:numId="24">
    <w:abstractNumId w:val="35"/>
  </w:num>
  <w:num w:numId="25">
    <w:abstractNumId w:val="13"/>
  </w:num>
  <w:num w:numId="26">
    <w:abstractNumId w:val="34"/>
  </w:num>
  <w:num w:numId="27">
    <w:abstractNumId w:val="1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7"/>
  </w:num>
  <w:num w:numId="34">
    <w:abstractNumId w:val="5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28D5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E7F97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173D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50C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4353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5582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47F3A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29E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 w:qFormat="1"/>
    <w:lsdException w:name="envelope return" w:uiPriority="0" w:qFormat="1"/>
    <w:lsdException w:name="endnote text" w:uiPriority="0"/>
    <w:lsdException w:name="List" w:uiPriority="0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1028D5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1028D5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1028D5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1028D5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1028D5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1028D5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qFormat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a">
    <w:name w:val="норма"/>
    <w:basedOn w:val="a0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17"/>
      </w:numPr>
    </w:pPr>
  </w:style>
  <w:style w:type="numbering" w:customStyle="1" w:styleId="WW8Num26">
    <w:name w:val="WW8Num26"/>
    <w:basedOn w:val="a3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3">
    <w:name w:val="Нет списка2"/>
    <w:next w:val="a3"/>
    <w:uiPriority w:val="99"/>
    <w:semiHidden/>
    <w:unhideWhenUsed/>
    <w:rsid w:val="005469C2"/>
  </w:style>
  <w:style w:type="numbering" w:customStyle="1" w:styleId="WW8Num27">
    <w:name w:val="WW8Num27"/>
    <w:basedOn w:val="a3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3"/>
    <w:rsid w:val="00AE5E19"/>
    <w:pPr>
      <w:numPr>
        <w:numId w:val="22"/>
      </w:numPr>
    </w:pPr>
  </w:style>
  <w:style w:type="numbering" w:customStyle="1" w:styleId="WW8Num29">
    <w:name w:val="WW8Num29"/>
    <w:basedOn w:val="a3"/>
    <w:rsid w:val="00395998"/>
    <w:pPr>
      <w:numPr>
        <w:numId w:val="23"/>
      </w:numPr>
    </w:pPr>
  </w:style>
  <w:style w:type="numbering" w:customStyle="1" w:styleId="WW8Num210">
    <w:name w:val="WW8Num210"/>
    <w:basedOn w:val="a3"/>
    <w:rsid w:val="00315B28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qFormat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Normal (Web)"/>
    <w:basedOn w:val="a0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3"/>
    <w:rsid w:val="00973AF6"/>
    <w:pPr>
      <w:numPr>
        <w:numId w:val="27"/>
      </w:numPr>
    </w:pPr>
  </w:style>
  <w:style w:type="numbering" w:customStyle="1" w:styleId="WW8Num214">
    <w:name w:val="WW8Num214"/>
    <w:basedOn w:val="a3"/>
    <w:rsid w:val="006F3015"/>
    <w:pPr>
      <w:numPr>
        <w:numId w:val="31"/>
      </w:numPr>
    </w:pPr>
  </w:style>
  <w:style w:type="numbering" w:customStyle="1" w:styleId="33">
    <w:name w:val="Нет списка3"/>
    <w:next w:val="a3"/>
    <w:uiPriority w:val="99"/>
    <w:semiHidden/>
    <w:unhideWhenUsed/>
    <w:rsid w:val="001E1167"/>
  </w:style>
  <w:style w:type="paragraph" w:customStyle="1" w:styleId="24">
    <w:name w:val="Текст2"/>
    <w:basedOn w:val="a0"/>
    <w:qFormat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d">
    <w:name w:val="Заголовок таблицы"/>
    <w:basedOn w:val="af1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1E1167"/>
  </w:style>
  <w:style w:type="character" w:customStyle="1" w:styleId="25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customStyle="1" w:styleId="42">
    <w:name w:val="Заголовок 4 Знак"/>
    <w:basedOn w:val="a1"/>
    <w:link w:val="41"/>
    <w:semiHidden/>
    <w:qFormat/>
    <w:rsid w:val="001028D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qFormat/>
    <w:rsid w:val="001028D5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qFormat/>
    <w:rsid w:val="001028D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qFormat/>
    <w:rsid w:val="001028D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qFormat/>
    <w:rsid w:val="001028D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qFormat/>
    <w:rsid w:val="001028D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paragraph" w:styleId="19">
    <w:name w:val="index 1"/>
    <w:basedOn w:val="a0"/>
    <w:next w:val="a0"/>
    <w:autoRedefine/>
    <w:semiHidden/>
    <w:unhideWhenUsed/>
    <w:qFormat/>
    <w:rsid w:val="001028D5"/>
    <w:pPr>
      <w:ind w:left="200" w:hanging="200"/>
    </w:pPr>
  </w:style>
  <w:style w:type="paragraph" w:styleId="1a">
    <w:name w:val="toc 1"/>
    <w:basedOn w:val="a0"/>
    <w:next w:val="a0"/>
    <w:autoRedefine/>
    <w:semiHidden/>
    <w:unhideWhenUsed/>
    <w:rsid w:val="001028D5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1b"/>
    <w:semiHidden/>
    <w:unhideWhenUsed/>
    <w:rsid w:val="001028D5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velope address"/>
    <w:basedOn w:val="a0"/>
    <w:semiHidden/>
    <w:unhideWhenUsed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6">
    <w:name w:val="envelope return"/>
    <w:basedOn w:val="a0"/>
    <w:semiHidden/>
    <w:unhideWhenUsed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1c"/>
    <w:semiHidden/>
    <w:unhideWhenUsed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c"/>
    <w:semiHidden/>
    <w:unhideWhenUsed/>
    <w:qFormat/>
    <w:rsid w:val="001028D5"/>
    <w:pPr>
      <w:widowControl w:val="0"/>
      <w:numPr>
        <w:numId w:val="37"/>
      </w:numPr>
      <w:tabs>
        <w:tab w:val="clear" w:pos="360"/>
      </w:tabs>
      <w:spacing w:after="120"/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qFormat/>
    <w:rsid w:val="001028D5"/>
    <w:pPr>
      <w:widowControl w:val="0"/>
      <w:numPr>
        <w:numId w:val="38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qFormat/>
    <w:rsid w:val="001028D5"/>
    <w:pPr>
      <w:widowControl w:val="0"/>
      <w:numPr>
        <w:numId w:val="39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qFormat/>
    <w:rsid w:val="001028D5"/>
    <w:pPr>
      <w:widowControl w:val="0"/>
      <w:numPr>
        <w:numId w:val="40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qFormat/>
    <w:rsid w:val="001028D5"/>
    <w:pPr>
      <w:widowControl w:val="0"/>
      <w:numPr>
        <w:numId w:val="41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1d"/>
    <w:semiHidden/>
    <w:unhideWhenUsed/>
    <w:rsid w:val="001028D5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Красная строка1"/>
    <w:basedOn w:val="a0"/>
    <w:qFormat/>
    <w:rsid w:val="001028D5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e"/>
    <w:link w:val="1f"/>
    <w:qFormat/>
    <w:rsid w:val="001028D5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qFormat/>
    <w:rsid w:val="00102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7">
    <w:name w:val="Верхний и нижний колонтитулы"/>
    <w:basedOn w:val="a0"/>
    <w:qFormat/>
    <w:rsid w:val="001028D5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310">
    <w:name w:val="Заголовок 3 Знак1"/>
    <w:basedOn w:val="a0"/>
    <w:qFormat/>
    <w:rsid w:val="001028D5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7">
    <w:name w:val="Название объекта2"/>
    <w:basedOn w:val="a0"/>
    <w:next w:val="1e"/>
    <w:qFormat/>
    <w:rsid w:val="001028D5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8">
    <w:name w:val="Указатель2"/>
    <w:basedOn w:val="a0"/>
    <w:qFormat/>
    <w:rsid w:val="001028D5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f0">
    <w:name w:val="Название объекта1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8">
    <w:name w:val="Блочная цитата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братный отступ"/>
    <w:basedOn w:val="a7"/>
    <w:qFormat/>
    <w:rsid w:val="001028D5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1">
    <w:name w:val="Приветствие1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a">
    <w:name w:val="Отступы"/>
    <w:basedOn w:val="a7"/>
    <w:qFormat/>
    <w:rsid w:val="001028D5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2">
    <w:name w:val="Текст примечания1"/>
    <w:basedOn w:val="a7"/>
    <w:qFormat/>
    <w:rsid w:val="001028D5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3">
    <w:name w:val="Нумерованный список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Начало нумерованного списка 1"/>
    <w:basedOn w:val="ac"/>
    <w:next w:val="1f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Нумерованный список2"/>
    <w:basedOn w:val="ac"/>
    <w:qFormat/>
    <w:rsid w:val="001028D5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Конец нумерованного списка 1"/>
    <w:basedOn w:val="ac"/>
    <w:next w:val="1f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Продолжение нумерованного списка 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Начало нумерованного списка 2"/>
    <w:basedOn w:val="ac"/>
    <w:next w:val="2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Конец нумерованного списка 2"/>
    <w:basedOn w:val="ac"/>
    <w:next w:val="2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Продолжение нумерованного списка 2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Заголовок 4 Знак1"/>
    <w:basedOn w:val="ac"/>
    <w:next w:val="4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Конец нумерованного списка 4"/>
    <w:basedOn w:val="ac"/>
    <w:next w:val="4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Продолжение нумерованного списка 4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Заголовок 5 Знак1"/>
    <w:basedOn w:val="ac"/>
    <w:next w:val="5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c"/>
    <w:next w:val="5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1">
    <w:name w:val="Маркированный список 3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7">
    <w:name w:val="Начало маркированного списка 1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8">
    <w:name w:val="Конец маркированного списка 1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9">
    <w:name w:val="Продолжение списка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Начало маркированного списка 2"/>
    <w:basedOn w:val="ac"/>
    <w:next w:val="210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e">
    <w:name w:val="Конец маркированного списка 2"/>
    <w:basedOn w:val="ac"/>
    <w:next w:val="210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1">
    <w:name w:val="Продолжение списка 2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2">
    <w:name w:val="Продолжение списка 3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1">
    <w:name w:val="Маркированный список 4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Начало маркированного списка 4"/>
    <w:basedOn w:val="ac"/>
    <w:next w:val="4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Конец маркированного списка 4"/>
    <w:basedOn w:val="ac"/>
    <w:next w:val="4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2">
    <w:name w:val="Продолжение списка 4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1">
    <w:name w:val="Маркированный список 5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c"/>
    <w:next w:val="5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c"/>
    <w:next w:val="5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2">
    <w:name w:val="Продолжение списка 5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b">
    <w:name w:val="Верхний колонтитул слева"/>
    <w:basedOn w:val="a0"/>
    <w:qFormat/>
    <w:rsid w:val="001028D5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c">
    <w:name w:val="Верхний колонтитул справа"/>
    <w:basedOn w:val="a0"/>
    <w:qFormat/>
    <w:rsid w:val="001028D5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d">
    <w:name w:val="Нижний колонтитул слева"/>
    <w:basedOn w:val="a0"/>
    <w:qFormat/>
    <w:rsid w:val="001028D5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e">
    <w:name w:val="Нижний колонтитул справа"/>
    <w:basedOn w:val="a0"/>
    <w:qFormat/>
    <w:rsid w:val="001028D5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Иллюстрация"/>
    <w:basedOn w:val="1f0"/>
    <w:qFormat/>
    <w:rsid w:val="001028D5"/>
  </w:style>
  <w:style w:type="paragraph" w:customStyle="1" w:styleId="afff0">
    <w:name w:val="Таблица"/>
    <w:basedOn w:val="1f0"/>
    <w:qFormat/>
    <w:rsid w:val="001028D5"/>
  </w:style>
  <w:style w:type="paragraph" w:customStyle="1" w:styleId="1fa">
    <w:name w:val="Перечень рисунков1"/>
    <w:basedOn w:val="1f0"/>
    <w:qFormat/>
    <w:rsid w:val="001028D5"/>
  </w:style>
  <w:style w:type="paragraph" w:customStyle="1" w:styleId="afff1">
    <w:name w:val="Текст в заданном формате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2">
    <w:name w:val="Горизонтальная линия"/>
    <w:basedOn w:val="a0"/>
    <w:next w:val="a7"/>
    <w:qFormat/>
    <w:rsid w:val="001028D5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3">
    <w:name w:val="Содержимое списка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Заголовок списка"/>
    <w:basedOn w:val="a0"/>
    <w:next w:val="afff3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5">
    <w:name w:val="Гриф_Экземпляр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6">
    <w:name w:val="Исполнитель документа"/>
    <w:basedOn w:val="a0"/>
    <w:qFormat/>
    <w:rsid w:val="001028D5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ConsPlusCell">
    <w:name w:val="ConsPlusCell"/>
    <w:qFormat/>
    <w:rsid w:val="001028D5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39">
    <w:name w:val="Текст3"/>
    <w:basedOn w:val="a0"/>
    <w:qFormat/>
    <w:rsid w:val="001028D5"/>
    <w:pPr>
      <w:widowControl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paragraph" w:customStyle="1" w:styleId="100">
    <w:name w:val="Заголовок 10"/>
    <w:basedOn w:val="a0"/>
    <w:rsid w:val="00102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f7">
    <w:name w:val="Символ нумерации"/>
    <w:qFormat/>
    <w:rsid w:val="001028D5"/>
  </w:style>
  <w:style w:type="character" w:customStyle="1" w:styleId="afff8">
    <w:name w:val="Посещённая гиперссылка"/>
    <w:semiHidden/>
    <w:rsid w:val="001028D5"/>
    <w:rPr>
      <w:color w:val="800000"/>
      <w:u w:val="single"/>
    </w:rPr>
  </w:style>
  <w:style w:type="character" w:customStyle="1" w:styleId="WW8Num1z0">
    <w:name w:val="WW8Num1z0"/>
    <w:qFormat/>
    <w:rsid w:val="001028D5"/>
  </w:style>
  <w:style w:type="character" w:customStyle="1" w:styleId="WW8Num1z1">
    <w:name w:val="WW8Num1z1"/>
    <w:qFormat/>
    <w:rsid w:val="001028D5"/>
  </w:style>
  <w:style w:type="character" w:customStyle="1" w:styleId="WW8Num1z2">
    <w:name w:val="WW8Num1z2"/>
    <w:qFormat/>
    <w:rsid w:val="001028D5"/>
  </w:style>
  <w:style w:type="character" w:customStyle="1" w:styleId="WW8Num1z3">
    <w:name w:val="WW8Num1z3"/>
    <w:qFormat/>
    <w:rsid w:val="001028D5"/>
  </w:style>
  <w:style w:type="character" w:customStyle="1" w:styleId="WW8Num1z4">
    <w:name w:val="WW8Num1z4"/>
    <w:qFormat/>
    <w:rsid w:val="001028D5"/>
  </w:style>
  <w:style w:type="character" w:customStyle="1" w:styleId="WW8Num1z5">
    <w:name w:val="WW8Num1z5"/>
    <w:qFormat/>
    <w:rsid w:val="001028D5"/>
  </w:style>
  <w:style w:type="character" w:customStyle="1" w:styleId="WW8Num1z6">
    <w:name w:val="WW8Num1z6"/>
    <w:qFormat/>
    <w:rsid w:val="001028D5"/>
  </w:style>
  <w:style w:type="character" w:customStyle="1" w:styleId="WW8Num1z7">
    <w:name w:val="WW8Num1z7"/>
    <w:qFormat/>
    <w:rsid w:val="001028D5"/>
  </w:style>
  <w:style w:type="character" w:customStyle="1" w:styleId="WW8Num1z8">
    <w:name w:val="WW8Num1z8"/>
    <w:qFormat/>
    <w:rsid w:val="001028D5"/>
  </w:style>
  <w:style w:type="character" w:customStyle="1" w:styleId="WW8Num2z1">
    <w:name w:val="WW8Num2z1"/>
    <w:qFormat/>
    <w:rsid w:val="001028D5"/>
  </w:style>
  <w:style w:type="character" w:customStyle="1" w:styleId="WW8Num2z2">
    <w:name w:val="WW8Num2z2"/>
    <w:qFormat/>
    <w:rsid w:val="001028D5"/>
  </w:style>
  <w:style w:type="character" w:customStyle="1" w:styleId="WW8Num2z3">
    <w:name w:val="WW8Num2z3"/>
    <w:qFormat/>
    <w:rsid w:val="001028D5"/>
  </w:style>
  <w:style w:type="character" w:customStyle="1" w:styleId="WW8Num2z4">
    <w:name w:val="WW8Num2z4"/>
    <w:qFormat/>
    <w:rsid w:val="001028D5"/>
  </w:style>
  <w:style w:type="character" w:customStyle="1" w:styleId="WW8Num2z5">
    <w:name w:val="WW8Num2z5"/>
    <w:qFormat/>
    <w:rsid w:val="001028D5"/>
  </w:style>
  <w:style w:type="character" w:customStyle="1" w:styleId="WW8Num2z6">
    <w:name w:val="WW8Num2z6"/>
    <w:qFormat/>
    <w:rsid w:val="001028D5"/>
  </w:style>
  <w:style w:type="character" w:customStyle="1" w:styleId="WW8Num2z7">
    <w:name w:val="WW8Num2z7"/>
    <w:qFormat/>
    <w:rsid w:val="001028D5"/>
  </w:style>
  <w:style w:type="character" w:customStyle="1" w:styleId="WW8Num2z8">
    <w:name w:val="WW8Num2z8"/>
    <w:qFormat/>
    <w:rsid w:val="001028D5"/>
  </w:style>
  <w:style w:type="character" w:customStyle="1" w:styleId="WW8Num3z0">
    <w:name w:val="WW8Num3z0"/>
    <w:qFormat/>
    <w:rsid w:val="001028D5"/>
    <w:rPr>
      <w:rFonts w:ascii="PT Astra Serif" w:hAnsi="PT Astra Serif" w:cs="OpenSymbol" w:hint="default"/>
    </w:rPr>
  </w:style>
  <w:style w:type="character" w:customStyle="1" w:styleId="212">
    <w:name w:val="Заголовок 2 Знак1"/>
    <w:semiHidden/>
    <w:qFormat/>
    <w:locked/>
    <w:rsid w:val="001028D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WW8Num3z1">
    <w:name w:val="WW8Num3z1"/>
    <w:qFormat/>
    <w:rsid w:val="001028D5"/>
  </w:style>
  <w:style w:type="character" w:customStyle="1" w:styleId="WW8Num3z2">
    <w:name w:val="WW8Num3z2"/>
    <w:qFormat/>
    <w:rsid w:val="001028D5"/>
  </w:style>
  <w:style w:type="character" w:customStyle="1" w:styleId="WW8Num3z3">
    <w:name w:val="WW8Num3z3"/>
    <w:qFormat/>
    <w:rsid w:val="001028D5"/>
  </w:style>
  <w:style w:type="character" w:customStyle="1" w:styleId="WW8Num3z4">
    <w:name w:val="WW8Num3z4"/>
    <w:qFormat/>
    <w:rsid w:val="001028D5"/>
  </w:style>
  <w:style w:type="character" w:customStyle="1" w:styleId="WW8Num3z5">
    <w:name w:val="WW8Num3z5"/>
    <w:qFormat/>
    <w:rsid w:val="001028D5"/>
  </w:style>
  <w:style w:type="character" w:customStyle="1" w:styleId="WW8Num3z6">
    <w:name w:val="WW8Num3z6"/>
    <w:qFormat/>
    <w:rsid w:val="001028D5"/>
  </w:style>
  <w:style w:type="character" w:customStyle="1" w:styleId="WW8Num3z7">
    <w:name w:val="WW8Num3z7"/>
    <w:qFormat/>
    <w:rsid w:val="001028D5"/>
  </w:style>
  <w:style w:type="character" w:customStyle="1" w:styleId="WW8Num3z8">
    <w:name w:val="WW8Num3z8"/>
    <w:qFormat/>
    <w:rsid w:val="001028D5"/>
  </w:style>
  <w:style w:type="character" w:customStyle="1" w:styleId="WW8Num4z0">
    <w:name w:val="WW8Num4z0"/>
    <w:qFormat/>
    <w:rsid w:val="001028D5"/>
    <w:rPr>
      <w:rFonts w:ascii="PT Astra Serif" w:hAnsi="PT Astra Serif" w:cs="OpenSymbol" w:hint="default"/>
    </w:rPr>
  </w:style>
  <w:style w:type="character" w:customStyle="1" w:styleId="afff9">
    <w:name w:val="Маркеры списка"/>
    <w:qFormat/>
    <w:rsid w:val="001028D5"/>
    <w:rPr>
      <w:rFonts w:ascii="OpenSymbol" w:eastAsia="OpenSymbol" w:hAnsi="OpenSymbol" w:cs="OpenSymbol" w:hint="default"/>
    </w:rPr>
  </w:style>
  <w:style w:type="character" w:customStyle="1" w:styleId="afffa">
    <w:name w:val="Символ сноски"/>
    <w:qFormat/>
    <w:rsid w:val="001028D5"/>
  </w:style>
  <w:style w:type="character" w:customStyle="1" w:styleId="111">
    <w:name w:val="Заголовок 1 Знак1"/>
    <w:qFormat/>
    <w:locked/>
    <w:rsid w:val="001028D5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fffb">
    <w:name w:val="Символы названия"/>
    <w:qFormat/>
    <w:rsid w:val="001028D5"/>
  </w:style>
  <w:style w:type="character" w:customStyle="1" w:styleId="afffc">
    <w:name w:val="Буквица"/>
    <w:qFormat/>
    <w:rsid w:val="001028D5"/>
  </w:style>
  <w:style w:type="character" w:customStyle="1" w:styleId="afffd">
    <w:name w:val="Заполнитель"/>
    <w:qFormat/>
    <w:rsid w:val="001028D5"/>
    <w:rPr>
      <w:smallCaps/>
      <w:color w:val="008080"/>
      <w:u w:val="dotted"/>
    </w:rPr>
  </w:style>
  <w:style w:type="character" w:customStyle="1" w:styleId="afffe">
    <w:name w:val="Ссылка указателя"/>
    <w:qFormat/>
    <w:rsid w:val="001028D5"/>
  </w:style>
  <w:style w:type="character" w:customStyle="1" w:styleId="affff">
    <w:name w:val="Символ концевой сноски"/>
    <w:qFormat/>
    <w:rsid w:val="001028D5"/>
  </w:style>
  <w:style w:type="character" w:customStyle="1" w:styleId="affff0">
    <w:name w:val="Основной элемент указателя"/>
    <w:qFormat/>
    <w:rsid w:val="001028D5"/>
    <w:rPr>
      <w:b/>
      <w:bCs/>
    </w:rPr>
  </w:style>
  <w:style w:type="character" w:customStyle="1" w:styleId="1fb">
    <w:name w:val="Знак концевой сноски1"/>
    <w:qFormat/>
    <w:rsid w:val="001028D5"/>
    <w:rPr>
      <w:vertAlign w:val="superscript"/>
    </w:rPr>
  </w:style>
  <w:style w:type="character" w:customStyle="1" w:styleId="affff1">
    <w:name w:val="Фуригана"/>
    <w:qFormat/>
    <w:rsid w:val="001028D5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2">
    <w:name w:val="Вертикальное направление символов"/>
    <w:qFormat/>
    <w:rsid w:val="001028D5"/>
    <w:rPr>
      <w:eastAsianLayout w:id="-1028911616" w:combine="1"/>
    </w:rPr>
  </w:style>
  <w:style w:type="character" w:customStyle="1" w:styleId="affff3">
    <w:name w:val="Исходный текст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4">
    <w:name w:val="Пример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5">
    <w:name w:val="Ввод пользователя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6">
    <w:name w:val="Переменная"/>
    <w:qFormat/>
    <w:rsid w:val="001028D5"/>
    <w:rPr>
      <w:i/>
      <w:iCs/>
    </w:rPr>
  </w:style>
  <w:style w:type="character" w:customStyle="1" w:styleId="affff7">
    <w:name w:val="Определение"/>
    <w:qFormat/>
    <w:rsid w:val="001028D5"/>
  </w:style>
  <w:style w:type="character" w:customStyle="1" w:styleId="affff8">
    <w:name w:val="Непропорциональный текст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qFormat/>
    <w:rsid w:val="001028D5"/>
    <w:rPr>
      <w:rFonts w:ascii="Times New Roman" w:hAnsi="Times New Roman" w:cs="Times New Roman" w:hint="default"/>
      <w:sz w:val="26"/>
    </w:rPr>
  </w:style>
  <w:style w:type="character" w:customStyle="1" w:styleId="1fc">
    <w:name w:val="Текст выноски Знак1"/>
    <w:basedOn w:val="a1"/>
    <w:semiHidden/>
    <w:qFormat/>
    <w:locked/>
    <w:rsid w:val="001028D5"/>
    <w:rPr>
      <w:rFonts w:ascii="Tahoma" w:eastAsia="Source Han Sans CN Regular" w:hAnsi="Tahoma" w:cs="Tahoma" w:hint="default"/>
      <w:kern w:val="2"/>
      <w:sz w:val="16"/>
      <w:szCs w:val="16"/>
      <w:lang w:eastAsia="zh-CN"/>
    </w:rPr>
  </w:style>
  <w:style w:type="character" w:customStyle="1" w:styleId="2f">
    <w:name w:val="Текст выноски Знак2"/>
    <w:basedOn w:val="a1"/>
    <w:semiHidden/>
    <w:locked/>
    <w:rsid w:val="001028D5"/>
    <w:rPr>
      <w:rFonts w:ascii="Tahoma" w:eastAsia="Times New Roman" w:hAnsi="Tahoma"/>
      <w:sz w:val="16"/>
      <w:szCs w:val="16"/>
      <w:lang w:eastAsia="ru-RU"/>
    </w:rPr>
  </w:style>
  <w:style w:type="character" w:customStyle="1" w:styleId="1fd">
    <w:name w:val="Нижний колонтитул Знак1"/>
    <w:basedOn w:val="a1"/>
    <w:semiHidden/>
    <w:locked/>
    <w:rsid w:val="001028D5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fe">
    <w:name w:val="Верхний колонтитул Знак1"/>
    <w:basedOn w:val="a1"/>
    <w:semiHidden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с отступом Знак1"/>
    <w:basedOn w:val="a1"/>
    <w:semiHidden/>
    <w:locked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0">
    <w:name w:val="Текст Знак1"/>
    <w:basedOn w:val="a1"/>
    <w:semiHidden/>
    <w:rsid w:val="001028D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b">
    <w:name w:val="Текст сноски Знак1"/>
    <w:basedOn w:val="a1"/>
    <w:link w:val="afe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c">
    <w:name w:val="Текст концевой сноски Знак1"/>
    <w:basedOn w:val="a1"/>
    <w:link w:val="aff1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d">
    <w:name w:val="Подпись Знак1"/>
    <w:basedOn w:val="a1"/>
    <w:link w:val="aff3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f">
    <w:name w:val="Подзаголовок Знак1"/>
    <w:basedOn w:val="a1"/>
    <w:link w:val="aff5"/>
    <w:locked/>
    <w:rsid w:val="001028D5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ff1">
    <w:name w:val="Указатель1"/>
    <w:basedOn w:val="Standard"/>
    <w:qFormat/>
    <w:rsid w:val="001028D5"/>
    <w:pPr>
      <w:suppressLineNumbers/>
      <w:autoSpaceDN/>
      <w:textAlignment w:val="auto"/>
    </w:pPr>
    <w:rPr>
      <w:kern w:val="2"/>
    </w:rPr>
  </w:style>
  <w:style w:type="paragraph" w:customStyle="1" w:styleId="101">
    <w:name w:val="Указатель пользователя 10"/>
    <w:basedOn w:val="1ff1"/>
    <w:qFormat/>
    <w:rsid w:val="001028D5"/>
    <w:pPr>
      <w:widowControl w:val="0"/>
      <w:suppressLineNumbers w:val="0"/>
      <w:tabs>
        <w:tab w:val="right" w:leader="dot" w:pos="7091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92">
    <w:name w:val="Указатель пользователя 9"/>
    <w:basedOn w:val="1ff1"/>
    <w:qFormat/>
    <w:rsid w:val="001028D5"/>
    <w:pPr>
      <w:widowControl w:val="0"/>
      <w:suppressLineNumbers w:val="0"/>
      <w:tabs>
        <w:tab w:val="right" w:leader="dot" w:pos="7374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82">
    <w:name w:val="Указатель пользователя 8"/>
    <w:basedOn w:val="1ff1"/>
    <w:qFormat/>
    <w:rsid w:val="001028D5"/>
    <w:pPr>
      <w:widowControl w:val="0"/>
      <w:suppressLineNumbers w:val="0"/>
      <w:tabs>
        <w:tab w:val="right" w:leader="dot" w:pos="7657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72">
    <w:name w:val="Указатель пользователя 7"/>
    <w:basedOn w:val="1ff1"/>
    <w:qFormat/>
    <w:rsid w:val="001028D5"/>
    <w:pPr>
      <w:widowControl w:val="0"/>
      <w:suppressLineNumbers w:val="0"/>
      <w:tabs>
        <w:tab w:val="right" w:leader="dot" w:pos="7940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62">
    <w:name w:val="Указатель пользователя 6"/>
    <w:basedOn w:val="1ff1"/>
    <w:qFormat/>
    <w:rsid w:val="001028D5"/>
    <w:pPr>
      <w:widowControl w:val="0"/>
      <w:suppressLineNumbers w:val="0"/>
      <w:tabs>
        <w:tab w:val="right" w:leader="dot" w:pos="8223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2">
    <w:name w:val="Библиография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3">
    <w:name w:val="Список таблиц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4">
    <w:name w:val="Список объектов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IllustrationIndex1">
    <w:name w:val="Illustration Index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02">
    <w:name w:val="Оглавление 10"/>
    <w:basedOn w:val="1ff1"/>
    <w:qFormat/>
    <w:rsid w:val="001028D5"/>
    <w:pPr>
      <w:widowControl w:val="0"/>
      <w:suppressLineNumbers w:val="0"/>
      <w:tabs>
        <w:tab w:val="right" w:leader="dot" w:pos="7091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57">
    <w:name w:val="Указатель пользователя 5"/>
    <w:basedOn w:val="1ff1"/>
    <w:qFormat/>
    <w:rsid w:val="001028D5"/>
    <w:pPr>
      <w:widowControl w:val="0"/>
      <w:suppressLineNumbers w:val="0"/>
      <w:tabs>
        <w:tab w:val="right" w:leader="dot" w:pos="8506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47">
    <w:name w:val="Указатель пользователя 4"/>
    <w:basedOn w:val="1ff1"/>
    <w:qFormat/>
    <w:rsid w:val="001028D5"/>
    <w:pPr>
      <w:widowControl w:val="0"/>
      <w:suppressLineNumbers w:val="0"/>
      <w:tabs>
        <w:tab w:val="right" w:leader="dot" w:pos="8789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3a">
    <w:name w:val="Указатель пользователя 3"/>
    <w:basedOn w:val="1ff1"/>
    <w:qFormat/>
    <w:rsid w:val="001028D5"/>
    <w:pPr>
      <w:widowControl w:val="0"/>
      <w:suppressLineNumbers w:val="0"/>
      <w:tabs>
        <w:tab w:val="right" w:leader="dot" w:pos="9072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2f0">
    <w:name w:val="Указатель пользователя 2"/>
    <w:basedOn w:val="1ff1"/>
    <w:qFormat/>
    <w:rsid w:val="001028D5"/>
    <w:pPr>
      <w:widowControl w:val="0"/>
      <w:suppressLineNumbers w:val="0"/>
      <w:tabs>
        <w:tab w:val="right" w:leader="dot" w:pos="9355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5">
    <w:name w:val="Указатель пользователя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affff9">
    <w:name w:val="Разделитель предметного указателя"/>
    <w:basedOn w:val="1ff1"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93">
    <w:name w:val="toc 9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374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83">
    <w:name w:val="toc 8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657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73">
    <w:name w:val="toc 7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940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63">
    <w:name w:val="toc 6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223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58">
    <w:name w:val="toc 5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506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48">
    <w:name w:val="toc 4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789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3b">
    <w:name w:val="toc 3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9072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2f1">
    <w:name w:val="toc 2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9355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3c">
    <w:name w:val="index 3"/>
    <w:basedOn w:val="1ff1"/>
    <w:autoRedefine/>
    <w:semiHidden/>
    <w:unhideWhenUsed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2f2">
    <w:name w:val="index 2"/>
    <w:basedOn w:val="1ff1"/>
    <w:autoRedefine/>
    <w:semiHidden/>
    <w:unhideWhenUsed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affffa">
    <w:name w:val="Заголовок списка иллюстраций"/>
    <w:basedOn w:val="ab"/>
    <w:qFormat/>
    <w:rsid w:val="001028D5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1ff6">
    <w:name w:val="Таблица ссылок1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b">
    <w:name w:val="Заголовок списка таблиц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c">
    <w:name w:val="Заголовок списка объектов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d">
    <w:name w:val="Заголовок указателей пользователя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1ff7">
    <w:name w:val="Заголовок таблицы ссылок1"/>
    <w:basedOn w:val="ab"/>
    <w:next w:val="1a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 w:qFormat="1"/>
    <w:lsdException w:name="envelope return" w:uiPriority="0" w:qFormat="1"/>
    <w:lsdException w:name="endnote text" w:uiPriority="0"/>
    <w:lsdException w:name="List" w:uiPriority="0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1028D5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1028D5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1028D5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1028D5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1028D5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1028D5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qFormat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a">
    <w:name w:val="норма"/>
    <w:basedOn w:val="a0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17"/>
      </w:numPr>
    </w:pPr>
  </w:style>
  <w:style w:type="numbering" w:customStyle="1" w:styleId="WW8Num26">
    <w:name w:val="WW8Num26"/>
    <w:basedOn w:val="a3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3">
    <w:name w:val="Нет списка2"/>
    <w:next w:val="a3"/>
    <w:uiPriority w:val="99"/>
    <w:semiHidden/>
    <w:unhideWhenUsed/>
    <w:rsid w:val="005469C2"/>
  </w:style>
  <w:style w:type="numbering" w:customStyle="1" w:styleId="WW8Num27">
    <w:name w:val="WW8Num27"/>
    <w:basedOn w:val="a3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3"/>
    <w:rsid w:val="00AE5E19"/>
    <w:pPr>
      <w:numPr>
        <w:numId w:val="22"/>
      </w:numPr>
    </w:pPr>
  </w:style>
  <w:style w:type="numbering" w:customStyle="1" w:styleId="WW8Num29">
    <w:name w:val="WW8Num29"/>
    <w:basedOn w:val="a3"/>
    <w:rsid w:val="00395998"/>
    <w:pPr>
      <w:numPr>
        <w:numId w:val="23"/>
      </w:numPr>
    </w:pPr>
  </w:style>
  <w:style w:type="numbering" w:customStyle="1" w:styleId="WW8Num210">
    <w:name w:val="WW8Num210"/>
    <w:basedOn w:val="a3"/>
    <w:rsid w:val="00315B28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qFormat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Normal (Web)"/>
    <w:basedOn w:val="a0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3"/>
    <w:rsid w:val="00973AF6"/>
    <w:pPr>
      <w:numPr>
        <w:numId w:val="27"/>
      </w:numPr>
    </w:pPr>
  </w:style>
  <w:style w:type="numbering" w:customStyle="1" w:styleId="WW8Num214">
    <w:name w:val="WW8Num214"/>
    <w:basedOn w:val="a3"/>
    <w:rsid w:val="006F3015"/>
    <w:pPr>
      <w:numPr>
        <w:numId w:val="31"/>
      </w:numPr>
    </w:pPr>
  </w:style>
  <w:style w:type="numbering" w:customStyle="1" w:styleId="33">
    <w:name w:val="Нет списка3"/>
    <w:next w:val="a3"/>
    <w:uiPriority w:val="99"/>
    <w:semiHidden/>
    <w:unhideWhenUsed/>
    <w:rsid w:val="001E1167"/>
  </w:style>
  <w:style w:type="paragraph" w:customStyle="1" w:styleId="24">
    <w:name w:val="Текст2"/>
    <w:basedOn w:val="a0"/>
    <w:qFormat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d">
    <w:name w:val="Заголовок таблицы"/>
    <w:basedOn w:val="af1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1E1167"/>
  </w:style>
  <w:style w:type="character" w:customStyle="1" w:styleId="25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customStyle="1" w:styleId="42">
    <w:name w:val="Заголовок 4 Знак"/>
    <w:basedOn w:val="a1"/>
    <w:link w:val="41"/>
    <w:semiHidden/>
    <w:qFormat/>
    <w:rsid w:val="001028D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qFormat/>
    <w:rsid w:val="001028D5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qFormat/>
    <w:rsid w:val="001028D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qFormat/>
    <w:rsid w:val="001028D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qFormat/>
    <w:rsid w:val="001028D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qFormat/>
    <w:rsid w:val="001028D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paragraph" w:styleId="19">
    <w:name w:val="index 1"/>
    <w:basedOn w:val="a0"/>
    <w:next w:val="a0"/>
    <w:autoRedefine/>
    <w:semiHidden/>
    <w:unhideWhenUsed/>
    <w:qFormat/>
    <w:rsid w:val="001028D5"/>
    <w:pPr>
      <w:ind w:left="200" w:hanging="200"/>
    </w:pPr>
  </w:style>
  <w:style w:type="paragraph" w:styleId="1a">
    <w:name w:val="toc 1"/>
    <w:basedOn w:val="a0"/>
    <w:next w:val="a0"/>
    <w:autoRedefine/>
    <w:semiHidden/>
    <w:unhideWhenUsed/>
    <w:rsid w:val="001028D5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1b"/>
    <w:semiHidden/>
    <w:unhideWhenUsed/>
    <w:rsid w:val="001028D5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velope address"/>
    <w:basedOn w:val="a0"/>
    <w:semiHidden/>
    <w:unhideWhenUsed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6">
    <w:name w:val="envelope return"/>
    <w:basedOn w:val="a0"/>
    <w:semiHidden/>
    <w:unhideWhenUsed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1c"/>
    <w:semiHidden/>
    <w:unhideWhenUsed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c"/>
    <w:semiHidden/>
    <w:unhideWhenUsed/>
    <w:qFormat/>
    <w:rsid w:val="001028D5"/>
    <w:pPr>
      <w:widowControl w:val="0"/>
      <w:numPr>
        <w:numId w:val="37"/>
      </w:numPr>
      <w:tabs>
        <w:tab w:val="clear" w:pos="360"/>
      </w:tabs>
      <w:spacing w:after="120"/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qFormat/>
    <w:rsid w:val="001028D5"/>
    <w:pPr>
      <w:widowControl w:val="0"/>
      <w:numPr>
        <w:numId w:val="38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qFormat/>
    <w:rsid w:val="001028D5"/>
    <w:pPr>
      <w:widowControl w:val="0"/>
      <w:numPr>
        <w:numId w:val="39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qFormat/>
    <w:rsid w:val="001028D5"/>
    <w:pPr>
      <w:widowControl w:val="0"/>
      <w:numPr>
        <w:numId w:val="40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qFormat/>
    <w:rsid w:val="001028D5"/>
    <w:pPr>
      <w:widowControl w:val="0"/>
      <w:numPr>
        <w:numId w:val="41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1d"/>
    <w:semiHidden/>
    <w:unhideWhenUsed/>
    <w:rsid w:val="001028D5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semiHidden/>
    <w:qFormat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Красная строка1"/>
    <w:basedOn w:val="a0"/>
    <w:qFormat/>
    <w:rsid w:val="001028D5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e"/>
    <w:link w:val="1f"/>
    <w:qFormat/>
    <w:rsid w:val="001028D5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qFormat/>
    <w:rsid w:val="00102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7">
    <w:name w:val="Верхний и нижний колонтитулы"/>
    <w:basedOn w:val="a0"/>
    <w:qFormat/>
    <w:rsid w:val="001028D5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310">
    <w:name w:val="Заголовок 3 Знак1"/>
    <w:basedOn w:val="a0"/>
    <w:qFormat/>
    <w:rsid w:val="001028D5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7">
    <w:name w:val="Название объекта2"/>
    <w:basedOn w:val="a0"/>
    <w:next w:val="1e"/>
    <w:qFormat/>
    <w:rsid w:val="001028D5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8">
    <w:name w:val="Указатель2"/>
    <w:basedOn w:val="a0"/>
    <w:qFormat/>
    <w:rsid w:val="001028D5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f0">
    <w:name w:val="Название объекта1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8">
    <w:name w:val="Блочная цитата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братный отступ"/>
    <w:basedOn w:val="a7"/>
    <w:qFormat/>
    <w:rsid w:val="001028D5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1">
    <w:name w:val="Приветствие1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a">
    <w:name w:val="Отступы"/>
    <w:basedOn w:val="a7"/>
    <w:qFormat/>
    <w:rsid w:val="001028D5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2">
    <w:name w:val="Текст примечания1"/>
    <w:basedOn w:val="a7"/>
    <w:qFormat/>
    <w:rsid w:val="001028D5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3">
    <w:name w:val="Нумерованный список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Начало нумерованного списка 1"/>
    <w:basedOn w:val="ac"/>
    <w:next w:val="1f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Нумерованный список2"/>
    <w:basedOn w:val="ac"/>
    <w:qFormat/>
    <w:rsid w:val="001028D5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Конец нумерованного списка 1"/>
    <w:basedOn w:val="ac"/>
    <w:next w:val="1f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Продолжение нумерованного списка 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Начало нумерованного списка 2"/>
    <w:basedOn w:val="ac"/>
    <w:next w:val="2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Конец нумерованного списка 2"/>
    <w:basedOn w:val="ac"/>
    <w:next w:val="2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Продолжение нумерованного списка 2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Заголовок 4 Знак1"/>
    <w:basedOn w:val="ac"/>
    <w:next w:val="4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Конец нумерованного списка 4"/>
    <w:basedOn w:val="ac"/>
    <w:next w:val="4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Продолжение нумерованного списка 4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Заголовок 5 Знак1"/>
    <w:basedOn w:val="ac"/>
    <w:next w:val="5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c"/>
    <w:next w:val="5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1">
    <w:name w:val="Маркированный список 3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7">
    <w:name w:val="Начало маркированного списка 1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8">
    <w:name w:val="Конец маркированного списка 1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9">
    <w:name w:val="Продолжение списка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Начало маркированного списка 2"/>
    <w:basedOn w:val="ac"/>
    <w:next w:val="210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e">
    <w:name w:val="Конец маркированного списка 2"/>
    <w:basedOn w:val="ac"/>
    <w:next w:val="210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1">
    <w:name w:val="Продолжение списка 2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2">
    <w:name w:val="Продолжение списка 3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1">
    <w:name w:val="Маркированный список 4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Начало маркированного списка 4"/>
    <w:basedOn w:val="ac"/>
    <w:next w:val="4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Конец маркированного списка 4"/>
    <w:basedOn w:val="ac"/>
    <w:next w:val="4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2">
    <w:name w:val="Продолжение списка 4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1">
    <w:name w:val="Маркированный список 5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c"/>
    <w:next w:val="5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c"/>
    <w:next w:val="511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2">
    <w:name w:val="Продолжение списка 51"/>
    <w:basedOn w:val="ac"/>
    <w:qFormat/>
    <w:rsid w:val="001028D5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b">
    <w:name w:val="Верхний колонтитул слева"/>
    <w:basedOn w:val="a0"/>
    <w:qFormat/>
    <w:rsid w:val="001028D5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c">
    <w:name w:val="Верхний колонтитул справа"/>
    <w:basedOn w:val="a0"/>
    <w:qFormat/>
    <w:rsid w:val="001028D5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d">
    <w:name w:val="Нижний колонтитул слева"/>
    <w:basedOn w:val="a0"/>
    <w:qFormat/>
    <w:rsid w:val="001028D5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e">
    <w:name w:val="Нижний колонтитул справа"/>
    <w:basedOn w:val="a0"/>
    <w:qFormat/>
    <w:rsid w:val="001028D5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Иллюстрация"/>
    <w:basedOn w:val="1f0"/>
    <w:qFormat/>
    <w:rsid w:val="001028D5"/>
  </w:style>
  <w:style w:type="paragraph" w:customStyle="1" w:styleId="afff0">
    <w:name w:val="Таблица"/>
    <w:basedOn w:val="1f0"/>
    <w:qFormat/>
    <w:rsid w:val="001028D5"/>
  </w:style>
  <w:style w:type="paragraph" w:customStyle="1" w:styleId="1fa">
    <w:name w:val="Перечень рисунков1"/>
    <w:basedOn w:val="1f0"/>
    <w:qFormat/>
    <w:rsid w:val="001028D5"/>
  </w:style>
  <w:style w:type="paragraph" w:customStyle="1" w:styleId="afff1">
    <w:name w:val="Текст в заданном формате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2">
    <w:name w:val="Горизонтальная линия"/>
    <w:basedOn w:val="a0"/>
    <w:next w:val="a7"/>
    <w:qFormat/>
    <w:rsid w:val="001028D5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3">
    <w:name w:val="Содержимое списка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Заголовок списка"/>
    <w:basedOn w:val="a0"/>
    <w:next w:val="afff3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5">
    <w:name w:val="Гриф_Экземпляр"/>
    <w:basedOn w:val="a0"/>
    <w:qFormat/>
    <w:rsid w:val="001028D5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6">
    <w:name w:val="Исполнитель документа"/>
    <w:basedOn w:val="a0"/>
    <w:qFormat/>
    <w:rsid w:val="001028D5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ConsPlusCell">
    <w:name w:val="ConsPlusCell"/>
    <w:qFormat/>
    <w:rsid w:val="001028D5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39">
    <w:name w:val="Текст3"/>
    <w:basedOn w:val="a0"/>
    <w:qFormat/>
    <w:rsid w:val="001028D5"/>
    <w:pPr>
      <w:widowControl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paragraph" w:customStyle="1" w:styleId="100">
    <w:name w:val="Заголовок 10"/>
    <w:basedOn w:val="a0"/>
    <w:rsid w:val="00102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f7">
    <w:name w:val="Символ нумерации"/>
    <w:qFormat/>
    <w:rsid w:val="001028D5"/>
  </w:style>
  <w:style w:type="character" w:customStyle="1" w:styleId="afff8">
    <w:name w:val="Посещённая гиперссылка"/>
    <w:semiHidden/>
    <w:rsid w:val="001028D5"/>
    <w:rPr>
      <w:color w:val="800000"/>
      <w:u w:val="single"/>
    </w:rPr>
  </w:style>
  <w:style w:type="character" w:customStyle="1" w:styleId="WW8Num1z0">
    <w:name w:val="WW8Num1z0"/>
    <w:qFormat/>
    <w:rsid w:val="001028D5"/>
  </w:style>
  <w:style w:type="character" w:customStyle="1" w:styleId="WW8Num1z1">
    <w:name w:val="WW8Num1z1"/>
    <w:qFormat/>
    <w:rsid w:val="001028D5"/>
  </w:style>
  <w:style w:type="character" w:customStyle="1" w:styleId="WW8Num1z2">
    <w:name w:val="WW8Num1z2"/>
    <w:qFormat/>
    <w:rsid w:val="001028D5"/>
  </w:style>
  <w:style w:type="character" w:customStyle="1" w:styleId="WW8Num1z3">
    <w:name w:val="WW8Num1z3"/>
    <w:qFormat/>
    <w:rsid w:val="001028D5"/>
  </w:style>
  <w:style w:type="character" w:customStyle="1" w:styleId="WW8Num1z4">
    <w:name w:val="WW8Num1z4"/>
    <w:qFormat/>
    <w:rsid w:val="001028D5"/>
  </w:style>
  <w:style w:type="character" w:customStyle="1" w:styleId="WW8Num1z5">
    <w:name w:val="WW8Num1z5"/>
    <w:qFormat/>
    <w:rsid w:val="001028D5"/>
  </w:style>
  <w:style w:type="character" w:customStyle="1" w:styleId="WW8Num1z6">
    <w:name w:val="WW8Num1z6"/>
    <w:qFormat/>
    <w:rsid w:val="001028D5"/>
  </w:style>
  <w:style w:type="character" w:customStyle="1" w:styleId="WW8Num1z7">
    <w:name w:val="WW8Num1z7"/>
    <w:qFormat/>
    <w:rsid w:val="001028D5"/>
  </w:style>
  <w:style w:type="character" w:customStyle="1" w:styleId="WW8Num1z8">
    <w:name w:val="WW8Num1z8"/>
    <w:qFormat/>
    <w:rsid w:val="001028D5"/>
  </w:style>
  <w:style w:type="character" w:customStyle="1" w:styleId="WW8Num2z1">
    <w:name w:val="WW8Num2z1"/>
    <w:qFormat/>
    <w:rsid w:val="001028D5"/>
  </w:style>
  <w:style w:type="character" w:customStyle="1" w:styleId="WW8Num2z2">
    <w:name w:val="WW8Num2z2"/>
    <w:qFormat/>
    <w:rsid w:val="001028D5"/>
  </w:style>
  <w:style w:type="character" w:customStyle="1" w:styleId="WW8Num2z3">
    <w:name w:val="WW8Num2z3"/>
    <w:qFormat/>
    <w:rsid w:val="001028D5"/>
  </w:style>
  <w:style w:type="character" w:customStyle="1" w:styleId="WW8Num2z4">
    <w:name w:val="WW8Num2z4"/>
    <w:qFormat/>
    <w:rsid w:val="001028D5"/>
  </w:style>
  <w:style w:type="character" w:customStyle="1" w:styleId="WW8Num2z5">
    <w:name w:val="WW8Num2z5"/>
    <w:qFormat/>
    <w:rsid w:val="001028D5"/>
  </w:style>
  <w:style w:type="character" w:customStyle="1" w:styleId="WW8Num2z6">
    <w:name w:val="WW8Num2z6"/>
    <w:qFormat/>
    <w:rsid w:val="001028D5"/>
  </w:style>
  <w:style w:type="character" w:customStyle="1" w:styleId="WW8Num2z7">
    <w:name w:val="WW8Num2z7"/>
    <w:qFormat/>
    <w:rsid w:val="001028D5"/>
  </w:style>
  <w:style w:type="character" w:customStyle="1" w:styleId="WW8Num2z8">
    <w:name w:val="WW8Num2z8"/>
    <w:qFormat/>
    <w:rsid w:val="001028D5"/>
  </w:style>
  <w:style w:type="character" w:customStyle="1" w:styleId="WW8Num3z0">
    <w:name w:val="WW8Num3z0"/>
    <w:qFormat/>
    <w:rsid w:val="001028D5"/>
    <w:rPr>
      <w:rFonts w:ascii="PT Astra Serif" w:hAnsi="PT Astra Serif" w:cs="OpenSymbol" w:hint="default"/>
    </w:rPr>
  </w:style>
  <w:style w:type="character" w:customStyle="1" w:styleId="212">
    <w:name w:val="Заголовок 2 Знак1"/>
    <w:semiHidden/>
    <w:qFormat/>
    <w:locked/>
    <w:rsid w:val="001028D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WW8Num3z1">
    <w:name w:val="WW8Num3z1"/>
    <w:qFormat/>
    <w:rsid w:val="001028D5"/>
  </w:style>
  <w:style w:type="character" w:customStyle="1" w:styleId="WW8Num3z2">
    <w:name w:val="WW8Num3z2"/>
    <w:qFormat/>
    <w:rsid w:val="001028D5"/>
  </w:style>
  <w:style w:type="character" w:customStyle="1" w:styleId="WW8Num3z3">
    <w:name w:val="WW8Num3z3"/>
    <w:qFormat/>
    <w:rsid w:val="001028D5"/>
  </w:style>
  <w:style w:type="character" w:customStyle="1" w:styleId="WW8Num3z4">
    <w:name w:val="WW8Num3z4"/>
    <w:qFormat/>
    <w:rsid w:val="001028D5"/>
  </w:style>
  <w:style w:type="character" w:customStyle="1" w:styleId="WW8Num3z5">
    <w:name w:val="WW8Num3z5"/>
    <w:qFormat/>
    <w:rsid w:val="001028D5"/>
  </w:style>
  <w:style w:type="character" w:customStyle="1" w:styleId="WW8Num3z6">
    <w:name w:val="WW8Num3z6"/>
    <w:qFormat/>
    <w:rsid w:val="001028D5"/>
  </w:style>
  <w:style w:type="character" w:customStyle="1" w:styleId="WW8Num3z7">
    <w:name w:val="WW8Num3z7"/>
    <w:qFormat/>
    <w:rsid w:val="001028D5"/>
  </w:style>
  <w:style w:type="character" w:customStyle="1" w:styleId="WW8Num3z8">
    <w:name w:val="WW8Num3z8"/>
    <w:qFormat/>
    <w:rsid w:val="001028D5"/>
  </w:style>
  <w:style w:type="character" w:customStyle="1" w:styleId="WW8Num4z0">
    <w:name w:val="WW8Num4z0"/>
    <w:qFormat/>
    <w:rsid w:val="001028D5"/>
    <w:rPr>
      <w:rFonts w:ascii="PT Astra Serif" w:hAnsi="PT Astra Serif" w:cs="OpenSymbol" w:hint="default"/>
    </w:rPr>
  </w:style>
  <w:style w:type="character" w:customStyle="1" w:styleId="afff9">
    <w:name w:val="Маркеры списка"/>
    <w:qFormat/>
    <w:rsid w:val="001028D5"/>
    <w:rPr>
      <w:rFonts w:ascii="OpenSymbol" w:eastAsia="OpenSymbol" w:hAnsi="OpenSymbol" w:cs="OpenSymbol" w:hint="default"/>
    </w:rPr>
  </w:style>
  <w:style w:type="character" w:customStyle="1" w:styleId="afffa">
    <w:name w:val="Символ сноски"/>
    <w:qFormat/>
    <w:rsid w:val="001028D5"/>
  </w:style>
  <w:style w:type="character" w:customStyle="1" w:styleId="111">
    <w:name w:val="Заголовок 1 Знак1"/>
    <w:qFormat/>
    <w:locked/>
    <w:rsid w:val="001028D5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fffb">
    <w:name w:val="Символы названия"/>
    <w:qFormat/>
    <w:rsid w:val="001028D5"/>
  </w:style>
  <w:style w:type="character" w:customStyle="1" w:styleId="afffc">
    <w:name w:val="Буквица"/>
    <w:qFormat/>
    <w:rsid w:val="001028D5"/>
  </w:style>
  <w:style w:type="character" w:customStyle="1" w:styleId="afffd">
    <w:name w:val="Заполнитель"/>
    <w:qFormat/>
    <w:rsid w:val="001028D5"/>
    <w:rPr>
      <w:smallCaps/>
      <w:color w:val="008080"/>
      <w:u w:val="dotted"/>
    </w:rPr>
  </w:style>
  <w:style w:type="character" w:customStyle="1" w:styleId="afffe">
    <w:name w:val="Ссылка указателя"/>
    <w:qFormat/>
    <w:rsid w:val="001028D5"/>
  </w:style>
  <w:style w:type="character" w:customStyle="1" w:styleId="affff">
    <w:name w:val="Символ концевой сноски"/>
    <w:qFormat/>
    <w:rsid w:val="001028D5"/>
  </w:style>
  <w:style w:type="character" w:customStyle="1" w:styleId="affff0">
    <w:name w:val="Основной элемент указателя"/>
    <w:qFormat/>
    <w:rsid w:val="001028D5"/>
    <w:rPr>
      <w:b/>
      <w:bCs/>
    </w:rPr>
  </w:style>
  <w:style w:type="character" w:customStyle="1" w:styleId="1fb">
    <w:name w:val="Знак концевой сноски1"/>
    <w:qFormat/>
    <w:rsid w:val="001028D5"/>
    <w:rPr>
      <w:vertAlign w:val="superscript"/>
    </w:rPr>
  </w:style>
  <w:style w:type="character" w:customStyle="1" w:styleId="affff1">
    <w:name w:val="Фуригана"/>
    <w:qFormat/>
    <w:rsid w:val="001028D5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2">
    <w:name w:val="Вертикальное направление символов"/>
    <w:qFormat/>
    <w:rsid w:val="001028D5"/>
    <w:rPr>
      <w:eastAsianLayout w:id="-1028911616" w:combine="1"/>
    </w:rPr>
  </w:style>
  <w:style w:type="character" w:customStyle="1" w:styleId="affff3">
    <w:name w:val="Исходный текст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4">
    <w:name w:val="Пример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5">
    <w:name w:val="Ввод пользователя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affff6">
    <w:name w:val="Переменная"/>
    <w:qFormat/>
    <w:rsid w:val="001028D5"/>
    <w:rPr>
      <w:i/>
      <w:iCs/>
    </w:rPr>
  </w:style>
  <w:style w:type="character" w:customStyle="1" w:styleId="affff7">
    <w:name w:val="Определение"/>
    <w:qFormat/>
    <w:rsid w:val="001028D5"/>
  </w:style>
  <w:style w:type="character" w:customStyle="1" w:styleId="affff8">
    <w:name w:val="Непропорциональный текст"/>
    <w:qFormat/>
    <w:rsid w:val="001028D5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qFormat/>
    <w:rsid w:val="001028D5"/>
    <w:rPr>
      <w:rFonts w:ascii="Times New Roman" w:hAnsi="Times New Roman" w:cs="Times New Roman" w:hint="default"/>
      <w:sz w:val="26"/>
    </w:rPr>
  </w:style>
  <w:style w:type="character" w:customStyle="1" w:styleId="1fc">
    <w:name w:val="Текст выноски Знак1"/>
    <w:basedOn w:val="a1"/>
    <w:semiHidden/>
    <w:qFormat/>
    <w:locked/>
    <w:rsid w:val="001028D5"/>
    <w:rPr>
      <w:rFonts w:ascii="Tahoma" w:eastAsia="Source Han Sans CN Regular" w:hAnsi="Tahoma" w:cs="Tahoma" w:hint="default"/>
      <w:kern w:val="2"/>
      <w:sz w:val="16"/>
      <w:szCs w:val="16"/>
      <w:lang w:eastAsia="zh-CN"/>
    </w:rPr>
  </w:style>
  <w:style w:type="character" w:customStyle="1" w:styleId="2f">
    <w:name w:val="Текст выноски Знак2"/>
    <w:basedOn w:val="a1"/>
    <w:semiHidden/>
    <w:locked/>
    <w:rsid w:val="001028D5"/>
    <w:rPr>
      <w:rFonts w:ascii="Tahoma" w:eastAsia="Times New Roman" w:hAnsi="Tahoma"/>
      <w:sz w:val="16"/>
      <w:szCs w:val="16"/>
      <w:lang w:eastAsia="ru-RU"/>
    </w:rPr>
  </w:style>
  <w:style w:type="character" w:customStyle="1" w:styleId="1fd">
    <w:name w:val="Нижний колонтитул Знак1"/>
    <w:basedOn w:val="a1"/>
    <w:semiHidden/>
    <w:locked/>
    <w:rsid w:val="001028D5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fe">
    <w:name w:val="Верхний колонтитул Знак1"/>
    <w:basedOn w:val="a1"/>
    <w:semiHidden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с отступом Знак1"/>
    <w:basedOn w:val="a1"/>
    <w:semiHidden/>
    <w:locked/>
    <w:rsid w:val="0010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0">
    <w:name w:val="Текст Знак1"/>
    <w:basedOn w:val="a1"/>
    <w:semiHidden/>
    <w:rsid w:val="001028D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b">
    <w:name w:val="Текст сноски Знак1"/>
    <w:basedOn w:val="a1"/>
    <w:link w:val="afe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c">
    <w:name w:val="Текст концевой сноски Знак1"/>
    <w:basedOn w:val="a1"/>
    <w:link w:val="aff1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d">
    <w:name w:val="Подпись Знак1"/>
    <w:basedOn w:val="a1"/>
    <w:link w:val="aff3"/>
    <w:semiHidden/>
    <w:locked/>
    <w:rsid w:val="001028D5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1f">
    <w:name w:val="Подзаголовок Знак1"/>
    <w:basedOn w:val="a1"/>
    <w:link w:val="aff5"/>
    <w:locked/>
    <w:rsid w:val="001028D5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ff1">
    <w:name w:val="Указатель1"/>
    <w:basedOn w:val="Standard"/>
    <w:qFormat/>
    <w:rsid w:val="001028D5"/>
    <w:pPr>
      <w:suppressLineNumbers/>
      <w:autoSpaceDN/>
      <w:textAlignment w:val="auto"/>
    </w:pPr>
    <w:rPr>
      <w:kern w:val="2"/>
    </w:rPr>
  </w:style>
  <w:style w:type="paragraph" w:customStyle="1" w:styleId="101">
    <w:name w:val="Указатель пользователя 10"/>
    <w:basedOn w:val="1ff1"/>
    <w:qFormat/>
    <w:rsid w:val="001028D5"/>
    <w:pPr>
      <w:widowControl w:val="0"/>
      <w:suppressLineNumbers w:val="0"/>
      <w:tabs>
        <w:tab w:val="right" w:leader="dot" w:pos="7091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92">
    <w:name w:val="Указатель пользователя 9"/>
    <w:basedOn w:val="1ff1"/>
    <w:qFormat/>
    <w:rsid w:val="001028D5"/>
    <w:pPr>
      <w:widowControl w:val="0"/>
      <w:suppressLineNumbers w:val="0"/>
      <w:tabs>
        <w:tab w:val="right" w:leader="dot" w:pos="7374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82">
    <w:name w:val="Указатель пользователя 8"/>
    <w:basedOn w:val="1ff1"/>
    <w:qFormat/>
    <w:rsid w:val="001028D5"/>
    <w:pPr>
      <w:widowControl w:val="0"/>
      <w:suppressLineNumbers w:val="0"/>
      <w:tabs>
        <w:tab w:val="right" w:leader="dot" w:pos="7657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72">
    <w:name w:val="Указатель пользователя 7"/>
    <w:basedOn w:val="1ff1"/>
    <w:qFormat/>
    <w:rsid w:val="001028D5"/>
    <w:pPr>
      <w:widowControl w:val="0"/>
      <w:suppressLineNumbers w:val="0"/>
      <w:tabs>
        <w:tab w:val="right" w:leader="dot" w:pos="7940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62">
    <w:name w:val="Указатель пользователя 6"/>
    <w:basedOn w:val="1ff1"/>
    <w:qFormat/>
    <w:rsid w:val="001028D5"/>
    <w:pPr>
      <w:widowControl w:val="0"/>
      <w:suppressLineNumbers w:val="0"/>
      <w:tabs>
        <w:tab w:val="right" w:leader="dot" w:pos="8223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2">
    <w:name w:val="Библиография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3">
    <w:name w:val="Список таблиц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4">
    <w:name w:val="Список объектов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IllustrationIndex1">
    <w:name w:val="Illustration Index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02">
    <w:name w:val="Оглавление 10"/>
    <w:basedOn w:val="1ff1"/>
    <w:qFormat/>
    <w:rsid w:val="001028D5"/>
    <w:pPr>
      <w:widowControl w:val="0"/>
      <w:suppressLineNumbers w:val="0"/>
      <w:tabs>
        <w:tab w:val="right" w:leader="dot" w:pos="7091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57">
    <w:name w:val="Указатель пользователя 5"/>
    <w:basedOn w:val="1ff1"/>
    <w:qFormat/>
    <w:rsid w:val="001028D5"/>
    <w:pPr>
      <w:widowControl w:val="0"/>
      <w:suppressLineNumbers w:val="0"/>
      <w:tabs>
        <w:tab w:val="right" w:leader="dot" w:pos="8506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47">
    <w:name w:val="Указатель пользователя 4"/>
    <w:basedOn w:val="1ff1"/>
    <w:qFormat/>
    <w:rsid w:val="001028D5"/>
    <w:pPr>
      <w:widowControl w:val="0"/>
      <w:suppressLineNumbers w:val="0"/>
      <w:tabs>
        <w:tab w:val="right" w:leader="dot" w:pos="8789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3a">
    <w:name w:val="Указатель пользователя 3"/>
    <w:basedOn w:val="1ff1"/>
    <w:qFormat/>
    <w:rsid w:val="001028D5"/>
    <w:pPr>
      <w:widowControl w:val="0"/>
      <w:suppressLineNumbers w:val="0"/>
      <w:tabs>
        <w:tab w:val="right" w:leader="dot" w:pos="9072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2f0">
    <w:name w:val="Указатель пользователя 2"/>
    <w:basedOn w:val="1ff1"/>
    <w:qFormat/>
    <w:rsid w:val="001028D5"/>
    <w:pPr>
      <w:widowControl w:val="0"/>
      <w:suppressLineNumbers w:val="0"/>
      <w:tabs>
        <w:tab w:val="right" w:leader="dot" w:pos="9355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1ff5">
    <w:name w:val="Указатель пользователя 1"/>
    <w:basedOn w:val="1ff1"/>
    <w:qFormat/>
    <w:rsid w:val="001028D5"/>
    <w:pPr>
      <w:widowControl w:val="0"/>
      <w:suppressLineNumbers w:val="0"/>
      <w:tabs>
        <w:tab w:val="right" w:leader="dot" w:pos="9638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affff9">
    <w:name w:val="Разделитель предметного указателя"/>
    <w:basedOn w:val="1ff1"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93">
    <w:name w:val="toc 9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374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83">
    <w:name w:val="toc 8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657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73">
    <w:name w:val="toc 7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7940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63">
    <w:name w:val="toc 6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223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58">
    <w:name w:val="toc 5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506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48">
    <w:name w:val="toc 4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8789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3b">
    <w:name w:val="toc 3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9072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2f1">
    <w:name w:val="toc 2"/>
    <w:basedOn w:val="1ff1"/>
    <w:autoRedefine/>
    <w:semiHidden/>
    <w:unhideWhenUsed/>
    <w:rsid w:val="001028D5"/>
    <w:pPr>
      <w:widowControl w:val="0"/>
      <w:suppressLineNumbers w:val="0"/>
      <w:tabs>
        <w:tab w:val="right" w:leader="dot" w:pos="9355"/>
      </w:tabs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3c">
    <w:name w:val="index 3"/>
    <w:basedOn w:val="1ff1"/>
    <w:autoRedefine/>
    <w:semiHidden/>
    <w:unhideWhenUsed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styleId="2f2">
    <w:name w:val="index 2"/>
    <w:basedOn w:val="1ff1"/>
    <w:autoRedefine/>
    <w:semiHidden/>
    <w:unhideWhenUsed/>
    <w:qFormat/>
    <w:rsid w:val="001028D5"/>
    <w:pPr>
      <w:widowControl w:val="0"/>
      <w:suppressLineNumbers w:val="0"/>
    </w:pPr>
    <w:rPr>
      <w:rFonts w:ascii="PT Astra Serif" w:eastAsia="Source Han Sans CN Regular" w:hAnsi="PT Astra Serif" w:cs="Lohit Devanagari"/>
      <w:sz w:val="28"/>
      <w:lang w:bidi="ar-SA"/>
    </w:rPr>
  </w:style>
  <w:style w:type="paragraph" w:customStyle="1" w:styleId="affffa">
    <w:name w:val="Заголовок списка иллюстраций"/>
    <w:basedOn w:val="ab"/>
    <w:qFormat/>
    <w:rsid w:val="001028D5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1ff6">
    <w:name w:val="Таблица ссылок1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b">
    <w:name w:val="Заголовок списка таблиц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c">
    <w:name w:val="Заголовок списка объектов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affffd">
    <w:name w:val="Заголовок указателей пользователя"/>
    <w:basedOn w:val="ab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  <w:style w:type="paragraph" w:customStyle="1" w:styleId="1ff7">
    <w:name w:val="Заголовок таблицы ссылок1"/>
    <w:basedOn w:val="ab"/>
    <w:next w:val="1a"/>
    <w:qFormat/>
    <w:rsid w:val="001028D5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9580-F99C-498A-9C61-53EBAC93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2024-02-21T13:44:00Z</cp:lastPrinted>
  <dcterms:created xsi:type="dcterms:W3CDTF">2024-02-21T13:14:00Z</dcterms:created>
  <dcterms:modified xsi:type="dcterms:W3CDTF">2024-02-21T13:44:00Z</dcterms:modified>
  <dc:language>ru-RU</dc:language>
</cp:coreProperties>
</file>