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022CD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022C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1635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BE7BD9" w:rsidRDefault="006137A5" w:rsidP="00BE7BD9">
      <w:pPr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3C259D" w:rsidRPr="00BE7BD9" w:rsidRDefault="003C259D" w:rsidP="00BE7BD9">
      <w:pPr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BE7BD9" w:rsidRDefault="00BE7BD9" w:rsidP="00BE7BD9">
      <w:pPr>
        <w:ind w:right="-57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BE7BD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организации и проведении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E7BD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областных летних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E7BD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спортивных игр </w:t>
      </w:r>
    </w:p>
    <w:p w:rsidR="00BE7BD9" w:rsidRDefault="00BE7BD9" w:rsidP="00BE7BD9">
      <w:pPr>
        <w:ind w:right="-57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«Вологодские зори 2024» и регионального этапа Всероссийского марафона </w:t>
      </w:r>
    </w:p>
    <w:p w:rsidR="00BE7BD9" w:rsidRPr="00BE7BD9" w:rsidRDefault="00BE7BD9" w:rsidP="00BE7BD9">
      <w:pPr>
        <w:ind w:right="-57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спорта и здорового образа жизни – «Земля спорта»</w:t>
      </w:r>
    </w:p>
    <w:p w:rsidR="00BE7BD9" w:rsidRPr="00BE7BD9" w:rsidRDefault="00BE7BD9" w:rsidP="00BE7BD9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BE7BD9" w:rsidRPr="00BE7BD9" w:rsidRDefault="00BE7BD9" w:rsidP="00BE7BD9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E7BD9" w:rsidRPr="00BE7BD9" w:rsidRDefault="00BE7BD9" w:rsidP="00BE7BD9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создания условий для организации здорового досуга, совершенствования форм постановки массовой физкультурно-спортивной работы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повышения спортивного мастерства граждан</w:t>
      </w:r>
    </w:p>
    <w:p w:rsidR="00BE7BD9" w:rsidRPr="00BE7BD9" w:rsidRDefault="00BE7BD9" w:rsidP="00BE7BD9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E7BD9" w:rsidRPr="00BE7BD9" w:rsidRDefault="00BE7BD9" w:rsidP="00BE7BD9">
      <w:pPr>
        <w:spacing w:line="276" w:lineRule="auto"/>
        <w:ind w:right="-57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Утвердить Положение об организации </w:t>
      </w:r>
      <w:r w:rsidR="00A151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проведении</w:t>
      </w: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областных летних спортивных игр «Вологодские зори 2024» и регионального этапа Всероссийского марафона спорта и здорового образа жизни – «Земля спорта» (приложение 1).</w:t>
      </w:r>
    </w:p>
    <w:p w:rsidR="00BE7BD9" w:rsidRPr="00BE7BD9" w:rsidRDefault="00BE7BD9" w:rsidP="00BE7BD9">
      <w:pPr>
        <w:spacing w:line="276" w:lineRule="auto"/>
        <w:ind w:right="-57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Утвердить смету на организацию и проведение областных летних спортивных игр «Вологодские зори 2024» и регионального этапа Всероссийского марафона спорта и здорового образа жизни – «Земля спорта»  БУ «Центр ФКС», средства провести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форме субсидии на иные цели на проведение социально-значимых мероприятий Грязовецкого муниципального округа.</w:t>
      </w:r>
    </w:p>
    <w:p w:rsidR="00BE7BD9" w:rsidRPr="00BE7BD9" w:rsidRDefault="00BE7BD9" w:rsidP="00BE7BD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BE7BD9" w:rsidRPr="00BE7BD9" w:rsidRDefault="00BE7BD9" w:rsidP="00BE7BD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Настоящее постановление подлежит размещению на официальном сайте Грязовецкого муниципального округа.</w:t>
      </w:r>
    </w:p>
    <w:p w:rsidR="00AD60FA" w:rsidRDefault="00AD60FA" w:rsidP="00BE7BD9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Default="00B636EF" w:rsidP="00767DFA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E7BD9" w:rsidRPr="003C259D" w:rsidRDefault="00BE7BD9" w:rsidP="00767DFA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BE7BD9" w:rsidRDefault="00BE7BD9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E7BD9" w:rsidRDefault="00BE7BD9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E7BD9" w:rsidRDefault="00BE7BD9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E7BD9" w:rsidRDefault="00BE7BD9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BE7BD9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E7BD9" w:rsidRPr="00AA0F35" w:rsidRDefault="00BE7BD9" w:rsidP="00BE7BD9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E7BD9" w:rsidRPr="00BE7BD9" w:rsidRDefault="00BE7BD9" w:rsidP="00BE7BD9">
      <w:pPr>
        <w:widowControl w:val="0"/>
        <w:suppressAutoHyphens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18.06.2024 </w:t>
      </w: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1635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BE7BD9" w:rsidRPr="00BE7BD9" w:rsidRDefault="00BE7BD9" w:rsidP="00BE7BD9">
      <w:pPr>
        <w:widowControl w:val="0"/>
        <w:suppressAutoHyphens w:val="0"/>
        <w:ind w:right="-57"/>
        <w:rPr>
          <w:b/>
          <w:color w:val="000000"/>
          <w:sz w:val="28"/>
        </w:rPr>
      </w:pPr>
    </w:p>
    <w:p w:rsidR="00BE7BD9" w:rsidRPr="00BE7BD9" w:rsidRDefault="00BE7BD9" w:rsidP="00BE7BD9">
      <w:pPr>
        <w:widowControl w:val="0"/>
        <w:ind w:right="-5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ПОЛОЖЕНИЕ</w:t>
      </w:r>
    </w:p>
    <w:p w:rsidR="00BE7BD9" w:rsidRPr="00BE7BD9" w:rsidRDefault="00BE7BD9" w:rsidP="00BE7BD9">
      <w:pPr>
        <w:widowControl w:val="0"/>
        <w:ind w:right="-5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right="-5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об организации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и 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проведени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областных летних спортивных игр «Вологодские зори 2024» и регионального этапа Всероссийского марафона спорта и здорового о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б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раза жизни – «Земля спорта»</w:t>
      </w:r>
    </w:p>
    <w:p w:rsidR="00BE7BD9" w:rsidRPr="00BE7BD9" w:rsidRDefault="00BE7BD9" w:rsidP="00BE7BD9">
      <w:pPr>
        <w:widowControl w:val="0"/>
        <w:ind w:right="-5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I. ОБЩИЕ ПОЛОЖЕНИЯ</w:t>
      </w:r>
    </w:p>
    <w:p w:rsidR="00BE7BD9" w:rsidRPr="00BE7BD9" w:rsidRDefault="00BE7BD9" w:rsidP="00BE7BD9">
      <w:pPr>
        <w:widowControl w:val="0"/>
        <w:ind w:right="-57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Областные летние спортивные игры «Вологодские зори 2024»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и регионального этапа Всероссийского марафона спорта и здорового образа жизни – «Земля спорта» (далее – Соревнования) проводится в соответствии с Календарным планом официальных физкультурных мероприятий и спортивных мероприятий Вологодской области на 2024 год, утвержденным начальником Департамента физической культуры и спорта Вологодской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области от 21 декабря 2023 г.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(№ 1-3-5-180 в КП), а также Календарным планом официальных</w:t>
      </w:r>
      <w:proofErr w:type="gram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физкультурных мероприятий и спортивных мероприятий Гряз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вецкого муниципального округа на 2024 год, утвержденным главой Грязовецкого муниципального округа от 28 д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е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кабря 2023 г.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№ 277-р. 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Цели и задачи:</w:t>
      </w:r>
    </w:p>
    <w:p w:rsidR="00BE7BD9" w:rsidRPr="00BE7BD9" w:rsidRDefault="00BE7BD9" w:rsidP="00BE7BD9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- создание условий для организации здорового досуга, совершенствования форм постановки массовой физкультурно-спортивной работы и повышения спортивного мастерства граждан;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- формирование мотивации к спортивному образу жизни, раскрытию возможностей к самореализации через спорт; 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- привлечение внимания населения к занятиям физической культурой и спортом; 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- увеличение доли граждан, систематически занимающихся физической культурой 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- обмен опытом работы в области физической культуры и массового спорта, сохранение спортивных традиций.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- развитие наставничества в спорте для привлечения населения к занятию физической культурой, а также создания позитивной атмосферы при проведении спортивных мероприятий.</w:t>
      </w: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II. МЕСТО И СРОКИ ПРОВЕДЕНИЯ</w:t>
      </w:r>
    </w:p>
    <w:p w:rsidR="00BE7BD9" w:rsidRPr="00BE7BD9" w:rsidRDefault="00BE7BD9" w:rsidP="00BE7BD9">
      <w:pPr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Соревнования проводятся с 05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по 07 июля 2024 г.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, в г. Грязовец, Грязовецкого муниципального округа (</w:t>
      </w:r>
      <w:proofErr w:type="spell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г</w:t>
      </w: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.Г</w:t>
      </w:r>
      <w:proofErr w:type="gram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>рязовец</w:t>
      </w:r>
      <w:proofErr w:type="spell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>, ул. Революционная, д.104).</w:t>
      </w:r>
    </w:p>
    <w:p w:rsidR="00BE7BD9" w:rsidRPr="00BE7BD9" w:rsidRDefault="00BE7BD9" w:rsidP="00BE7BD9">
      <w:pPr>
        <w:widowControl w:val="0"/>
        <w:ind w:firstLine="709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III. ОРГАНИЗАТОРЫ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Общее руководство подготовкой и проведением Соревнований осуществляет Департамент физической культуры и спорта Вологодской области, Департамент сельского хозяйства и продовольственных ресурсов Вологодской обл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сти.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Непосредственное проведение Соревнований возлагается на автономное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учреждение дополнительного образования Вологодской области «Спортивная школа олимпийского резерва «Витязь», администрацию Грязовецкого муниципального округа, БУ «Центр ФКС», главную судейскую коллегию.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IV. ТРЕБОВАНИЯ К УЧАСТНИКАМ СОРЕВНОВАНИЙ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К участию в Соревнованиях допускаются граждане Российской Федер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ции не моложе 18 лет (за исключением соревнований спортивных семей), постоянно проживающие на территории муниципальных округов Вологодской области.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Все команды должны быть сформированы исключительно из граждан, проживающих на территории муниципального округа не менее одного года.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V. ПРОГРАММА ПРОВЕДЕНИЯ СОРЕВНОВАНИЙ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Программа Соревнований:</w:t>
      </w:r>
    </w:p>
    <w:p w:rsidR="00BE7BD9" w:rsidRPr="00BE7BD9" w:rsidRDefault="00BE7BD9" w:rsidP="00BE7BD9">
      <w:pPr>
        <w:widowControl w:val="0"/>
        <w:ind w:firstLine="708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05 июля 2024 г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15.00 – заседание судейской коллегии комиссия (ФОК «Атлант», г. Грязовец, ул. Революционная, д.104);</w:t>
      </w:r>
      <w:proofErr w:type="gramEnd"/>
    </w:p>
    <w:p w:rsidR="00BE7BD9" w:rsidRPr="00BE7BD9" w:rsidRDefault="00BE7BD9" w:rsidP="00BE7BD9">
      <w:pPr>
        <w:widowControl w:val="0"/>
        <w:ind w:left="708" w:firstLine="1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 16.00 – соревнования по видам программы: мини-футбол, пляжный в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лейбол.</w:t>
      </w:r>
    </w:p>
    <w:p w:rsidR="00BE7BD9" w:rsidRPr="00BE7BD9" w:rsidRDefault="00BE7BD9" w:rsidP="00BE7BD9">
      <w:pPr>
        <w:widowControl w:val="0"/>
        <w:ind w:firstLine="708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06 июля 2024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г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09.00 – 20.00 – соревнования по видам программы;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14.00 – 15.00 – торжественное открытие Соревнований;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15.00 – 15.30 – </w:t>
      </w:r>
      <w:proofErr w:type="spell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флешмоб</w:t>
      </w:r>
      <w:proofErr w:type="spell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«Разминка».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07 июля 2024 г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09.00 – 14.00 – соревнования по видам программы;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14.00 – 15.00 – музыкальная пауза;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15.00 – подведение итогов Соревнований, награждение.</w:t>
      </w:r>
    </w:p>
    <w:p w:rsidR="00BE7BD9" w:rsidRPr="00BE7BD9" w:rsidRDefault="00BE7BD9" w:rsidP="00BE7BD9">
      <w:pPr>
        <w:widowControl w:val="0"/>
        <w:ind w:firstLine="709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 программу Соревнований включены следующие виды: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71"/>
        <w:gridCol w:w="5259"/>
      </w:tblGrid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№</w:t>
            </w:r>
          </w:p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Вид программы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Состав участников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Мини-футбол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 чел.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Гиревой спорт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 муж</w:t>
            </w: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 жен.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Легкая атлетика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муж</w:t>
            </w: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жен.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Настольный теннис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муж</w:t>
            </w: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жен.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Армрестлинг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 муж</w:t>
            </w: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 жен.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proofErr w:type="spell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Полиатлон</w:t>
            </w:r>
            <w:proofErr w:type="spellEnd"/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муж</w:t>
            </w: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жен.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widowControl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Соревнования спортивных семей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 чел. (папа, мама, ребёнок)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Пляжный волейбол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муж</w:t>
            </w:r>
            <w:proofErr w:type="gramStart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жен.</w:t>
            </w:r>
          </w:p>
        </w:tc>
      </w:tr>
      <w:tr w:rsidR="00BE7BD9" w:rsidRPr="00BE7BD9" w:rsidTr="00BE7BD9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D9" w:rsidRPr="00BE7BD9" w:rsidRDefault="00BE7BD9" w:rsidP="00BE7BD9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Силовой экстрим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 чел. (из состава делегации) – перетягивание каната;</w:t>
            </w:r>
          </w:p>
          <w:p w:rsidR="00BE7BD9" w:rsidRPr="00BE7BD9" w:rsidRDefault="00BE7BD9" w:rsidP="00BE7BD9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 чел. (из состава делегации) – толкание автомобиля.</w:t>
            </w:r>
          </w:p>
        </w:tc>
      </w:tr>
    </w:tbl>
    <w:p w:rsidR="00BE7BD9" w:rsidRPr="00BE7BD9" w:rsidRDefault="00BE7BD9" w:rsidP="00BE7BD9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Система проведения Соревнований определяется Главной судейской ко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легией в зависимости от количества участвующих команд или участников, в соответствии с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правилами проведения соревнований по соответствующим видам спорта, утвержденными Министерством Спорта Российской Федерации.</w:t>
      </w:r>
    </w:p>
    <w:p w:rsidR="00BE7BD9" w:rsidRPr="00BE7BD9" w:rsidRDefault="00BE7BD9" w:rsidP="00BE7BD9">
      <w:pPr>
        <w:widowControl w:val="0"/>
        <w:tabs>
          <w:tab w:val="left" w:pos="709"/>
        </w:tabs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ab/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ab/>
      </w:r>
    </w:p>
    <w:p w:rsidR="00BE7BD9" w:rsidRPr="00BE7BD9" w:rsidRDefault="00BE7BD9" w:rsidP="00BE7BD9">
      <w:pPr>
        <w:widowControl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VI. УСЛОВИЯ ПОДВЕДЕНИЯ ИТОГОВ</w:t>
      </w:r>
    </w:p>
    <w:p w:rsidR="00BE7BD9" w:rsidRPr="00BE7BD9" w:rsidRDefault="00BE7BD9" w:rsidP="00BE7BD9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 Соревнованиях разыгрываются: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1. Личное первенство;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2. Командное первенство во всех видах программы Соревнований;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3. Общекомандное первенство.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Личное первенство определяется раздельно среди мужчин и женщин.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Командное первенство по видам программы определяется среди всех команд округов (районов), участвующих в Соревнованиях.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Общекомандное первенство определяется раздельно среди команд округов по наибольшей сумме очков, набранных в командном первенстве по 6 лучшим результатам видов программы.</w:t>
      </w:r>
    </w:p>
    <w:p w:rsidR="00BE7BD9" w:rsidRPr="00BE7BD9" w:rsidRDefault="00BE7BD9" w:rsidP="00BE7BD9">
      <w:pPr>
        <w:widowControl w:val="0"/>
        <w:ind w:firstLine="708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8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VII. НАГРАЖДЕНИЕ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Участники, занявшие 1 – 3 места раздельно среди мужчин и женщин в личных видах программы, награждаются медалями и грамотами Департамента физической культуры и спорта Вологодской области.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Участники команд, занявшие 1 – 3 места в командных видах программы Соревнований (в видах программы мини-футбол, перетягивание каната, соре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нования спортивных семей, пляжный волейбол, силовой экстрим), награждаю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ся медалями и грамотами Департамента физической культуры и спорта Вол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годской области.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Команды, занявшие 1 – 3 места в командных видах программы Соревн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ваний, награждаются кубками и грамотами Департамента физической культуры и спорта Вологодской области.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 общекомандном зачёте команды, занявшие 1–3 места, награждаются кубками и грамотами Департамента физической культуры и спорта области.</w:t>
      </w: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D821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ab/>
      </w:r>
    </w:p>
    <w:p w:rsidR="00BE7BD9" w:rsidRPr="00BE7BD9" w:rsidRDefault="00BE7BD9" w:rsidP="00BE7BD9">
      <w:pPr>
        <w:widowControl w:val="0"/>
        <w:ind w:left="3"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VIII. УСЛОВИЯ ФИНАНСИРОВАНИЯ</w:t>
      </w:r>
    </w:p>
    <w:p w:rsidR="00BE7BD9" w:rsidRPr="00BE7BD9" w:rsidRDefault="00BE7BD9" w:rsidP="00BE7BD9">
      <w:pPr>
        <w:widowControl w:val="0"/>
        <w:ind w:left="3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Министерство сельского хозяйства Российской Федерации, в рамках</w:t>
      </w:r>
      <w:r w:rsidRPr="00BE7BD9">
        <w:rPr>
          <w:rFonts w:ascii="Liberation Serif" w:hAnsi="Liberation Serif" w:cs="Liberation Serif"/>
          <w:color w:val="333333"/>
          <w:sz w:val="26"/>
          <w:szCs w:val="26"/>
          <w:shd w:val="clear" w:color="auto" w:fill="FFFFFF"/>
        </w:rPr>
        <w:t xml:space="preserve"> проекта Всероссийского марафона «</w:t>
      </w:r>
      <w:r w:rsidRPr="00BE7BD9">
        <w:rPr>
          <w:rFonts w:ascii="Liberation Serif" w:hAnsi="Liberation Serif" w:cs="Liberation Serif"/>
          <w:bCs/>
          <w:color w:val="333333"/>
          <w:sz w:val="26"/>
          <w:szCs w:val="26"/>
          <w:shd w:val="clear" w:color="auto" w:fill="FFFFFF"/>
        </w:rPr>
        <w:t>Земля</w:t>
      </w:r>
      <w:r w:rsidRPr="00BE7BD9">
        <w:rPr>
          <w:rFonts w:ascii="Liberation Serif" w:hAnsi="Liberation Serif" w:cs="Liberation Serif"/>
          <w:color w:val="333333"/>
          <w:sz w:val="26"/>
          <w:szCs w:val="26"/>
          <w:shd w:val="clear" w:color="auto" w:fill="FFFFFF"/>
        </w:rPr>
        <w:t> </w:t>
      </w:r>
      <w:r w:rsidRPr="00BE7BD9">
        <w:rPr>
          <w:rFonts w:ascii="Liberation Serif" w:hAnsi="Liberation Serif" w:cs="Liberation Serif"/>
          <w:bCs/>
          <w:color w:val="333333"/>
          <w:sz w:val="26"/>
          <w:szCs w:val="26"/>
          <w:shd w:val="clear" w:color="auto" w:fill="FFFFFF"/>
        </w:rPr>
        <w:t>спорта</w:t>
      </w:r>
      <w:r w:rsidRPr="00BE7BD9">
        <w:rPr>
          <w:rFonts w:ascii="Liberation Serif" w:hAnsi="Liberation Serif" w:cs="Liberation Serif"/>
          <w:color w:val="333333"/>
          <w:sz w:val="26"/>
          <w:szCs w:val="26"/>
          <w:shd w:val="clear" w:color="auto" w:fill="FFFFFF"/>
        </w:rPr>
        <w:t xml:space="preserve">»,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(в части выделения наградной атрибутики), Департамент физической культуры и спорта Вологодской области обеспечивают долевое участие в финансировании Соревнований по согласов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нию.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Расходы, связанные с организацией и проведением Соревнований (оплата проезда, проживания и питания судей; питание волонтеров; услуги медицинского и обслуживающего персонала; услуги по предоставлению спортивного сооружения; награждение; услуги по проведению торжественного открытия и закрытия мероприятия; канцелярские товары и другие расходные материалы; услуги по организации и проведению мероприятия; типографские услуги; транспортные услуги) производятся за счет средств субсидии, выделяемой Департаментом физической культуры и спорта Вологодской области автономному учреждению дополнительного образования Вологодской области «Спортивная школа олимпийского резерва «Витязь» на финансовое обеспечение выполнения государственного задания.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Расходы, связанные с организацией и проведением Соревнований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(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приобретение спортивного оборудования и инвентаря, соответствующего стандартам, установленным в видах спорта) производятся за счет средств субсидии на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иные, выделяемой администрацией Грязовецкого муниципального округа Бюджетному </w:t>
      </w:r>
      <w:proofErr w:type="spell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учредению</w:t>
      </w:r>
      <w:proofErr w:type="spell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«Центр развития физической культуры и спорта» Грязовецкого муниципального округа Вологодской области (БУ «Центр ФКС»).</w:t>
      </w:r>
      <w:proofErr w:type="gramEnd"/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Иные расходы, связанные с проведением Соревнований, производятся за счет внебюджетных средств и сре</w:t>
      </w: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дств пр</w:t>
      </w:r>
      <w:proofErr w:type="gram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>оводящей стороны, в соответствии с действующим законодательством Российской Федерации.</w:t>
      </w:r>
    </w:p>
    <w:p w:rsidR="00BE7BD9" w:rsidRPr="00BE7BD9" w:rsidRDefault="00BE7BD9" w:rsidP="00BE7BD9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IX. ОБЕСПЕЧЕНИЕ БЕЗОПАСНОСТИ УЧАСТНИКОВ И ЗРИТ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Е</w:t>
      </w: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ЛЕЙ</w:t>
      </w:r>
    </w:p>
    <w:p w:rsidR="00BE7BD9" w:rsidRPr="00BE7BD9" w:rsidRDefault="00BE7BD9" w:rsidP="00BE7BD9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A15167">
        <w:rPr>
          <w:rFonts w:ascii="Liberation Serif" w:hAnsi="Liberation Serif" w:cs="Liberation Serif"/>
          <w:color w:val="000000"/>
          <w:sz w:val="26"/>
          <w:szCs w:val="26"/>
        </w:rPr>
        <w:t>дерации от 18 апреля 2014 г.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№ 353. </w:t>
      </w:r>
    </w:p>
    <w:p w:rsidR="00BE7BD9" w:rsidRPr="00BE7BD9" w:rsidRDefault="00BE7BD9" w:rsidP="00BE7BD9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Ответственность за безопасность участников и зрителей возлагается на главную судейскую коллегию и администрацию спортивных сооружений.</w:t>
      </w:r>
    </w:p>
    <w:p w:rsidR="00BE7BD9" w:rsidRPr="00BE7BD9" w:rsidRDefault="00BE7BD9" w:rsidP="00BE7BD9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Оказание скорой медицинской помощи осуществляется в соответствие с приказом Министерства здравоохранения Российской Ф</w:t>
      </w:r>
      <w:r w:rsidR="00A15167">
        <w:rPr>
          <w:rFonts w:ascii="Liberation Serif" w:hAnsi="Liberation Serif" w:cs="Liberation Serif"/>
          <w:color w:val="000000"/>
          <w:sz w:val="26"/>
          <w:szCs w:val="26"/>
        </w:rPr>
        <w:t>едерации                                   от 23 октября 2020 г.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и спортивных мероприятий), включая порядок оказания медицинского осмотра лиц, желающих пройти спортивную подготовку, заниматься физической культурой и спортом в организациях</w:t>
      </w:r>
      <w:proofErr w:type="gram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 и (или) выполнить нормативы испытаний (тестов) Всероссийского фи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культурно-спортивного комплекса «Готов к труду и обороне» и форм медицинских заключений о допуске к участию физкультурных и спортивных меропри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тиях».</w:t>
      </w:r>
    </w:p>
    <w:p w:rsidR="00BE7BD9" w:rsidRPr="00BE7BD9" w:rsidRDefault="00BE7BD9" w:rsidP="00BE7BD9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>X. ПОДАЧА ЗАЯВОК НА УЧАСТИЕ</w:t>
      </w: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b/>
          <w:color w:val="000000"/>
          <w:sz w:val="26"/>
          <w:szCs w:val="26"/>
        </w:rPr>
        <w:tab/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Предварительные заявки (отпечатанные) с указанием Ф.И.О. (полн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стью), даты рождения направляются до 28 июня 2024 года в адрес автономного учреждения дополнительного образования Вологодской области «Спортивная школа олимпийского резерва «Витязь»</w:t>
      </w:r>
      <w:r w:rsidRPr="00BE7BD9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 xml:space="preserve"> на электронную почту: </w:t>
      </w:r>
      <w:hyperlink r:id="rId11" w:history="1">
        <w:r w:rsidRPr="00BE7BD9">
          <w:rPr>
            <w:rFonts w:ascii="Liberation Serif" w:hAnsi="Liberation Serif" w:cs="Liberation Serif"/>
            <w:color w:val="000000"/>
            <w:sz w:val="26"/>
            <w:szCs w:val="26"/>
            <w:highlight w:val="white"/>
          </w:rPr>
          <w:t>msvz35@yandex.ru</w:t>
        </w:r>
      </w:hyperlink>
      <w:r w:rsidRPr="00BE7BD9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BE7BD9" w:rsidRPr="00BE7BD9" w:rsidRDefault="00BE7BD9" w:rsidP="00BE7BD9">
      <w:pPr>
        <w:widowControl w:val="0"/>
        <w:suppressAutoHyphens w:val="0"/>
        <w:autoSpaceDN w:val="0"/>
        <w:spacing w:line="100" w:lineRule="atLeast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18.06.2024 </w:t>
      </w: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1635</w:t>
      </w:r>
    </w:p>
    <w:p w:rsidR="00BE7BD9" w:rsidRPr="00BE7BD9" w:rsidRDefault="00BE7BD9" w:rsidP="00BE7BD9">
      <w:pPr>
        <w:widowControl w:val="0"/>
        <w:autoSpaceDN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BD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BE7BD9" w:rsidRPr="00BE7BD9" w:rsidRDefault="00BE7BD9" w:rsidP="00BE7BD9">
      <w:pPr>
        <w:widowControl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СМЕТА</w:t>
      </w:r>
    </w:p>
    <w:p w:rsidR="00BE7BD9" w:rsidRPr="00BE7BD9" w:rsidRDefault="00BE7BD9" w:rsidP="00BE7BD9">
      <w:pPr>
        <w:widowControl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Default="00BE7BD9" w:rsidP="00BE7BD9">
      <w:pPr>
        <w:widowControl w:val="0"/>
        <w:ind w:right="-57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Расхода денежных средств на проведение областных летних спортивных игр «Вологодские зори 2024» и регионального этапа Всероссийского марафона спорта </w:t>
      </w:r>
    </w:p>
    <w:p w:rsidR="00BE7BD9" w:rsidRPr="00BE7BD9" w:rsidRDefault="00BE7BD9" w:rsidP="00BE7BD9">
      <w:pPr>
        <w:widowControl w:val="0"/>
        <w:ind w:right="-57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и здор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вого образа жизни – «Земля спорта»</w:t>
      </w:r>
    </w:p>
    <w:p w:rsidR="00BE7BD9" w:rsidRPr="00BE7BD9" w:rsidRDefault="00BE7BD9" w:rsidP="00BE7BD9">
      <w:pPr>
        <w:widowControl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Место проведения: Вологодская область,  </w:t>
      </w:r>
      <w:proofErr w:type="spell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г</w:t>
      </w:r>
      <w:proofErr w:type="gram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.Г</w:t>
      </w:r>
      <w:proofErr w:type="gram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>рязовец</w:t>
      </w:r>
      <w:proofErr w:type="spell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BE7BD9">
        <w:rPr>
          <w:rFonts w:ascii="Liberation Serif" w:hAnsi="Liberation Serif" w:cs="Liberation Serif"/>
          <w:color w:val="000000"/>
          <w:sz w:val="26"/>
          <w:szCs w:val="26"/>
        </w:rPr>
        <w:t>ул.Революционная</w:t>
      </w:r>
      <w:proofErr w:type="spellEnd"/>
      <w:r w:rsidRPr="00BE7BD9">
        <w:rPr>
          <w:rFonts w:ascii="Liberation Serif" w:hAnsi="Liberation Serif" w:cs="Liberation Serif"/>
          <w:color w:val="000000"/>
          <w:sz w:val="26"/>
          <w:szCs w:val="26"/>
        </w:rPr>
        <w:t>, д.104</w:t>
      </w:r>
    </w:p>
    <w:p w:rsidR="00BE7BD9" w:rsidRPr="00BE7BD9" w:rsidRDefault="00BE7BD9" w:rsidP="00BE7BD9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Время проведения: 05 – 07 июля 2024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E7BD9">
        <w:rPr>
          <w:rFonts w:ascii="Liberation Serif" w:hAnsi="Liberation Serif" w:cs="Liberation Serif"/>
          <w:color w:val="000000"/>
          <w:sz w:val="26"/>
          <w:szCs w:val="26"/>
        </w:rPr>
        <w:t>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BE7BD9" w:rsidRPr="00BE7BD9" w:rsidRDefault="00BE7BD9" w:rsidP="00BE7BD9">
      <w:pPr>
        <w:widowControl w:val="0"/>
        <w:tabs>
          <w:tab w:val="left" w:pos="6015"/>
          <w:tab w:val="left" w:pos="6180"/>
        </w:tabs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Style w:val="29"/>
        <w:tblW w:w="0" w:type="auto"/>
        <w:tblInd w:w="108" w:type="dxa"/>
        <w:tblLook w:val="04A0" w:firstRow="1" w:lastRow="0" w:firstColumn="1" w:lastColumn="0" w:noHBand="0" w:noVBand="1"/>
      </w:tblPr>
      <w:tblGrid>
        <w:gridCol w:w="2193"/>
        <w:gridCol w:w="5290"/>
        <w:gridCol w:w="709"/>
        <w:gridCol w:w="1447"/>
      </w:tblGrid>
      <w:tr w:rsidR="00BE7BD9" w:rsidRPr="00BE7BD9" w:rsidTr="00BE7BD9">
        <w:tc>
          <w:tcPr>
            <w:tcW w:w="2193" w:type="dxa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Наименование расходов</w:t>
            </w:r>
          </w:p>
        </w:tc>
        <w:tc>
          <w:tcPr>
            <w:tcW w:w="5290" w:type="dxa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Расчет</w:t>
            </w:r>
          </w:p>
        </w:tc>
        <w:tc>
          <w:tcPr>
            <w:tcW w:w="709" w:type="dxa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Код</w:t>
            </w:r>
          </w:p>
        </w:tc>
        <w:tc>
          <w:tcPr>
            <w:tcW w:w="1447" w:type="dxa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Сумма</w:t>
            </w:r>
          </w:p>
        </w:tc>
      </w:tr>
      <w:tr w:rsidR="00BE7BD9" w:rsidRPr="00BE7BD9" w:rsidTr="00BE7BD9">
        <w:trPr>
          <w:trHeight w:val="497"/>
        </w:trPr>
        <w:tc>
          <w:tcPr>
            <w:tcW w:w="2193" w:type="dxa"/>
            <w:vAlign w:val="center"/>
          </w:tcPr>
          <w:p w:rsidR="00BE7BD9" w:rsidRPr="00BE7BD9" w:rsidRDefault="00BE7BD9" w:rsidP="00BE7BD9">
            <w:pPr>
              <w:widowControl w:val="0"/>
              <w:tabs>
                <w:tab w:val="left" w:pos="5387"/>
              </w:tabs>
              <w:suppressAutoHyphens/>
              <w:spacing w:before="120"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Приобретение инвентаря для проведения меропр</w:t>
            </w: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ятия*</w:t>
            </w:r>
          </w:p>
        </w:tc>
        <w:tc>
          <w:tcPr>
            <w:tcW w:w="5290" w:type="dxa"/>
            <w:vAlign w:val="center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spacing w:before="120" w:after="1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Спортивный инвентарь по видам спорта</w:t>
            </w:r>
          </w:p>
        </w:tc>
        <w:tc>
          <w:tcPr>
            <w:tcW w:w="709" w:type="dxa"/>
            <w:vAlign w:val="center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spacing w:before="120"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346</w:t>
            </w:r>
          </w:p>
        </w:tc>
        <w:tc>
          <w:tcPr>
            <w:tcW w:w="1447" w:type="dxa"/>
            <w:vAlign w:val="center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spacing w:before="120" w:after="12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50000,00</w:t>
            </w:r>
          </w:p>
        </w:tc>
      </w:tr>
      <w:tr w:rsidR="00BE7BD9" w:rsidRPr="00BE7BD9" w:rsidTr="00BE7BD9">
        <w:tc>
          <w:tcPr>
            <w:tcW w:w="8192" w:type="dxa"/>
            <w:gridSpan w:val="3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Итого:  пятьдесят тысяч рублей 00 копеек</w:t>
            </w:r>
          </w:p>
        </w:tc>
        <w:tc>
          <w:tcPr>
            <w:tcW w:w="1447" w:type="dxa"/>
            <w:vAlign w:val="center"/>
          </w:tcPr>
          <w:p w:rsidR="00BE7BD9" w:rsidRPr="00BE7BD9" w:rsidRDefault="00BE7BD9" w:rsidP="00BE7BD9">
            <w:pPr>
              <w:widowControl w:val="0"/>
              <w:tabs>
                <w:tab w:val="left" w:pos="6015"/>
                <w:tab w:val="left" w:pos="6180"/>
              </w:tabs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BD9">
              <w:rPr>
                <w:rFonts w:ascii="Liberation Serif" w:hAnsi="Liberation Serif" w:cs="Liberation Serif"/>
                <w:sz w:val="26"/>
                <w:szCs w:val="26"/>
              </w:rPr>
              <w:t>50000,00</w:t>
            </w:r>
          </w:p>
        </w:tc>
      </w:tr>
    </w:tbl>
    <w:p w:rsidR="00BE7BD9" w:rsidRPr="00BE7BD9" w:rsidRDefault="00BE7BD9" w:rsidP="00BE7BD9">
      <w:pPr>
        <w:widowControl w:val="0"/>
        <w:tabs>
          <w:tab w:val="left" w:pos="6015"/>
          <w:tab w:val="left" w:pos="6180"/>
        </w:tabs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tabs>
          <w:tab w:val="left" w:pos="6015"/>
          <w:tab w:val="left" w:pos="6180"/>
        </w:tabs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E7BD9">
        <w:rPr>
          <w:rFonts w:ascii="Liberation Serif" w:hAnsi="Liberation Serif" w:cs="Liberation Serif"/>
          <w:color w:val="000000"/>
          <w:sz w:val="26"/>
          <w:szCs w:val="26"/>
        </w:rPr>
        <w:t>* Приобретение инвентаря для проведения мероприятия осуществляется за счет средств бюджета Грязовецкого муниципального округа (в виде субсидии на иные цели БУ «Центр ФКС»).</w:t>
      </w:r>
    </w:p>
    <w:p w:rsidR="00BE7BD9" w:rsidRPr="00BE7BD9" w:rsidRDefault="00BE7BD9" w:rsidP="00BE7BD9">
      <w:pPr>
        <w:widowControl w:val="0"/>
        <w:tabs>
          <w:tab w:val="left" w:pos="6015"/>
          <w:tab w:val="left" w:pos="6180"/>
        </w:tabs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7BD9" w:rsidRPr="00BE7BD9" w:rsidRDefault="00BE7BD9" w:rsidP="00BE7BD9">
      <w:pPr>
        <w:widowControl w:val="0"/>
        <w:tabs>
          <w:tab w:val="left" w:pos="6015"/>
          <w:tab w:val="left" w:pos="6180"/>
        </w:tabs>
        <w:jc w:val="both"/>
        <w:rPr>
          <w:color w:val="000000"/>
          <w:sz w:val="28"/>
          <w:szCs w:val="28"/>
        </w:rPr>
      </w:pPr>
    </w:p>
    <w:p w:rsidR="00BE7BD9" w:rsidRPr="00BE7BD9" w:rsidRDefault="00BE7BD9" w:rsidP="00BE7BD9">
      <w:pPr>
        <w:widowControl w:val="0"/>
        <w:rPr>
          <w:color w:val="000000"/>
          <w:sz w:val="28"/>
          <w:szCs w:val="28"/>
        </w:rPr>
      </w:pPr>
    </w:p>
    <w:p w:rsidR="00BE7BD9" w:rsidRPr="00BE7BD9" w:rsidRDefault="00BE7BD9" w:rsidP="00BE7BD9">
      <w:pPr>
        <w:widowControl w:val="0"/>
        <w:jc w:val="both"/>
        <w:rPr>
          <w:b/>
          <w:color w:val="000000"/>
          <w:sz w:val="28"/>
        </w:rPr>
      </w:pPr>
    </w:p>
    <w:p w:rsidR="007B72CC" w:rsidRPr="00B46A16" w:rsidRDefault="007B72CC" w:rsidP="00BE7BD9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72CC" w:rsidRPr="00B46A16" w:rsidSect="00FC4977">
      <w:headerReference w:type="default" r:id="rId12"/>
      <w:footerReference w:type="default" r:id="rId13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648" w:rsidRDefault="00007648">
      <w:r>
        <w:separator/>
      </w:r>
    </w:p>
  </w:endnote>
  <w:endnote w:type="continuationSeparator" w:id="0">
    <w:p w:rsidR="00007648" w:rsidRDefault="0000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871E2F" wp14:editId="4D9DBBC7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648" w:rsidRDefault="00007648">
      <w:r>
        <w:separator/>
      </w:r>
    </w:p>
  </w:footnote>
  <w:footnote w:type="continuationSeparator" w:id="0">
    <w:p w:rsidR="00007648" w:rsidRDefault="00007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167">
          <w:rPr>
            <w:noProof/>
          </w:rPr>
          <w:t>6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48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0B0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E740D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2E5B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67DFA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22CD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15167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E7BD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9638D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table" w:customStyle="1" w:styleId="29">
    <w:name w:val="Сетка таблицы2"/>
    <w:basedOn w:val="a1"/>
    <w:next w:val="afa"/>
    <w:uiPriority w:val="59"/>
    <w:rsid w:val="00BE7BD9"/>
    <w:pPr>
      <w:suppressAutoHyphens w:val="0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table" w:customStyle="1" w:styleId="29">
    <w:name w:val="Сетка таблицы2"/>
    <w:basedOn w:val="a1"/>
    <w:next w:val="afa"/>
    <w:uiPriority w:val="59"/>
    <w:rsid w:val="00BE7BD9"/>
    <w:pPr>
      <w:suppressAutoHyphens w:val="0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svz35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EB7B8-9795-40C1-A928-D3F676DA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2024-06-19T11:05:00Z</cp:lastPrinted>
  <dcterms:created xsi:type="dcterms:W3CDTF">2024-06-19T10:53:00Z</dcterms:created>
  <dcterms:modified xsi:type="dcterms:W3CDTF">2024-06-19T11:06:00Z</dcterms:modified>
  <dc:language>ru-RU</dc:language>
</cp:coreProperties>
</file>