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B0BE073" wp14:editId="61AE650E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D60BD5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01475F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D60BD5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1668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161792" w:rsidRDefault="006137A5" w:rsidP="00A97516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C259D" w:rsidRPr="00161792" w:rsidRDefault="003C259D" w:rsidP="00A97516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A97516" w:rsidRPr="00A97516" w:rsidRDefault="00A97516" w:rsidP="00A97516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A9751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 внесении изменений в схему теплоснабжения</w:t>
      </w:r>
    </w:p>
    <w:p w:rsidR="00A97516" w:rsidRPr="00A97516" w:rsidRDefault="00A97516" w:rsidP="00A97516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A9751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 муниципального округа Вологодской области</w:t>
      </w:r>
    </w:p>
    <w:p w:rsidR="00A97516" w:rsidRPr="00A97516" w:rsidRDefault="00A97516" w:rsidP="00A97516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A9751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          </w:t>
      </w:r>
    </w:p>
    <w:bookmarkEnd w:id="0"/>
    <w:p w:rsidR="00A97516" w:rsidRPr="00A97516" w:rsidRDefault="00A97516" w:rsidP="00A97516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97516" w:rsidRPr="00A97516" w:rsidRDefault="00A97516" w:rsidP="00A97516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9751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Руководствуясь Федеральным законом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06.10.2003</w:t>
      </w:r>
      <w:r w:rsidRPr="00A9751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131-ФЗ «Об общих принципах организации местного самоуправления в Российской Федерации», Федер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альным законом от 27.07.2010 № 190-ФЗ «О теплоснабжении»</w:t>
      </w:r>
    </w:p>
    <w:p w:rsidR="00A97516" w:rsidRPr="00A97516" w:rsidRDefault="00A97516" w:rsidP="00A97516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9751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A97516" w:rsidRPr="00A97516" w:rsidRDefault="00A97516" w:rsidP="00A97516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A9751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изменения в пункт 1 постановления администрации Грязовецкого муницип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ального округа от 22.01.2024 </w:t>
      </w:r>
      <w:r w:rsidRPr="00A9751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121 «Об утверждении схемы теплоснабжения Грязовецкого м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</w:t>
      </w:r>
      <w:r w:rsidRPr="00A9751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ниципального округа Вологодской области», изложив его в новой редакции:</w:t>
      </w:r>
    </w:p>
    <w:p w:rsidR="00A97516" w:rsidRPr="00A97516" w:rsidRDefault="00A97516" w:rsidP="00A97516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«1. </w:t>
      </w:r>
      <w:r w:rsidRPr="00A9751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схему теплоснабжения Грязовецкого муниципального округа Вологодской области на период до 2037 года согласно приложению 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A9751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</w:p>
    <w:p w:rsidR="00A97516" w:rsidRPr="00A97516" w:rsidRDefault="00A97516" w:rsidP="00A97516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A9751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изменения в схему теплоснабжения Грязовецкого муниципального округа Вологодской области на период до 2037 года, утвержденную постановлением администрации Грязовецкого муницип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ального округа от 22.01.2024 </w:t>
      </w:r>
      <w:r w:rsidRPr="00A9751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121, изложив приложение 1 в новой редакции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согласно приложению к настоящему постановлению</w:t>
      </w:r>
      <w:r w:rsidRPr="00A9751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A97516" w:rsidRPr="00A97516" w:rsidRDefault="00A97516" w:rsidP="00A97516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A9751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Настоящее постановление подлежит официальному опубликованию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A9751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размещению на сайте Грязовецкого муниципального округа в информационно-телекоммуникационной сети «Интернет».</w:t>
      </w:r>
    </w:p>
    <w:p w:rsidR="00A97516" w:rsidRPr="00A97516" w:rsidRDefault="00A97516" w:rsidP="00A97516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proofErr w:type="gramStart"/>
      <w:r w:rsidRPr="00A9751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A9751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выполнением настоящего постановления оставляю за собой.</w:t>
      </w:r>
    </w:p>
    <w:p w:rsidR="00782AC6" w:rsidRPr="00B1257C" w:rsidRDefault="00782AC6" w:rsidP="00A97516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AD60FA" w:rsidRDefault="00AD60FA" w:rsidP="00311EC2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36EF" w:rsidRPr="003C259D" w:rsidRDefault="00B636EF" w:rsidP="00311EC2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12391" w:rsidRDefault="007028B3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</w:t>
      </w:r>
      <w:r w:rsidR="00A538F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C4977" w:rsidRDefault="00FC4977" w:rsidP="00B46A1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FC4977" w:rsidSect="00FC4977">
      <w:headerReference w:type="default" r:id="rId11"/>
      <w:footerReference w:type="default" r:id="rId12"/>
      <w:pgSz w:w="11906" w:h="16838"/>
      <w:pgMar w:top="1134" w:right="567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FC6" w:rsidRDefault="00E91FC6">
      <w:r>
        <w:separator/>
      </w:r>
    </w:p>
  </w:endnote>
  <w:endnote w:type="continuationSeparator" w:id="0">
    <w:p w:rsidR="00E91FC6" w:rsidRDefault="00E91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9B8" w:rsidRDefault="007B72CC">
    <w:pPr>
      <w:pStyle w:val="p5"/>
      <w:ind w:right="360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D08EE1" wp14:editId="5B060303">
              <wp:simplePos x="0" y="0"/>
              <wp:positionH relativeFrom="page">
                <wp:posOffset>6712585</wp:posOffset>
              </wp:positionH>
              <wp:positionV relativeFrom="paragraph">
                <wp:posOffset>635</wp:posOffset>
              </wp:positionV>
              <wp:extent cx="125095" cy="144145"/>
              <wp:effectExtent l="0" t="635" r="1270" b="0"/>
              <wp:wrapSquare wrapText="largest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69B8" w:rsidRDefault="006069B8">
                          <w:pPr>
                            <w:pStyle w:val="p5"/>
                          </w:pP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28.55pt;margin-top:.05pt;width:9.85pt;height:11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" stroked="f">
              <v:textbox inset=".15pt,.15pt,.15pt,.15pt">
                <w:txbxContent>
                  <w:p w:rsidR="006069B8" w:rsidRDefault="006069B8">
                    <w:pPr>
                      <w:pStyle w:val="p5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FC6" w:rsidRDefault="00E91FC6">
      <w:r>
        <w:separator/>
      </w:r>
    </w:p>
  </w:footnote>
  <w:footnote w:type="continuationSeparator" w:id="0">
    <w:p w:rsidR="00E91FC6" w:rsidRDefault="00E91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7872512"/>
      <w:docPartObj>
        <w:docPartGallery w:val="Page Numbers (Top of Page)"/>
        <w:docPartUnique/>
      </w:docPartObj>
    </w:sdtPr>
    <w:sdtEndPr/>
    <w:sdtContent>
      <w:p w:rsidR="00311EC2" w:rsidRDefault="00311EC2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516">
          <w:rPr>
            <w:noProof/>
          </w:rPr>
          <w:t>3</w:t>
        </w:r>
        <w:r>
          <w:fldChar w:fldCharType="end"/>
        </w:r>
      </w:p>
    </w:sdtContent>
  </w:sdt>
  <w:p w:rsidR="00311EC2" w:rsidRDefault="00311EC2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5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6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8"/>
  </w:num>
  <w:num w:numId="2">
    <w:abstractNumId w:val="4"/>
  </w:num>
  <w:num w:numId="3">
    <w:abstractNumId w:val="34"/>
  </w:num>
  <w:num w:numId="4">
    <w:abstractNumId w:val="23"/>
  </w:num>
  <w:num w:numId="5">
    <w:abstractNumId w:val="30"/>
  </w:num>
  <w:num w:numId="6">
    <w:abstractNumId w:val="24"/>
  </w:num>
  <w:num w:numId="7">
    <w:abstractNumId w:val="28"/>
  </w:num>
  <w:num w:numId="8">
    <w:abstractNumId w:val="11"/>
  </w:num>
  <w:num w:numId="9">
    <w:abstractNumId w:val="16"/>
  </w:num>
  <w:num w:numId="10">
    <w:abstractNumId w:val="13"/>
  </w:num>
  <w:num w:numId="11">
    <w:abstractNumId w:val="3"/>
  </w:num>
  <w:num w:numId="12">
    <w:abstractNumId w:val="17"/>
  </w:num>
  <w:num w:numId="13">
    <w:abstractNumId w:val="20"/>
  </w:num>
  <w:num w:numId="14">
    <w:abstractNumId w:val="27"/>
  </w:num>
  <w:num w:numId="15">
    <w:abstractNumId w:val="29"/>
  </w:num>
  <w:num w:numId="16">
    <w:abstractNumId w:val="5"/>
  </w:num>
  <w:num w:numId="17">
    <w:abstractNumId w:val="21"/>
  </w:num>
  <w:num w:numId="18">
    <w:abstractNumId w:val="25"/>
  </w:num>
  <w:num w:numId="19">
    <w:abstractNumId w:val="33"/>
  </w:num>
  <w:num w:numId="20">
    <w:abstractNumId w:val="15"/>
  </w:num>
  <w:num w:numId="21">
    <w:abstractNumId w:val="8"/>
  </w:num>
  <w:num w:numId="22">
    <w:abstractNumId w:val="22"/>
  </w:num>
  <w:num w:numId="23">
    <w:abstractNumId w:val="19"/>
  </w:num>
  <w:num w:numId="24">
    <w:abstractNumId w:val="32"/>
  </w:num>
  <w:num w:numId="25">
    <w:abstractNumId w:val="9"/>
  </w:num>
  <w:num w:numId="26">
    <w:abstractNumId w:val="31"/>
  </w:num>
  <w:num w:numId="27">
    <w:abstractNumId w:val="6"/>
  </w:num>
  <w:num w:numId="28">
    <w:abstractNumId w:val="2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 w:numId="38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ED8"/>
    <w:rsid w:val="001128EF"/>
    <w:rsid w:val="00113CC1"/>
    <w:rsid w:val="00113CC3"/>
    <w:rsid w:val="00113DE7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4844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38F6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516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5C3"/>
    <w:rsid w:val="00C21963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20FF"/>
    <w:rsid w:val="00DB3D5A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663A"/>
    <w:rsid w:val="00E568C0"/>
    <w:rsid w:val="00E57F08"/>
    <w:rsid w:val="00E60751"/>
    <w:rsid w:val="00E60DE4"/>
    <w:rsid w:val="00E62657"/>
    <w:rsid w:val="00E64344"/>
    <w:rsid w:val="00E66C1A"/>
    <w:rsid w:val="00E67771"/>
    <w:rsid w:val="00E7137F"/>
    <w:rsid w:val="00E726AD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4977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semiHidden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68905-1369-4614-901E-49F09C7C4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2024-06-21T06:41:00Z</cp:lastPrinted>
  <dcterms:created xsi:type="dcterms:W3CDTF">2024-06-21T06:34:00Z</dcterms:created>
  <dcterms:modified xsi:type="dcterms:W3CDTF">2024-06-21T06:42:00Z</dcterms:modified>
  <dc:language>ru-RU</dc:language>
</cp:coreProperties>
</file>