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F1FAF">
              <w:rPr>
                <w:rFonts w:ascii="Liberation Serif" w:hAnsi="Liberation Serif"/>
                <w:sz w:val="26"/>
                <w:szCs w:val="26"/>
              </w:rPr>
              <w:t>5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F1FAF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3026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364D40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BF1FAF" w:rsidRPr="00BF1FAF" w:rsidRDefault="00BF1FAF" w:rsidP="00BF1FAF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О внесении изменений в постановление администрации</w:t>
      </w:r>
    </w:p>
    <w:p w:rsidR="00BF1FAF" w:rsidRPr="00BF1FAF" w:rsidRDefault="00BF1FAF" w:rsidP="00BF1FAF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Грязовецкого муниципального района от 28 октября 2022 г. № 564 </w:t>
      </w:r>
    </w:p>
    <w:p w:rsidR="00BF1FAF" w:rsidRPr="00BF1FAF" w:rsidRDefault="00BF1FAF" w:rsidP="00BF1FAF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«Об утверждении муниципальной программы «Развитие физической культуры </w:t>
      </w:r>
      <w:r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    </w:t>
      </w:r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и спорта в </w:t>
      </w:r>
      <w:proofErr w:type="spellStart"/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Грязовецком</w:t>
      </w:r>
      <w:proofErr w:type="spellEnd"/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муниципальном округе  на 2023 - 2028 годы»</w:t>
      </w:r>
    </w:p>
    <w:p w:rsidR="00BF1FAF" w:rsidRPr="00BF1FAF" w:rsidRDefault="00BF1FAF" w:rsidP="00BF1FAF">
      <w:pPr>
        <w:widowControl w:val="0"/>
        <w:ind w:right="5850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p w:rsidR="00BF1FAF" w:rsidRDefault="00BF1FAF" w:rsidP="00BF1FAF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p w:rsidR="00BF1FAF" w:rsidRPr="00BF1FAF" w:rsidRDefault="00BF1FAF" w:rsidP="00BF1FAF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В соответствии с решением Земского Собрания Грязовецкого муници</w:t>
      </w:r>
      <w:r w:rsidR="00FA06D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пального округа от 26.09.2024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№ 71 «О внесении изменений в решение Земского Собрания Грязовецкого муниципальног</w:t>
      </w:r>
      <w:r w:rsidR="00FA06D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о округа от 07 декабря 2023 г.</w:t>
      </w:r>
      <w:bookmarkStart w:id="0" w:name="_GoBack"/>
      <w:bookmarkEnd w:id="0"/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№ 159»</w:t>
      </w:r>
    </w:p>
    <w:p w:rsidR="00BF1FAF" w:rsidRPr="00BF1FAF" w:rsidRDefault="00BF1FAF" w:rsidP="00BF1FAF">
      <w:pPr>
        <w:widowControl w:val="0"/>
        <w:shd w:val="clear" w:color="auto" w:fill="FFFFFF"/>
        <w:jc w:val="both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BF1FAF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F1FAF" w:rsidRDefault="00BF1FAF" w:rsidP="00BF1FAF">
      <w:pPr>
        <w:widowControl w:val="0"/>
        <w:suppressAutoHyphens w:val="0"/>
        <w:ind w:firstLine="680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</w:t>
      </w: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                      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муниципального района от 28 октября 2022 г. № 564 «Об утверждении </w:t>
      </w: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                                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муниципальной программы «Развитие физической культуры и спорта в </w:t>
      </w:r>
      <w:proofErr w:type="spellStart"/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Грязовецком</w:t>
      </w:r>
      <w:proofErr w:type="spellEnd"/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муниципальном округе на 2023 - 2028 годы» следующие изменения:</w:t>
      </w:r>
    </w:p>
    <w:p w:rsidR="00BF1FAF" w:rsidRPr="00BF1FAF" w:rsidRDefault="00BF1FAF" w:rsidP="00BF1FAF">
      <w:pPr>
        <w:widowControl w:val="0"/>
        <w:suppressAutoHyphens w:val="0"/>
        <w:ind w:firstLine="680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1.1. В паспорте муниципальной программы позицию «Объем бюджетных а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с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сигнований муниципальной программы»  изложить в следующей редакции:</w:t>
      </w:r>
    </w:p>
    <w:tbl>
      <w:tblPr>
        <w:tblW w:w="4950" w:type="pct"/>
        <w:tblInd w:w="34" w:type="dxa"/>
        <w:tblLayout w:type="fixed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2268"/>
        <w:gridCol w:w="7555"/>
      </w:tblGrid>
      <w:tr w:rsidR="00BF1FAF" w:rsidRPr="00BF1FAF" w:rsidTr="00BF1FAF">
        <w:tc>
          <w:tcPr>
            <w:tcW w:w="2203" w:type="dxa"/>
            <w:hideMark/>
          </w:tcPr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;宋体" w:hAnsi="Liberation Serif"/>
                <w:kern w:val="2"/>
                <w:sz w:val="26"/>
                <w:szCs w:val="26"/>
                <w:lang w:eastAsia="en-US" w:bidi="hi-IN"/>
              </w:rPr>
            </w:pPr>
            <w:r w:rsidRPr="00BF1FAF">
              <w:rPr>
                <w:rFonts w:ascii="Liberation Serif" w:eastAsia="SimSun;宋体" w:hAnsi="Liberation Serif"/>
                <w:kern w:val="2"/>
                <w:sz w:val="26"/>
                <w:szCs w:val="26"/>
                <w:lang w:eastAsia="en-US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337" w:type="dxa"/>
            <w:hideMark/>
          </w:tcPr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445 494,7 тыс. рублей, в том числе по годам реализации:</w:t>
            </w:r>
          </w:p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2023 год – 79 987,4 тыс. рублей;</w:t>
            </w:r>
          </w:p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2024 год – 88 427,1 тыс. рублей;</w:t>
            </w:r>
          </w:p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2025 год – 76 685,0 тыс. рублей;</w:t>
            </w:r>
          </w:p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2026 год – 75 825,0 тыс. рублей;</w:t>
            </w:r>
          </w:p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2027 год – 62 285,1 тыс. рублей;</w:t>
            </w:r>
          </w:p>
          <w:p w:rsidR="00BF1FAF" w:rsidRPr="00BF1FAF" w:rsidRDefault="00BF1FAF">
            <w:pPr>
              <w:widowControl w:val="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2028 год – 62 285,1 тыс. рублей».</w:t>
            </w:r>
          </w:p>
        </w:tc>
      </w:tr>
    </w:tbl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1.2. Абзацы первый - седьмой раздела III «Финансовое обеспечение, обоснование объема финансовых ресурсов, необходимых для реализации  муниципальной программы» изложить в следующей редакции:</w:t>
      </w:r>
    </w:p>
    <w:p w:rsidR="00BF1FAF" w:rsidRPr="00BF1FAF" w:rsidRDefault="00BF1FAF" w:rsidP="00BF1FAF">
      <w:pPr>
        <w:widowControl w:val="0"/>
        <w:ind w:firstLine="567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</w:t>
      </w: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                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за счет средств бюджета округа составляет 445 494,7 тыс. рублей, в том числе </w:t>
      </w: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                       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по годам реализации:</w:t>
      </w:r>
    </w:p>
    <w:p w:rsidR="00BF1FAF" w:rsidRPr="00BF1FAF" w:rsidRDefault="00BF1FAF" w:rsidP="00BF1FAF">
      <w:pPr>
        <w:widowControl w:val="0"/>
        <w:ind w:firstLine="567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2023 год – 79 987,4 тыс. рублей;</w:t>
      </w:r>
    </w:p>
    <w:p w:rsidR="00BF1FAF" w:rsidRPr="00BF1FAF" w:rsidRDefault="00BF1FAF" w:rsidP="00BF1FAF">
      <w:pPr>
        <w:widowControl w:val="0"/>
        <w:ind w:firstLine="567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2024 год – 88 427,1 тыс. рублей;</w:t>
      </w:r>
    </w:p>
    <w:p w:rsidR="00BF1FAF" w:rsidRPr="00BF1FAF" w:rsidRDefault="00BF1FAF" w:rsidP="00BF1FAF">
      <w:pPr>
        <w:widowControl w:val="0"/>
        <w:ind w:firstLine="567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lastRenderedPageBreak/>
        <w:t>2025 год – 76 685,0 тыс. рублей;</w:t>
      </w:r>
    </w:p>
    <w:p w:rsidR="00BF1FAF" w:rsidRPr="00BF1FAF" w:rsidRDefault="00BF1FAF" w:rsidP="00BF1FAF">
      <w:pPr>
        <w:widowControl w:val="0"/>
        <w:ind w:firstLine="567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2026 год – 75 825,0 тыс. рублей;</w:t>
      </w:r>
    </w:p>
    <w:p w:rsidR="00BF1FAF" w:rsidRPr="00BF1FAF" w:rsidRDefault="00BF1FAF" w:rsidP="00BF1FAF">
      <w:pPr>
        <w:widowControl w:val="0"/>
        <w:ind w:firstLine="567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2027 год – 62 285,1 тыс. рублей;</w:t>
      </w:r>
    </w:p>
    <w:p w:rsidR="00BF1FAF" w:rsidRPr="00BF1FAF" w:rsidRDefault="00BF1FAF" w:rsidP="00BF1FAF">
      <w:pPr>
        <w:widowControl w:val="0"/>
        <w:ind w:firstLine="567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2028 год – 62 285,1 тыс. рублей</w:t>
      </w:r>
      <w:proofErr w:type="gramStart"/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.».</w:t>
      </w:r>
      <w:proofErr w:type="gramEnd"/>
    </w:p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1.3. 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             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1.4. В приложении 6 к муниципальной программе:</w:t>
      </w:r>
    </w:p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1.4.1. 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9810" w:type="dxa"/>
        <w:tblInd w:w="30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876"/>
      </w:tblGrid>
      <w:tr w:rsidR="00BF1FAF" w:rsidRPr="00BF1FAF" w:rsidTr="00BF1FAF">
        <w:tc>
          <w:tcPr>
            <w:tcW w:w="1933" w:type="dxa"/>
          </w:tcPr>
          <w:p w:rsidR="00BF1FAF" w:rsidRPr="00BF1FAF" w:rsidRDefault="00BF1FAF">
            <w:pPr>
              <w:widowControl w:val="0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«Объем бюджетных ассигнований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подпрограммы 2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870" w:type="dxa"/>
            <w:hideMark/>
          </w:tcPr>
          <w:p w:rsidR="00BF1FAF" w:rsidRPr="00BF1FAF" w:rsidRDefault="00BF1FAF">
            <w:pPr>
              <w:widowControl w:val="0"/>
              <w:textAlignment w:val="baseline"/>
              <w:rPr>
                <w:rFonts w:ascii="Liberation Serif" w:hAnsi="Liberation Serif"/>
                <w:kern w:val="2"/>
                <w:sz w:val="26"/>
                <w:szCs w:val="26"/>
                <w:lang w:eastAsia="en-US" w:bidi="hi-IN"/>
              </w:rPr>
            </w:pP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подпрограммы 2               за счет средств бюджета округа составляет </w:t>
            </w:r>
            <w:r w:rsidRPr="00BF1FAF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345 005,2</w:t>
            </w: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 xml:space="preserve"> тыс. рублей,</w:t>
            </w: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shd w:val="clear" w:color="auto" w:fill="FFFF00"/>
                <w:lang w:eastAsia="zh-CN" w:bidi="hi-IN"/>
              </w:rPr>
              <w:t xml:space="preserve">              </w:t>
            </w: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в том числе по годам реализации: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2023 год – 53 660,0 тыс. рублей;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2024 год – </w:t>
            </w:r>
            <w:r w:rsidRPr="00BF1FAF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74 397,6 </w:t>
            </w: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тыс. рублей;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2025 год – 53 861,9</w:t>
            </w:r>
            <w:r w:rsidRPr="00BF1FAF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 </w:t>
            </w: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тыс. рублей;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2026 год – 53 082,7</w:t>
            </w:r>
            <w:r w:rsidRPr="00BF1FAF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 </w:t>
            </w: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тыс. рублей;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2027 год – 55 001,5</w:t>
            </w:r>
            <w:r w:rsidRPr="00BF1FAF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 </w:t>
            </w: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тыс. рублей;</w:t>
            </w:r>
          </w:p>
          <w:p w:rsidR="00BF1FAF" w:rsidRPr="00BF1FAF" w:rsidRDefault="00BF1FAF">
            <w:pPr>
              <w:widowControl w:val="0"/>
              <w:textAlignment w:val="baseline"/>
              <w:rPr>
                <w:rFonts w:ascii="Liberation Serif" w:hAnsi="Liberation Serif"/>
                <w:kern w:val="2"/>
                <w:sz w:val="26"/>
                <w:szCs w:val="26"/>
                <w:lang w:eastAsia="en-US" w:bidi="hi-IN"/>
              </w:rPr>
            </w:pP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2028 год – 55 001,5</w:t>
            </w:r>
            <w:r w:rsidRPr="00BF1FAF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BF1FAF">
              <w:rPr>
                <w:rFonts w:ascii="Liberation Serif" w:eastAsia="Lucida Sans Unicode" w:hAnsi="Liberation Serif"/>
                <w:color w:val="000000"/>
                <w:kern w:val="2"/>
                <w:sz w:val="26"/>
                <w:szCs w:val="26"/>
                <w:lang w:eastAsia="hi-IN" w:bidi="hi-IN"/>
              </w:rPr>
              <w:t>тыс. рублей</w:t>
            </w:r>
            <w:r w:rsidRPr="00BF1FAF">
              <w:rPr>
                <w:rFonts w:ascii="Liberation Serif" w:eastAsia="SimSun" w:hAnsi="Liberation Serif" w:cs="Mangal"/>
                <w:kern w:val="2"/>
                <w:sz w:val="26"/>
                <w:szCs w:val="26"/>
                <w:lang w:eastAsia="zh-CN" w:bidi="hi-IN"/>
              </w:rPr>
              <w:t>».</w:t>
            </w:r>
          </w:p>
        </w:tc>
      </w:tr>
    </w:tbl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1.4.2. Абзацы первый - седьмой раздела III «Финансовое обеспечение реализации основных мероприятий подпрограммы 2 за счет средств бюджета округа» изложить в следующей редакции:</w:t>
      </w:r>
    </w:p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«Объем бюджетных ассигнований на реализацию подпрограммы 2 за счет средств бюджета округа составляет </w:t>
      </w:r>
      <w:r w:rsidRPr="00BF1FAF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345 005,2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тыс. рублей, в том числе по годам реализации:</w:t>
      </w:r>
    </w:p>
    <w:p w:rsidR="00BF1FAF" w:rsidRPr="00BF1FAF" w:rsidRDefault="00BF1FAF" w:rsidP="00BF1FAF">
      <w:pPr>
        <w:widowControl w:val="0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ab/>
        <w:t>2023 год – 53 660,0 тыс. рублей;</w:t>
      </w:r>
    </w:p>
    <w:p w:rsidR="00BF1FAF" w:rsidRPr="00BF1FAF" w:rsidRDefault="00BF1FAF" w:rsidP="00BF1FAF">
      <w:pPr>
        <w:widowControl w:val="0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ab/>
        <w:t xml:space="preserve">2024 год – </w:t>
      </w:r>
      <w:r w:rsidRPr="00BF1FAF">
        <w:rPr>
          <w:rFonts w:ascii="Liberation Serif" w:eastAsia="Segoe UI" w:hAnsi="Liberation Serif"/>
          <w:color w:val="000000"/>
          <w:kern w:val="2"/>
          <w:sz w:val="26"/>
          <w:szCs w:val="26"/>
          <w:lang w:bidi="hi-IN"/>
        </w:rPr>
        <w:t xml:space="preserve">74 397,6 </w:t>
      </w: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>тыс. рублей;</w:t>
      </w:r>
    </w:p>
    <w:p w:rsidR="00BF1FAF" w:rsidRPr="00BF1FAF" w:rsidRDefault="00BF1FAF" w:rsidP="00BF1FAF">
      <w:pPr>
        <w:widowControl w:val="0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ab/>
        <w:t>2025 год – 53 861,9</w:t>
      </w:r>
      <w:r w:rsidRPr="00BF1FAF">
        <w:rPr>
          <w:rFonts w:ascii="Liberation Serif" w:eastAsia="Segoe UI" w:hAnsi="Liberation Serif"/>
          <w:color w:val="000000"/>
          <w:kern w:val="2"/>
          <w:sz w:val="26"/>
          <w:szCs w:val="26"/>
          <w:lang w:bidi="hi-IN"/>
        </w:rPr>
        <w:t xml:space="preserve"> </w:t>
      </w: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>тыс. рублей;</w:t>
      </w:r>
    </w:p>
    <w:p w:rsidR="00BF1FAF" w:rsidRPr="00BF1FAF" w:rsidRDefault="00BF1FAF" w:rsidP="00BF1FAF">
      <w:pPr>
        <w:widowControl w:val="0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ab/>
        <w:t>2026 год – 53 082,7</w:t>
      </w:r>
      <w:r w:rsidRPr="00BF1FAF">
        <w:rPr>
          <w:rFonts w:ascii="Liberation Serif" w:eastAsia="Segoe UI" w:hAnsi="Liberation Serif"/>
          <w:color w:val="000000"/>
          <w:kern w:val="2"/>
          <w:sz w:val="26"/>
          <w:szCs w:val="26"/>
          <w:lang w:bidi="hi-IN"/>
        </w:rPr>
        <w:t xml:space="preserve"> </w:t>
      </w: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>тыс. рублей;</w:t>
      </w:r>
    </w:p>
    <w:p w:rsidR="00BF1FAF" w:rsidRPr="00BF1FAF" w:rsidRDefault="00BF1FAF" w:rsidP="00BF1FAF">
      <w:pPr>
        <w:widowControl w:val="0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ab/>
        <w:t>2027 год – 55 001,5</w:t>
      </w:r>
      <w:r w:rsidRPr="00BF1FAF">
        <w:rPr>
          <w:rFonts w:ascii="Liberation Serif" w:eastAsia="Segoe UI" w:hAnsi="Liberation Serif"/>
          <w:color w:val="000000"/>
          <w:kern w:val="2"/>
          <w:sz w:val="26"/>
          <w:szCs w:val="26"/>
          <w:lang w:bidi="hi-IN"/>
        </w:rPr>
        <w:t xml:space="preserve"> </w:t>
      </w:r>
      <w:r w:rsidRPr="00BF1FAF">
        <w:rPr>
          <w:rFonts w:ascii="Liberation Serif" w:eastAsia="Lucida Sans Unicode" w:hAnsi="Liberation Serif"/>
          <w:color w:val="000000"/>
          <w:kern w:val="2"/>
          <w:sz w:val="26"/>
          <w:szCs w:val="26"/>
          <w:lang w:eastAsia="hi-IN" w:bidi="hi-IN"/>
        </w:rPr>
        <w:t>тыс. рублей;</w:t>
      </w:r>
    </w:p>
    <w:p w:rsidR="00BF1FAF" w:rsidRPr="00BF1FAF" w:rsidRDefault="00BF1FAF" w:rsidP="00BF1FAF">
      <w:pPr>
        <w:widowControl w:val="0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Lucida Sans Unicode" w:hAnsi="Liberation Serif" w:cs="Mangal"/>
          <w:color w:val="000000"/>
          <w:kern w:val="2"/>
          <w:sz w:val="26"/>
          <w:szCs w:val="26"/>
          <w:lang w:eastAsia="hi-IN" w:bidi="hi-IN"/>
        </w:rPr>
        <w:tab/>
        <w:t>2028 год – 55 001,5</w:t>
      </w:r>
      <w:r w:rsidRPr="00BF1FAF">
        <w:rPr>
          <w:rFonts w:ascii="Liberation Serif" w:eastAsia="Segoe UI" w:hAnsi="Liberation Serif" w:cs="Mangal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BF1FAF">
        <w:rPr>
          <w:rFonts w:ascii="Liberation Serif" w:eastAsia="Lucida Sans Unicode" w:hAnsi="Liberation Serif" w:cs="Mangal"/>
          <w:color w:val="000000"/>
          <w:kern w:val="2"/>
          <w:sz w:val="26"/>
          <w:szCs w:val="26"/>
          <w:lang w:eastAsia="hi-IN" w:bidi="hi-IN"/>
        </w:rPr>
        <w:t>тыс. рублей</w:t>
      </w:r>
      <w:r w:rsidRPr="00BF1FAF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»</w:t>
      </w:r>
      <w:r w:rsidRPr="00BF1FAF">
        <w:rPr>
          <w:rFonts w:ascii="Liberation Serif" w:eastAsia="Lucida Sans Unicode" w:hAnsi="Liberation Serif" w:cs="Mangal"/>
          <w:color w:val="000000"/>
          <w:kern w:val="2"/>
          <w:sz w:val="26"/>
          <w:szCs w:val="26"/>
          <w:lang w:eastAsia="hi-IN" w:bidi="hi-IN"/>
        </w:rPr>
        <w:t>.</w:t>
      </w:r>
    </w:p>
    <w:p w:rsidR="00BF1FAF" w:rsidRPr="00BF1FAF" w:rsidRDefault="00BF1FAF" w:rsidP="00BF1FAF">
      <w:pPr>
        <w:widowControl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1.4.3. 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</w:t>
      </w:r>
      <w:r w:rsidRPr="00BF1FAF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2</w:t>
      </w: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к настоящему постановлению.</w:t>
      </w:r>
    </w:p>
    <w:p w:rsidR="00BF1FAF" w:rsidRPr="00BF1FAF" w:rsidRDefault="00BF1FAF" w:rsidP="00BF1FAF">
      <w:pPr>
        <w:widowControl w:val="0"/>
        <w:suppressAutoHyphens w:val="0"/>
        <w:ind w:firstLine="708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F1FA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2. Настоящее постановление вступает в силу со дня его подписания, подлежит официальному опубликованию, размещению на официальном сайте Грязовецкого   муниципального округа.</w:t>
      </w:r>
    </w:p>
    <w:p w:rsidR="00A13366" w:rsidRPr="00BF1FAF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1FAF" w:rsidRDefault="00BF1FAF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BF1FAF" w:rsidRDefault="00BF1FAF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F671B7" w:rsidRDefault="00F671B7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BF1FAF" w:rsidRDefault="00BF1FAF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BF1FAF" w:rsidRDefault="00BF1FAF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BF1FAF" w:rsidRDefault="00BF1FAF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BF1FAF" w:rsidRDefault="00BF1FAF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BF1FAF" w:rsidRDefault="00BF1FAF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BF1FAF" w:rsidRDefault="00BF1FAF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  <w:sectPr w:rsidR="00BF1FAF" w:rsidSect="007327B9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1E2371" w:rsidRDefault="001E2371" w:rsidP="001E2371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1E2371" w:rsidRDefault="001E2371" w:rsidP="001E2371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1E2371" w:rsidRDefault="001E2371" w:rsidP="001E2371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Грязовецкого муниципального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округа</w:t>
      </w:r>
    </w:p>
    <w:p w:rsidR="001E2371" w:rsidRDefault="001E2371" w:rsidP="001E2371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25.10.2024 № 3026</w:t>
      </w:r>
    </w:p>
    <w:p w:rsidR="001E2371" w:rsidRDefault="001E2371" w:rsidP="001E2371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E2371" w:rsidRDefault="001E2371" w:rsidP="001E2371">
      <w:pPr>
        <w:widowControl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1 </w:t>
      </w:r>
    </w:p>
    <w:p w:rsidR="001E2371" w:rsidRDefault="001E2371" w:rsidP="001E2371">
      <w:pPr>
        <w:widowControl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к муниципальной программе</w:t>
      </w:r>
    </w:p>
    <w:p w:rsidR="001E2371" w:rsidRDefault="001E2371" w:rsidP="001E2371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10"/>
          <w:szCs w:val="10"/>
          <w:lang w:eastAsia="zh-CN" w:bidi="hi-IN"/>
        </w:rPr>
      </w:pP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реализации муниципальной программы</w:t>
      </w: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 </w:t>
      </w: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325" w:type="dxa"/>
        <w:tblInd w:w="-13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684"/>
        <w:gridCol w:w="1151"/>
        <w:gridCol w:w="1276"/>
        <w:gridCol w:w="1276"/>
        <w:gridCol w:w="1275"/>
        <w:gridCol w:w="1134"/>
        <w:gridCol w:w="1134"/>
        <w:gridCol w:w="1134"/>
      </w:tblGrid>
      <w:tr w:rsidR="001E2371" w:rsidTr="001E2371">
        <w:trPr>
          <w:trHeight w:val="320"/>
          <w:tblHeader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Наименование</w:t>
            </w: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3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380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1E2371" w:rsidTr="001E2371">
        <w:trPr>
          <w:trHeight w:val="1110"/>
          <w:tblHeader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Итого </w:t>
            </w: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 </w:t>
            </w: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за</w:t>
            </w: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2023-2028</w:t>
            </w: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годы</w:t>
            </w:r>
          </w:p>
        </w:tc>
      </w:tr>
      <w:tr w:rsidR="001E2371" w:rsidTr="001E2371">
        <w:trPr>
          <w:tblHeader/>
        </w:trPr>
        <w:tc>
          <w:tcPr>
            <w:tcW w:w="32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9</w:t>
            </w:r>
          </w:p>
        </w:tc>
      </w:tr>
      <w:tr w:rsidR="001E2371" w:rsidTr="001E2371">
        <w:tc>
          <w:tcPr>
            <w:tcW w:w="3261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Итого по муниципальной программе «Развитие физической культуры и спорта в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79 987,4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88 427,1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76685,0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75825,0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  <w:t>445 494,7</w:t>
            </w:r>
          </w:p>
        </w:tc>
      </w:tr>
      <w:tr w:rsidR="001E2371" w:rsidTr="001E2371">
        <w:trPr>
          <w:trHeight w:val="264"/>
        </w:trPr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58 289,8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78 675,7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74321,1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73461,1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409 317,9</w:t>
            </w:r>
          </w:p>
        </w:tc>
      </w:tr>
      <w:tr w:rsidR="001E2371" w:rsidTr="001E2371">
        <w:trPr>
          <w:trHeight w:val="487"/>
        </w:trPr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18 069,4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9602,9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32400,1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3 521,0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jc w:val="center"/>
              <w:textAlignment w:val="baseline"/>
              <w:rPr>
                <w:rFonts w:ascii="Liberation Serif" w:hAnsi="Liberation Serif"/>
                <w:color w:val="000000"/>
                <w:kern w:val="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</w:t>
            </w: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1E2371" w:rsidTr="001E2371">
        <w:trPr>
          <w:trHeight w:val="19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 xml:space="preserve">Ответственный исполнитель муниципальной программы управление по культуре, спорту, 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туризму администрации Грязовецкого муниципального округа</w:t>
            </w:r>
          </w:p>
          <w:p w:rsidR="001E2371" w:rsidRDefault="001E237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всего, в том числе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79 987,4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88 427,1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76685,0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75825,0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  <w:t>445 494,7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58 289,8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78 675,7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74321,1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73461,1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 w:rsidP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409 317,9</w:t>
            </w:r>
          </w:p>
        </w:tc>
      </w:tr>
      <w:tr w:rsidR="001E2371" w:rsidTr="001E2371">
        <w:trPr>
          <w:trHeight w:val="720"/>
        </w:trPr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18 069,4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9602,9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32400,1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3 521,0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hAnsi="Liberation Serif"/>
                <w:color w:val="000000"/>
                <w:kern w:val="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</w:t>
            </w: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1E2371" w:rsidTr="001E2371"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Подпрограмма 1 «Физическая культура и массовый спорт»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26 327,4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14 029,5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22823,1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22 742,3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100 489,5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9 219,4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13156,1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22823,1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22 742,3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82 508,1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17 000,8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17 725,7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1E2371" w:rsidTr="001E2371"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Подпрограмма 2 «Спортивная подготовка»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74 397,6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53 861,9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53 082,7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345005,2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65519,6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51498,0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50718,8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326809,8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8878,0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14674,4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1E2371" w:rsidTr="001E2371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1E2371" w:rsidRDefault="001E2371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1E2371" w:rsidRDefault="001E2371" w:rsidP="001E2371">
      <w:pPr>
        <w:widowControl w:val="0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  <w:t>».</w:t>
      </w:r>
    </w:p>
    <w:p w:rsidR="001E2371" w:rsidRDefault="001E2371" w:rsidP="001E2371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    </w:t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ab/>
        <w:t xml:space="preserve"> </w:t>
      </w:r>
    </w:p>
    <w:p w:rsidR="001E2371" w:rsidRDefault="001E2371" w:rsidP="001E2371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E2371" w:rsidRDefault="001E2371" w:rsidP="001E2371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E2371" w:rsidRDefault="001E2371" w:rsidP="001E2371">
      <w:pPr>
        <w:widowControl w:val="0"/>
        <w:ind w:left="10490" w:hanging="14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1E2371" w:rsidRDefault="001E2371" w:rsidP="001E2371">
      <w:pPr>
        <w:widowControl w:val="0"/>
        <w:ind w:left="10490" w:hanging="14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1E2371" w:rsidRDefault="001E2371" w:rsidP="001E2371">
      <w:pPr>
        <w:widowControl w:val="0"/>
        <w:ind w:left="10490" w:hanging="14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1E2371" w:rsidRDefault="001E2371" w:rsidP="001E2371">
      <w:pPr>
        <w:widowControl w:val="0"/>
        <w:ind w:left="10490" w:hanging="14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25.10.2024 № 3026</w:t>
      </w:r>
    </w:p>
    <w:p w:rsidR="001E2371" w:rsidRDefault="001E2371" w:rsidP="001E2371">
      <w:pPr>
        <w:widowControl w:val="0"/>
        <w:ind w:left="10490" w:hanging="14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E2371" w:rsidRDefault="001E2371" w:rsidP="001E2371">
      <w:pPr>
        <w:widowControl w:val="0"/>
        <w:ind w:left="10490" w:hanging="142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«Приложение 1 к подпрограмме 2</w:t>
      </w:r>
    </w:p>
    <w:p w:rsidR="001E2371" w:rsidRDefault="001E2371" w:rsidP="001E2371">
      <w:pPr>
        <w:widowControl w:val="0"/>
        <w:ind w:left="10620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и перечень мероприятий  подпрограммы 2</w:t>
      </w: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 </w:t>
      </w: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p w:rsidR="001E2371" w:rsidRDefault="001E2371" w:rsidP="001E2371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75" w:type="dxa"/>
        <w:tblInd w:w="319" w:type="dxa"/>
        <w:tblLayout w:type="fixed"/>
        <w:tblLook w:val="04A0" w:firstRow="1" w:lastRow="0" w:firstColumn="1" w:lastColumn="0" w:noHBand="0" w:noVBand="1"/>
      </w:tblPr>
      <w:tblGrid>
        <w:gridCol w:w="1561"/>
        <w:gridCol w:w="1845"/>
        <w:gridCol w:w="1845"/>
        <w:gridCol w:w="2718"/>
        <w:gridCol w:w="995"/>
        <w:gridCol w:w="993"/>
        <w:gridCol w:w="993"/>
        <w:gridCol w:w="990"/>
        <w:gridCol w:w="1066"/>
        <w:gridCol w:w="993"/>
        <w:gridCol w:w="1076"/>
      </w:tblGrid>
      <w:tr w:rsidR="001E2371" w:rsidTr="001E2371">
        <w:trPr>
          <w:trHeight w:val="313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Наименование</w:t>
            </w: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подпрограммы,  основного</w:t>
            </w: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Ответственный исполнитель,</w:t>
            </w: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участник</w:t>
            </w: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Источник финансового обеспечения</w:t>
            </w:r>
          </w:p>
        </w:tc>
        <w:tc>
          <w:tcPr>
            <w:tcW w:w="7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Расходы (тыс. руб.)</w:t>
            </w:r>
          </w:p>
        </w:tc>
      </w:tr>
      <w:tr w:rsidR="001E2371" w:rsidTr="001E2371">
        <w:trPr>
          <w:trHeight w:val="94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Итого за 2023-2028 годы</w:t>
            </w:r>
          </w:p>
        </w:tc>
      </w:tr>
      <w:tr w:rsidR="001E2371" w:rsidTr="001E2371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</w:tr>
      <w:tr w:rsidR="001E2371" w:rsidTr="001E2371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ind w:right="-108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«Спортивная подготовка»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ind w:right="-31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по подпрограмме 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74 397,6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53 861,9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53 082,7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345005,2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65519,6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51498,0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50718,8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326809,8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8878,0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14674,4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1E2371" w:rsidRDefault="001E2371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74 397,6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53 861,9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53 082,7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345005,2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65519,6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51498,0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50718,8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326809,8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8878,0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14674,4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1E2371" w:rsidRDefault="001E2371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E2371" w:rsidTr="001E2371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2.1</w:t>
            </w:r>
          </w:p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«Подготовка спортивного резерва»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34 902,3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47694,6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38 586,8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37 953,4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220254,5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34 902,3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47694,6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38 586,8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37 953,4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220254,5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1E2371" w:rsidTr="001E2371">
        <w:trPr>
          <w:trHeight w:val="32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2.2</w:t>
            </w:r>
          </w:p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«Доступность к объектам спорта»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администрации Грязовецкого </w:t>
            </w:r>
            <w:proofErr w:type="spellStart"/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14 657,5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26 509,8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15 081,9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14 936,1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120070,9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14 057,5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17805,7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12891,9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12746,1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106386,8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2190,0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2190,0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13684,1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1E2371" w:rsidTr="001E2371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both"/>
              <w:textAlignment w:val="top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before="12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</w:t>
            </w:r>
            <w:r>
              <w:rPr>
                <w:rFonts w:ascii="Liberation Serif" w:eastAsia="Arial Unicode MS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Реализация регионального проекта «Спорт - норма жизни» (федеральный проект «Спорт - норма жизни»)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1E2371" w:rsidRDefault="001E2371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4 </w:t>
            </w: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4679,9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207,5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468,6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1 340,3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3 </w:t>
            </w: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3 </w:t>
            </w:r>
            <w:r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1E2371" w:rsidTr="001E2371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371" w:rsidRDefault="001E2371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371" w:rsidRDefault="001E237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</w:tbl>
    <w:p w:rsidR="001E2371" w:rsidRDefault="001E2371" w:rsidP="001E2371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».</w:t>
      </w:r>
    </w:p>
    <w:sectPr w:rsidR="001E2371" w:rsidSect="00BF1FAF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83" w:rsidRDefault="00E51183">
      <w:r>
        <w:separator/>
      </w:r>
    </w:p>
  </w:endnote>
  <w:endnote w:type="continuationSeparator" w:id="0">
    <w:p w:rsidR="00E51183" w:rsidRDefault="00E5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  <w:font w:name="SimSun;宋体">
    <w:panose1 w:val="00000000000000000000"/>
    <w:charset w:val="8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83" w:rsidRDefault="00E51183">
      <w:r>
        <w:separator/>
      </w:r>
    </w:p>
  </w:footnote>
  <w:footnote w:type="continuationSeparator" w:id="0">
    <w:p w:rsidR="00E51183" w:rsidRDefault="00E51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6DF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371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1FAF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183"/>
    <w:rsid w:val="00E51A4C"/>
    <w:rsid w:val="00E5203B"/>
    <w:rsid w:val="00E5254C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6DF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AF34-86D8-485F-AC5F-650D736F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2024-10-26T06:37:00Z</cp:lastPrinted>
  <dcterms:created xsi:type="dcterms:W3CDTF">2024-10-26T06:37:00Z</dcterms:created>
  <dcterms:modified xsi:type="dcterms:W3CDTF">2024-10-26T06:38:00Z</dcterms:modified>
  <dc:language>ru-RU</dc:language>
</cp:coreProperties>
</file>