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3B56F5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A34F6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32FFD">
              <w:rPr>
                <w:rFonts w:ascii="Liberation Serif" w:hAnsi="Liberation Serif"/>
                <w:sz w:val="26"/>
                <w:szCs w:val="26"/>
              </w:rPr>
              <w:t>20</w:t>
            </w:r>
            <w:r w:rsidR="00A34F69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  <w:r w:rsidR="00932FFD">
        <w:rPr>
          <w:rFonts w:ascii="Liberation Serif" w:hAnsi="Liberation Serif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932FFD">
        <w:rPr>
          <w:rFonts w:ascii="Liberation Serif" w:hAnsi="Liberation Serif"/>
          <w:sz w:val="26"/>
          <w:szCs w:val="26"/>
        </w:rPr>
        <w:t>Грязовецк</w:t>
      </w:r>
      <w:bookmarkStart w:id="0" w:name="_GoBack"/>
      <w:bookmarkEnd w:id="0"/>
      <w:r w:rsidR="00932FFD">
        <w:rPr>
          <w:rFonts w:ascii="Liberation Serif" w:hAnsi="Liberation Serif"/>
          <w:sz w:val="26"/>
          <w:szCs w:val="26"/>
        </w:rPr>
        <w:t>ого</w:t>
      </w:r>
      <w:proofErr w:type="spellEnd"/>
      <w:r w:rsidR="00932FFD">
        <w:rPr>
          <w:rFonts w:ascii="Liberation Serif" w:hAnsi="Liberation Serif"/>
          <w:sz w:val="26"/>
          <w:szCs w:val="26"/>
        </w:rPr>
        <w:t xml:space="preserve"> муниципального округа от 12.07.2023 № 7,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875254" w:rsidRDefault="00932FFD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742E7B">
        <w:rPr>
          <w:rFonts w:ascii="Liberation Serif" w:hAnsi="Liberation Serif"/>
          <w:sz w:val="26"/>
          <w:szCs w:val="26"/>
        </w:rPr>
        <w:t>высок</w:t>
      </w:r>
      <w:r w:rsidR="00A34F69">
        <w:rPr>
          <w:rFonts w:ascii="Liberation Serif" w:hAnsi="Liberation Serif"/>
          <w:sz w:val="26"/>
          <w:szCs w:val="26"/>
        </w:rPr>
        <w:t xml:space="preserve">ие достижения в социально-экономическом развитии </w:t>
      </w:r>
      <w:proofErr w:type="spellStart"/>
      <w:r w:rsidR="00742E7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742E7B">
        <w:rPr>
          <w:rFonts w:ascii="Liberation Serif" w:hAnsi="Liberation Serif"/>
          <w:sz w:val="26"/>
          <w:szCs w:val="26"/>
        </w:rPr>
        <w:t xml:space="preserve"> муниципального округа и многолетни</w:t>
      </w:r>
      <w:r w:rsidR="00742E7B">
        <w:rPr>
          <w:rFonts w:ascii="Liberation Serif" w:hAnsi="Liberation Serif" w:hint="eastAsia"/>
          <w:sz w:val="26"/>
          <w:szCs w:val="26"/>
        </w:rPr>
        <w:t>й</w:t>
      </w:r>
      <w:r w:rsidR="00A34F69">
        <w:rPr>
          <w:rFonts w:ascii="Liberation Serif" w:hAnsi="Liberation Serif"/>
          <w:sz w:val="26"/>
          <w:szCs w:val="26"/>
        </w:rPr>
        <w:t xml:space="preserve"> добросовестный труд СМИРНОВА </w:t>
      </w:r>
      <w:r w:rsidR="00A61316">
        <w:rPr>
          <w:rFonts w:ascii="Liberation Serif" w:hAnsi="Liberation Serif"/>
          <w:sz w:val="26"/>
          <w:szCs w:val="26"/>
        </w:rPr>
        <w:t>Евгения</w:t>
      </w:r>
      <w:r w:rsidR="00A34F69">
        <w:rPr>
          <w:rFonts w:ascii="Liberation Serif" w:hAnsi="Liberation Serif"/>
          <w:sz w:val="26"/>
          <w:szCs w:val="26"/>
        </w:rPr>
        <w:t xml:space="preserve"> Сергеевича, мастера строительно-монтажных работ общества с ограниченной ответственностью «</w:t>
      </w:r>
      <w:proofErr w:type="spellStart"/>
      <w:r w:rsidR="00A34F69">
        <w:rPr>
          <w:rFonts w:ascii="Liberation Serif" w:hAnsi="Liberation Serif"/>
          <w:sz w:val="26"/>
          <w:szCs w:val="26"/>
        </w:rPr>
        <w:t>Спецмонтаж</w:t>
      </w:r>
      <w:proofErr w:type="spellEnd"/>
      <w:r w:rsidR="00A34F69">
        <w:rPr>
          <w:rFonts w:ascii="Liberation Serif" w:hAnsi="Liberation Serif"/>
          <w:sz w:val="26"/>
          <w:szCs w:val="26"/>
        </w:rPr>
        <w:t>».</w:t>
      </w:r>
    </w:p>
    <w:p w:rsidR="00742E7B" w:rsidRPr="00742E7B" w:rsidRDefault="00742E7B" w:rsidP="00742E7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42E7B" w:rsidRDefault="00742E7B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2A" w:rsidRDefault="00C5632A">
      <w:r>
        <w:separator/>
      </w:r>
    </w:p>
  </w:endnote>
  <w:endnote w:type="continuationSeparator" w:id="0">
    <w:p w:rsidR="00C5632A" w:rsidRDefault="00C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2A" w:rsidRDefault="00C5632A">
      <w:r>
        <w:separator/>
      </w:r>
    </w:p>
  </w:footnote>
  <w:footnote w:type="continuationSeparator" w:id="0">
    <w:p w:rsidR="00C5632A" w:rsidRDefault="00C5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56F5"/>
    <w:rsid w:val="003B769D"/>
    <w:rsid w:val="003C0305"/>
    <w:rsid w:val="00464DD0"/>
    <w:rsid w:val="004835A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740B4D"/>
    <w:rsid w:val="00742E7B"/>
    <w:rsid w:val="00771343"/>
    <w:rsid w:val="00777F22"/>
    <w:rsid w:val="0078562A"/>
    <w:rsid w:val="007C5753"/>
    <w:rsid w:val="00846D2B"/>
    <w:rsid w:val="00875254"/>
    <w:rsid w:val="008A03C3"/>
    <w:rsid w:val="008C2AB1"/>
    <w:rsid w:val="00932FFD"/>
    <w:rsid w:val="00965145"/>
    <w:rsid w:val="00973A04"/>
    <w:rsid w:val="009B416D"/>
    <w:rsid w:val="009C3A4E"/>
    <w:rsid w:val="00A34F69"/>
    <w:rsid w:val="00A5510A"/>
    <w:rsid w:val="00A61316"/>
    <w:rsid w:val="00AC1AF2"/>
    <w:rsid w:val="00AC2D63"/>
    <w:rsid w:val="00AC7183"/>
    <w:rsid w:val="00B010B3"/>
    <w:rsid w:val="00B31641"/>
    <w:rsid w:val="00B814A7"/>
    <w:rsid w:val="00B903C2"/>
    <w:rsid w:val="00BC7DBD"/>
    <w:rsid w:val="00C214D2"/>
    <w:rsid w:val="00C37AEF"/>
    <w:rsid w:val="00C4411E"/>
    <w:rsid w:val="00C5632A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D44C-C2A5-45B1-92F6-B494F146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52</cp:revision>
  <cp:lastPrinted>2023-07-14T04:53:00Z</cp:lastPrinted>
  <dcterms:created xsi:type="dcterms:W3CDTF">2023-02-16T07:26:00Z</dcterms:created>
  <dcterms:modified xsi:type="dcterms:W3CDTF">2023-07-14T04:53:00Z</dcterms:modified>
  <dc:language>ru-RU</dc:language>
</cp:coreProperties>
</file>