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12A52" w:rsidP="00E12A52">
      <w:pPr>
        <w:spacing w:after="0" w:line="240" w:lineRule="auto"/>
        <w:jc w:val="center"/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</w:pPr>
    </w:p>
    <w:p w:rsidR="00E12A52" w:rsidRPr="00E12A52" w:rsidRDefault="00E84AD2" w:rsidP="00E12A52">
      <w:pPr>
        <w:spacing w:after="0" w:line="240" w:lineRule="auto"/>
        <w:jc w:val="center"/>
        <w:rPr>
          <w:rFonts w:ascii="Times New Roman" w:hAnsi="Times New Roman" w:cs="Times New Roman"/>
          <w:b/>
          <w:bCs/>
          <w:w w:val="90"/>
          <w:sz w:val="24"/>
          <w:szCs w:val="24"/>
        </w:rPr>
      </w:pPr>
      <w:r>
        <w:rPr>
          <w:rFonts w:ascii="Liberation Serif" w:eastAsia="Segoe UI" w:hAnsi="Liberation Serif" w:cs="Tahoma"/>
          <w:noProof/>
          <w:color w:val="000000"/>
          <w:sz w:val="24"/>
          <w:szCs w:val="24"/>
          <w:lang w:bidi="hi-I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s1028" type="#_x0000_t75" style="position:absolute;left:0;text-align:left;margin-left:220.2pt;margin-top:-46.3pt;width:38.6pt;height:48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8" o:title=""/>
            <w10:wrap type="topAndBottom"/>
          </v:shape>
        </w:pict>
      </w:r>
      <w:r w:rsidR="00E12A52" w:rsidRPr="00E12A52">
        <w:rPr>
          <w:rFonts w:ascii="Liberation Serif" w:hAnsi="Liberation Serif" w:cs="Liberation Serif"/>
          <w:b/>
          <w:bCs/>
          <w:color w:val="000000"/>
          <w:w w:val="90"/>
          <w:sz w:val="26"/>
          <w:szCs w:val="26"/>
        </w:rPr>
        <w:t>ГЛАВА ГРЯЗОВЕЦКОГО МУНИЦИПАЛЬНОГО ОКРУГА</w:t>
      </w: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Liberation Serif" w:hAnsi="Liberation Serif" w:cs="Liberation Serif"/>
          <w:b/>
          <w:bCs/>
          <w:color w:val="000000"/>
          <w:w w:val="90"/>
          <w:sz w:val="36"/>
          <w:szCs w:val="24"/>
        </w:rPr>
      </w:pPr>
    </w:p>
    <w:p w:rsidR="00E12A52" w:rsidRPr="00E12A52" w:rsidRDefault="00E12A52" w:rsidP="00E12A52">
      <w:pPr>
        <w:keepNext/>
        <w:tabs>
          <w:tab w:val="num" w:pos="0"/>
        </w:tabs>
        <w:spacing w:after="0" w:line="240" w:lineRule="auto"/>
        <w:ind w:left="432" w:hanging="432"/>
        <w:jc w:val="center"/>
        <w:outlineLvl w:val="0"/>
        <w:rPr>
          <w:rFonts w:ascii="Times New Roman" w:hAnsi="Times New Roman" w:cs="Times New Roman"/>
          <w:b/>
          <w:bCs/>
          <w:w w:val="90"/>
          <w:sz w:val="36"/>
          <w:szCs w:val="24"/>
        </w:rPr>
      </w:pPr>
      <w:proofErr w:type="gramStart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>П</w:t>
      </w:r>
      <w:proofErr w:type="gramEnd"/>
      <w:r w:rsidRPr="00E12A52">
        <w:rPr>
          <w:rFonts w:ascii="Liberation Serif" w:hAnsi="Liberation Serif" w:cs="Liberation Serif"/>
          <w:b/>
          <w:bCs/>
          <w:color w:val="000000"/>
          <w:w w:val="90"/>
          <w:sz w:val="32"/>
          <w:szCs w:val="32"/>
        </w:rPr>
        <w:t xml:space="preserve"> О С Т А Н О В Л Е Н И Е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330C20" w:rsidP="007806C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7806CA">
              <w:rPr>
                <w:rFonts w:cs="Liberation Serif"/>
                <w:sz w:val="26"/>
                <w:szCs w:val="26"/>
              </w:rPr>
              <w:t>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0C47B4">
              <w:rPr>
                <w:rFonts w:cs="Liberation Serif"/>
                <w:sz w:val="26"/>
                <w:szCs w:val="26"/>
              </w:rPr>
              <w:t>1</w:t>
            </w:r>
            <w:r w:rsidR="008C31B0">
              <w:rPr>
                <w:rFonts w:cs="Liberation Serif"/>
                <w:sz w:val="26"/>
                <w:szCs w:val="26"/>
              </w:rPr>
              <w:t>2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061260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826255" w:rsidRDefault="001D64E2" w:rsidP="007806CA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061260">
              <w:rPr>
                <w:rFonts w:cs="Liberation Serif"/>
                <w:sz w:val="26"/>
                <w:szCs w:val="26"/>
              </w:rPr>
              <w:t>6</w:t>
            </w:r>
            <w:r w:rsidR="007806CA">
              <w:rPr>
                <w:rFonts w:cs="Liberation Serif"/>
                <w:sz w:val="26"/>
                <w:szCs w:val="26"/>
              </w:rPr>
              <w:t>0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7806CA" w:rsidRPr="007806CA" w:rsidRDefault="007806CA" w:rsidP="007806CA">
      <w:pPr>
        <w:autoSpaceDN w:val="0"/>
        <w:spacing w:after="0" w:line="240" w:lineRule="auto"/>
        <w:jc w:val="center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bidi="hi-IN"/>
        </w:rPr>
      </w:pPr>
      <w:proofErr w:type="gramStart"/>
      <w:r w:rsidRPr="007806C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bidi="hi-IN"/>
        </w:rPr>
        <w:t>О внесении изменений в постановление главы Грязовецкого муниципального округа от 14.11.2025 № 236 «Об утверждении Порядка поощрения муниципальной управленческой команды Грязовецкого муниципального округа за достижение показателей деятельности высших должностных лиц субъектов Российской Федерации и деятельности исполнительных органов субъектов Российской Федерации и Порядка поощрения муниципальной управленческой команды Грязовецкого муниципального округа за выполнение органами местного самоуправления отдельных поручений и указаний Президента Российской Федерации»</w:t>
      </w:r>
      <w:proofErr w:type="gramEnd"/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7806CA" w:rsidRPr="007806CA" w:rsidRDefault="007806CA" w:rsidP="007806CA">
      <w:pPr>
        <w:keepNext/>
        <w:keepLines/>
        <w:widowControl w:val="0"/>
        <w:shd w:val="clear" w:color="auto" w:fill="FFFFFF"/>
        <w:suppressAutoHyphens/>
        <w:snapToGrid w:val="0"/>
        <w:spacing w:after="0" w:line="240" w:lineRule="auto"/>
        <w:ind w:firstLine="709"/>
        <w:jc w:val="both"/>
        <w:outlineLvl w:val="2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</w:pP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С целью уточнения ранее принятого постановления</w:t>
      </w:r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bidi="hi-IN"/>
        </w:rPr>
      </w:pPr>
      <w:r w:rsidRPr="007806CA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bidi="hi-IN"/>
        </w:rPr>
        <w:t>ПОСТАНОВЛЯЮ:</w:t>
      </w:r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</w:pP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1.</w:t>
      </w:r>
      <w:r w:rsidR="003C5C62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 </w:t>
      </w:r>
      <w:proofErr w:type="gramStart"/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Внести в постановление главы</w:t>
      </w:r>
      <w:r w:rsidRPr="007806CA">
        <w:rPr>
          <w:rFonts w:eastAsia="Calibri" w:cs="Times New Roman"/>
          <w:lang w:eastAsia="en-US"/>
        </w:rPr>
        <w:t xml:space="preserve"> </w:t>
      </w: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Грязовецкого муниципального округа от 14.11.2025 № 236 «Об утверждении Порядка поощрения муниципальной управленческой команды  Грязовецкого муниципального округа за достижение показателей деятельности высших должностных лиц субъектов Российской Федерации и деятельности исполнительных органов субъектов Российской Федерации и Порядка поощрения муниципальной управленческой команды Грязовецкого муниципального округа за выполнение органами местного самоуправления отдельных поручений и указаний Президента Российской Федерации» следующие изменения</w:t>
      </w:r>
      <w:proofErr w:type="gramEnd"/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 xml:space="preserve">: </w:t>
      </w:r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</w:pP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1.1. Резолютивную часть изложить в следующей редакции:</w:t>
      </w:r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</w:pP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«1.</w:t>
      </w:r>
      <w:r w:rsidR="003C5C62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 </w:t>
      </w: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 xml:space="preserve">Утвердить Порядок поощрения муниципальной управленческой команды Грязовецкого муниципального округа за достижение </w:t>
      </w:r>
      <w:proofErr w:type="gramStart"/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показателей деятельности высших должностных лиц субъектов Российской Федерации</w:t>
      </w:r>
      <w:proofErr w:type="gramEnd"/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 xml:space="preserve"> и деятельности исполнительных органов субъектов Российской Федерации (приложение 1).</w:t>
      </w:r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</w:pP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2.</w:t>
      </w:r>
      <w:r w:rsidR="003C5C62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 </w:t>
      </w: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Утвердить Порядок поощрения муниципальной управленческой команды Грязовецкого муниципального округа за выполнение органами местного самоуправления отдельных поручений и указаний Президента Российской Федерации (приложение 2).</w:t>
      </w:r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</w:pP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 xml:space="preserve">3. В соответствии с решением Земского Собрания Грязовецкого муниципального округа от 25.09.2025 № 59 «Об утверждении Положений об оплате труда в органах </w:t>
      </w: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lastRenderedPageBreak/>
        <w:t>местного самоуправления Грязовецкого муниципального округа</w:t>
      </w:r>
      <w:r w:rsidR="003C5C62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» в срок до 25 декабря 2025 года</w:t>
      </w: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:</w:t>
      </w:r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</w:pP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Руководителям органов местного самоуправления Грязовецкого муниципального округа, отраслевых (функциональных) органов администрации Грязовецкого муниципального округа обеспечить согласно настоящему постановлению подготовку и принятие нормативно правовых актов:</w:t>
      </w:r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</w:pP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- о выплате премии (премии за выполнение особо важных и сложных заданий) по лицам, замещающим муниципальные должности;</w:t>
      </w:r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</w:pP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- о выплате премии (премии за выполнение особо важных и сложных заданий) по лицам, замещающим должности муниципальной службы;</w:t>
      </w:r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</w:pP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-  о выплате премии (дополнительной ежемесячной премии) по работникам, не являющимися муниципальными служащими»;</w:t>
      </w:r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</w:pP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4.</w:t>
      </w:r>
      <w:r w:rsidR="003C5C62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 </w:t>
      </w:r>
      <w:proofErr w:type="gramStart"/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Руководителям органов местного самоуправления Грязовецкого муниципального округа, отраслевых (функциональных) органов администрации Грязовецкого муниципального округа  в срок до 25 декабря 2025 года обеспечить выплату премий  согласно настоящему постановлению лицам, замещающим муниципальные должности, должности муниципальной службы,</w:t>
      </w:r>
      <w:r w:rsidRPr="007806CA">
        <w:rPr>
          <w:rFonts w:eastAsia="Calibri" w:cs="Times New Roman"/>
          <w:lang w:eastAsia="en-US"/>
        </w:rPr>
        <w:t xml:space="preserve"> </w:t>
      </w: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работникам, не являющимися муниципальными служащими  в пределах средств, предусмотренных  на указанные цели за счет средств  иного межбюджетного трансферта на поощрение за достижение показателей деятельности  исполнительных органов</w:t>
      </w:r>
      <w:proofErr w:type="gramEnd"/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 xml:space="preserve"> субъектов Российской Федерации за счет средств межбюджетных трансфертов, предоставляемых из федерального бюджета за достижение </w:t>
      </w:r>
      <w:proofErr w:type="gramStart"/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показателей деятельности органов исполнительной власти субъектов Российской</w:t>
      </w:r>
      <w:proofErr w:type="gramEnd"/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 xml:space="preserve"> Феде-рации.</w:t>
      </w:r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</w:pP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5.</w:t>
      </w:r>
      <w:r w:rsidR="003C5C62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 </w:t>
      </w:r>
      <w:proofErr w:type="gramStart"/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Контроль за</w:t>
      </w:r>
      <w:proofErr w:type="gramEnd"/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 xml:space="preserve"> исполнением настоящего постановления возложить на заместителя главы Грязовецкого муниципального округа по финансам, начальника управления финансов Н.А. Кузнецову. </w:t>
      </w:r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</w:pP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6. Настоящее постановление вступает в силу со дня его подписания</w:t>
      </w:r>
      <w:proofErr w:type="gramStart"/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.»;</w:t>
      </w:r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</w:pPr>
      <w:proofErr w:type="gramEnd"/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 xml:space="preserve">1.2. В пункте 2 Порядка поощрения муниципальной управленческой команды Грязовецкого муниципального округа за выполнение органами местного самоуправления отдельных поручений и указаний Президента Российской Федерации: </w:t>
      </w:r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</w:pP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абзац 4 подпункта 2.1. признать утратившим силу;</w:t>
      </w:r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</w:pP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 xml:space="preserve">дополнить </w:t>
      </w:r>
      <w:proofErr w:type="spellStart"/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подпуктом</w:t>
      </w:r>
      <w:proofErr w:type="spellEnd"/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 xml:space="preserve"> 2.1.1 следующего содержания:</w:t>
      </w:r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</w:pPr>
      <w:proofErr w:type="gramStart"/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«2.1.1</w:t>
      </w:r>
      <w:r w:rsidR="003C5C62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 </w:t>
      </w: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Поощре</w:t>
      </w:r>
      <w:bookmarkStart w:id="0" w:name="_GoBack"/>
      <w:bookmarkEnd w:id="0"/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ние по лицам, замещающим муниципальные должности и должности муниципальной службы, осуществляется путем выплаты единовременной премии за выполнение особо важных и сложных заданий, по работникам, не являющимися муниципальными служащими, путем выплаты дополнительной ежемесячной премии  в соответствии с решением Земского Собрания Грязовецкого муниципального округа от 25.09.2025 № 59 «Об утверждении Положений об оплате труда в органах местного самоуправления Грязовецкого муниципального округа».</w:t>
      </w:r>
      <w:proofErr w:type="gramEnd"/>
    </w:p>
    <w:p w:rsidR="007806CA" w:rsidRPr="007806CA" w:rsidRDefault="007806CA" w:rsidP="007806CA">
      <w:pPr>
        <w:autoSpaceDN w:val="0"/>
        <w:spacing w:after="0" w:line="240" w:lineRule="auto"/>
        <w:ind w:firstLine="567"/>
        <w:jc w:val="both"/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</w:pP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3.</w:t>
      </w:r>
      <w:r w:rsidR="003C5C62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 </w:t>
      </w:r>
      <w:r w:rsidRPr="007806CA">
        <w:rPr>
          <w:rFonts w:ascii="Liberation Serif" w:eastAsia="Segoe UI" w:hAnsi="Liberation Serif" w:cs="Liberation Serif"/>
          <w:bCs/>
          <w:color w:val="000000"/>
          <w:kern w:val="3"/>
          <w:sz w:val="26"/>
          <w:szCs w:val="26"/>
          <w:lang w:bidi="hi-IN"/>
        </w:rPr>
        <w:t>Настоящее постановление вступает в силу с момента подписания и распространяется на правоотношения, возникшие с 14 ноября 2025 года.</w:t>
      </w:r>
    </w:p>
    <w:p w:rsidR="00F12742" w:rsidRDefault="00F12742" w:rsidP="00F12742">
      <w:pPr>
        <w:pStyle w:val="afa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61260" w:rsidRDefault="00061260" w:rsidP="00F12742">
      <w:pPr>
        <w:pStyle w:val="afa"/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6A7C3F" w:rsidRPr="00900E25" w:rsidRDefault="006A7C3F" w:rsidP="00F12742">
      <w:pPr>
        <w:pStyle w:val="afa"/>
        <w:spacing w:after="0" w:line="240" w:lineRule="auto"/>
        <w:ind w:firstLine="709"/>
        <w:jc w:val="both"/>
        <w:rPr>
          <w:rFonts w:eastAsia="Liberation Serif"/>
          <w:lang w:bidi="hi-IN"/>
        </w:rPr>
      </w:pPr>
    </w:p>
    <w:p w:rsidR="001D64E2" w:rsidRDefault="00DB2BAC" w:rsidP="001D64E2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Глава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Грязовецкого муниципального округа   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</w:t>
      </w:r>
      <w:r w:rsidR="005056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                         </w:t>
      </w:r>
      <w:r w:rsidR="001D64E2" w:rsidRPr="000253E2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  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Н.Н.</w:t>
      </w:r>
      <w:r w:rsidR="00505628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proofErr w:type="spellStart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Головчак</w:t>
      </w:r>
      <w:proofErr w:type="spellEnd"/>
    </w:p>
    <w:p w:rsidR="00CC5A17" w:rsidRPr="00156A01" w:rsidRDefault="00CC5A17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330C20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AD2" w:rsidRDefault="00E84AD2">
      <w:pPr>
        <w:spacing w:after="0" w:line="240" w:lineRule="auto"/>
      </w:pPr>
      <w:r>
        <w:separator/>
      </w:r>
    </w:p>
  </w:endnote>
  <w:endnote w:type="continuationSeparator" w:id="0">
    <w:p w:rsidR="00E84AD2" w:rsidRDefault="00E84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AD2" w:rsidRDefault="00E84AD2">
      <w:pPr>
        <w:spacing w:after="0" w:line="240" w:lineRule="auto"/>
      </w:pPr>
      <w:r>
        <w:separator/>
      </w:r>
    </w:p>
  </w:footnote>
  <w:footnote w:type="continuationSeparator" w:id="0">
    <w:p w:rsidR="00E84AD2" w:rsidRDefault="00E84A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5A17"/>
    <w:rsid w:val="00061260"/>
    <w:rsid w:val="00096FBB"/>
    <w:rsid w:val="000A452C"/>
    <w:rsid w:val="000C47B4"/>
    <w:rsid w:val="00113682"/>
    <w:rsid w:val="00156A01"/>
    <w:rsid w:val="001A7F1C"/>
    <w:rsid w:val="001B091A"/>
    <w:rsid w:val="001D64E2"/>
    <w:rsid w:val="001E774B"/>
    <w:rsid w:val="002224C8"/>
    <w:rsid w:val="00272A03"/>
    <w:rsid w:val="002970B5"/>
    <w:rsid w:val="002C6536"/>
    <w:rsid w:val="002D4744"/>
    <w:rsid w:val="002F0346"/>
    <w:rsid w:val="00330C20"/>
    <w:rsid w:val="0039246A"/>
    <w:rsid w:val="003C5C62"/>
    <w:rsid w:val="004B03B5"/>
    <w:rsid w:val="00503247"/>
    <w:rsid w:val="00505628"/>
    <w:rsid w:val="005820F6"/>
    <w:rsid w:val="005A5B0B"/>
    <w:rsid w:val="005B2831"/>
    <w:rsid w:val="005C5E0E"/>
    <w:rsid w:val="006024C7"/>
    <w:rsid w:val="00637B53"/>
    <w:rsid w:val="006747BB"/>
    <w:rsid w:val="006A7C3F"/>
    <w:rsid w:val="006C3B02"/>
    <w:rsid w:val="007077B6"/>
    <w:rsid w:val="007331EF"/>
    <w:rsid w:val="007367AE"/>
    <w:rsid w:val="00755CAF"/>
    <w:rsid w:val="00756403"/>
    <w:rsid w:val="007806CA"/>
    <w:rsid w:val="007B2539"/>
    <w:rsid w:val="007D5D93"/>
    <w:rsid w:val="00826255"/>
    <w:rsid w:val="00841EAC"/>
    <w:rsid w:val="008638DB"/>
    <w:rsid w:val="008C31B0"/>
    <w:rsid w:val="008F4124"/>
    <w:rsid w:val="00900E25"/>
    <w:rsid w:val="00972303"/>
    <w:rsid w:val="00A24F34"/>
    <w:rsid w:val="00A74D36"/>
    <w:rsid w:val="00A830FD"/>
    <w:rsid w:val="00AC1A9C"/>
    <w:rsid w:val="00AF24CE"/>
    <w:rsid w:val="00B27165"/>
    <w:rsid w:val="00B34F1F"/>
    <w:rsid w:val="00B96169"/>
    <w:rsid w:val="00BB025B"/>
    <w:rsid w:val="00BB69D3"/>
    <w:rsid w:val="00BD7416"/>
    <w:rsid w:val="00BF701B"/>
    <w:rsid w:val="00C136AB"/>
    <w:rsid w:val="00C87762"/>
    <w:rsid w:val="00CC5A17"/>
    <w:rsid w:val="00CF48BF"/>
    <w:rsid w:val="00D353C9"/>
    <w:rsid w:val="00DA0067"/>
    <w:rsid w:val="00DB2BAC"/>
    <w:rsid w:val="00DB5466"/>
    <w:rsid w:val="00DD0CA1"/>
    <w:rsid w:val="00DE2DA9"/>
    <w:rsid w:val="00E12A52"/>
    <w:rsid w:val="00E14E4F"/>
    <w:rsid w:val="00E72286"/>
    <w:rsid w:val="00E84AD2"/>
    <w:rsid w:val="00E970D9"/>
    <w:rsid w:val="00F12742"/>
    <w:rsid w:val="00FB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О.А. Орлова</cp:lastModifiedBy>
  <cp:revision>94</cp:revision>
  <cp:lastPrinted>2025-12-15T06:50:00Z</cp:lastPrinted>
  <dcterms:created xsi:type="dcterms:W3CDTF">2022-10-21T11:51:00Z</dcterms:created>
  <dcterms:modified xsi:type="dcterms:W3CDTF">2025-12-15T10:46:00Z</dcterms:modified>
  <cp:version>1048576</cp:version>
</cp:coreProperties>
</file>