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C6434D" w:rsidP="000059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0059CB">
              <w:rPr>
                <w:rFonts w:cs="Liberation Serif"/>
                <w:sz w:val="26"/>
                <w:szCs w:val="26"/>
              </w:rPr>
              <w:t>6</w:t>
            </w:r>
            <w:r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59CB" w:rsidP="0043312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0059CB" w:rsidRPr="000059CB" w:rsidRDefault="000059CB" w:rsidP="000059CB">
      <w:pPr>
        <w:pStyle w:val="Textbody"/>
        <w:jc w:val="center"/>
        <w:rPr>
          <w:rFonts w:cs="Liberation Serif"/>
          <w:b/>
          <w:sz w:val="26"/>
          <w:szCs w:val="26"/>
        </w:rPr>
      </w:pPr>
      <w:r w:rsidRPr="000059CB">
        <w:rPr>
          <w:rFonts w:cs="Liberation Serif"/>
          <w:b/>
          <w:bCs/>
          <w:sz w:val="26"/>
          <w:szCs w:val="26"/>
        </w:rPr>
        <w:t>Об обеспечении санитарно-эпидемиологического благополучия населения Грязовецкого муниципального округа в паводковый период 2026 года</w:t>
      </w: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требованиями Федерального закона от 6 октября 2003 года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№ 131–ФЗ «Об общих принципах организации местного самоуправления в Российской Федерации» и рекомендациями Управления Федеральной службы по надзору в сфере защиты прав потребителей и благополучия человека по Вологодской области, в целях обеспечении санитарно-эпидемиологического благополучия населения Грязовецкого муниципального округа и предотвращения возникновения массовых инфекционных заболеваний, связанных с прохождением весеннего паводка,</w:t>
      </w:r>
      <w:proofErr w:type="gramEnd"/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 xml:space="preserve"> ПОСТАНОВЛЯЮ: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Заместителю главы Грязовецкого муниципального округа по инфраструктурному развитию, начальникам территориальных управлений администрации округа: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Организовать работу по обеспечению безопасности </w:t>
      </w:r>
      <w:proofErr w:type="spell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эпидемиологически</w:t>
      </w:r>
      <w:proofErr w:type="spell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значимых объектов водоснабжения, водоотведения, кладбищ, мест размещения твердых и жидких коммунальных отходов, скотомогильников, выгребных ям;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Определить территории и объекты, подлежащие дезинфекционной обработке в случае возникновения чрезвычайной ситуации;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Обеспечить резервирование финансовых средств на проведение дезинфекционных работ по ликвидации последствий паводка, а также средств на проведение заключительной дезинфекции, сплошной и барьерной дератизации в зоне затопления;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Организовать очистку и дезинфекцию выгребных ям, емкостей-накопителей </w:t>
      </w: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стоков</w:t>
      </w:r>
      <w:proofErr w:type="gram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не канализованных жилых домов и общественных зданий, принять меры к ликвидации стихийных мест размещения твердых и жидких коммунальных отходов;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1.5.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Разработать и организовать комплекс мероприятий по обеспечению населения качественной питьевой водой и снижению заболеваемости острыми кишечными инфекциями среди населения округа в паводковый период 2026 года;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1.6.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случае несоответствия качества водопроводной воды </w:t>
      </w: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гигиенических</w:t>
      </w:r>
      <w:proofErr w:type="gram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нормативам, оборудовать объекты социально-бытового назначения, в том числе детские образовательные и лечебно-профилактические организации, установками финишной очистки воды или организовать подвоз воды спецтранспортом;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1.7.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Обеспечить координацию деятельности природоохранных служб по контролю за выполнение </w:t>
      </w:r>
      <w:proofErr w:type="spell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водоохранных</w:t>
      </w:r>
      <w:proofErr w:type="spell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мероприятий в зонах санитарной охраны источников водоснабжения.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Председателю эвакуационной комиссии Грязовецкого муниципального округа обеспечить подготовку пункта временного размещения населения в случае возникновения необходимости эвакуации людей.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Управлению строительства, архитектуры, энергетики и жилищно-коммунального хозяйства, совместно с отделом природных ресурсов и охраны окружающей среды администрации Грязовецкого муниципального округа: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Разработать в соответствии с конкретными условиями план мероприятий по обеспечению готовности к паводку, обратив особое внимание на состояние объектов водоснабжения и канализации, ливневой канализации и дренажных систем, скотомогильников, навозохранилищ, мест размещения складов пестицидов и ядохимикатов, горюче-смазочных материалов и нефтебаз;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3.2. Обеспечить </w:t>
      </w: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контроль за</w:t>
      </w:r>
      <w:proofErr w:type="gram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выполнением </w:t>
      </w:r>
      <w:proofErr w:type="spell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водоохранных</w:t>
      </w:r>
      <w:proofErr w:type="spell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мероприятий в зонах санитарной охраны водозаборов и предотвращением загрязнения открытых источников водоснабжения сточными водами с территорий населенных мест, животноводческих комплексов, складов ядохимикатов, горюче-смазочных материалов, промышленных и сельскохозяйственных предприятий.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Руководителям МУП «Грязовецкая </w:t>
      </w:r>
      <w:proofErr w:type="spell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электротеплосеть</w:t>
      </w:r>
      <w:proofErr w:type="spell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», МУП «Управление ЖКХ п. Вохтога»: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4.1. Обеспечить необходимый запас реагентов и дезинфицирующих сре</w:t>
      </w: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дств дл</w:t>
      </w:r>
      <w:proofErr w:type="gram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я обеспечения стабильной работы сооружений по очистке природных и сточных вод;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Обеспечить своевременное устранение аварий на сетях водопровода с проведением промывки и дезинфекции аварийных участков сети с последующим  лабораторным контролем;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 </w:t>
      </w: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Выполнить комплекс мероприятий по организации и проведению профилактического хлорирования и дезинфекции водопроводных сетей в сроки, согласованные с Управлением Федеральной службы по надзору в сфере защиты прав потребителей и благополучия человека по Вологодской области, эффективной работы очистных сооружений канализации, предотвращения сброса неочищенных сточных вод в водоемы;</w:t>
      </w:r>
      <w:proofErr w:type="gramEnd"/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Увеличить объемы лабораторных исследований питьевой воды и воды </w:t>
      </w:r>
      <w:proofErr w:type="spell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водоисточников</w:t>
      </w:r>
      <w:proofErr w:type="spell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 микробиологическим показателям в рамках производственного контроля ухудшения ее качества.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4.5.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Организовать информирование населения округа через средства массовой информации о качестве и объемах подаваемой воды.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5.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Рекомендовать Управлению Федеральной службы по надзору в сфере защиты прав потребителей и благополучия человека по Вологодской области обеспечить контроль за санитарно-эпидемиологической обстановкой в период прохождения паводка на территории Грязовецкого муниципального округа в 2026 году.</w:t>
      </w:r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proofErr w:type="gram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Контроль за</w:t>
      </w:r>
      <w:proofErr w:type="gram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выполнением постановления возложить на заместителя главы Грязовецкого муниципального округа по инфраструктурному развитию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А.В. </w:t>
      </w:r>
      <w:proofErr w:type="spellStart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Казунина</w:t>
      </w:r>
      <w:proofErr w:type="spellEnd"/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  <w:bookmarkStart w:id="0" w:name="_GoBack"/>
      <w:bookmarkEnd w:id="0"/>
    </w:p>
    <w:p w:rsidR="000059CB" w:rsidRPr="000059CB" w:rsidRDefault="000059CB" w:rsidP="000059C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059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7. Настоящее решение вступает в силу со дня его подписания.</w:t>
      </w: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0059CB">
      <w:pgSz w:w="11906" w:h="16838"/>
      <w:pgMar w:top="1134" w:right="567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0D8" w:rsidRDefault="009D20D8">
      <w:pPr>
        <w:spacing w:after="0" w:line="240" w:lineRule="auto"/>
      </w:pPr>
      <w:r>
        <w:separator/>
      </w:r>
    </w:p>
  </w:endnote>
  <w:endnote w:type="continuationSeparator" w:id="0">
    <w:p w:rsidR="009D20D8" w:rsidRDefault="009D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0D8" w:rsidRDefault="009D20D8">
      <w:pPr>
        <w:spacing w:after="0" w:line="240" w:lineRule="auto"/>
      </w:pPr>
      <w:r>
        <w:separator/>
      </w:r>
    </w:p>
  </w:footnote>
  <w:footnote w:type="continuationSeparator" w:id="0">
    <w:p w:rsidR="009D20D8" w:rsidRDefault="009D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25</cp:revision>
  <cp:lastPrinted>2026-03-06T06:42:00Z</cp:lastPrinted>
  <dcterms:created xsi:type="dcterms:W3CDTF">2025-02-20T09:36:00Z</dcterms:created>
  <dcterms:modified xsi:type="dcterms:W3CDTF">2026-03-06T06:49:00Z</dcterms:modified>
  <cp:version>1048576</cp:version>
</cp:coreProperties>
</file>