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D5696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16.12</w:t>
            </w:r>
            <w:r w:rsidR="00F44C77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44C77" w:rsidP="005D5696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  <w:r w:rsidR="005D5696">
              <w:rPr>
                <w:rFonts w:ascii="Liberation Serif" w:hAnsi="Liberation Serif"/>
                <w:sz w:val="26"/>
                <w:szCs w:val="26"/>
              </w:rPr>
              <w:t>823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BF0774" w:rsidRDefault="00337C75" w:rsidP="00CA24AD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О внесении изменений в приложение к постановлению администрации Грязовецкого муниципального округа Вологодской области от 20.04.2023 № 821 «О включении объектов муниципальной собственности в перечень имущества округа, предназначенного для передачи во владение и (или) пользование субъектам малого </w:t>
      </w:r>
    </w:p>
    <w:p w:rsid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и среднего предпринимательства и организациям образующим инфраструктуру поддержки субъектов малого и среднего предпринимательства, физическим лицам, </w:t>
      </w:r>
    </w:p>
    <w:p w:rsidR="00CA24AD" w:rsidRP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не являющимися индивидуальными предпринимателями </w:t>
      </w:r>
    </w:p>
    <w:p w:rsidR="00CA24AD" w:rsidRP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и </w:t>
      </w:r>
      <w:proofErr w:type="gramStart"/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>применяющим</w:t>
      </w:r>
      <w:proofErr w:type="gramEnd"/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 специальный налоговый режим «налог на профессиональный доход»</w:t>
      </w:r>
    </w:p>
    <w:p w:rsidR="00CA24AD" w:rsidRPr="00CA24AD" w:rsidRDefault="00CA24AD" w:rsidP="00CA24AD">
      <w:pPr>
        <w:autoSpaceDN w:val="0"/>
        <w:ind w:right="585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4"/>
          <w:szCs w:val="24"/>
          <w:shd w:val="clear" w:color="auto" w:fill="FFFFFF"/>
        </w:rPr>
      </w:pPr>
    </w:p>
    <w:p w:rsidR="00CA24AD" w:rsidRPr="00CA24AD" w:rsidRDefault="00CA24AD" w:rsidP="00CA24AD">
      <w:pPr>
        <w:autoSpaceDN w:val="0"/>
        <w:ind w:right="585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F7043" w:rsidRPr="0063399B" w:rsidRDefault="00CA24AD" w:rsidP="0063399B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со ст. 18 Федерального закона </w:t>
      </w:r>
      <w:r w:rsidR="0063399B">
        <w:rPr>
          <w:rFonts w:ascii="Liberation Serif" w:hAnsi="Liberation Serif" w:cs="Liberation Serif"/>
          <w:sz w:val="26"/>
          <w:szCs w:val="26"/>
          <w:lang w:eastAsia="zh-CN"/>
        </w:rPr>
        <w:t xml:space="preserve">РФ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от 24.07.2007 № 209-ФЗ                        «О развитии малого и среднего предпринимательства в Российской Федерации», Положением об управлении и распоряжении имуществом, находящемся                                     в собственности Грязовецкого муниципального округа Вологодской области, утвержденным решением Земского Собрания Грязовецкого муниципального округа     от 24.11.2022 № 68, Положением о порядке формирования, ведения, обязательного опубликования перечня муниципального имущества округа, предназначенного                   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                                не являющимися индивидуальными предпринимателями и применяющим специальный налоговый режим «налог на профессиональный доход», утвержденным решением Земского Собрания Грязовецкого муниципального округа Вологодской области от 24.11.2022 № 75, постановлением администрации Грязовецкого муниципального округа от </w:t>
      </w:r>
      <w:r w:rsidR="005D5696">
        <w:rPr>
          <w:rFonts w:ascii="Liberation Serif" w:hAnsi="Liberation Serif" w:cs="Liberation Serif"/>
          <w:sz w:val="26"/>
          <w:szCs w:val="26"/>
          <w:lang w:eastAsia="zh-CN"/>
        </w:rPr>
        <w:t>22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>.1</w:t>
      </w:r>
      <w:r w:rsidR="005D5696">
        <w:rPr>
          <w:rFonts w:ascii="Liberation Serif" w:hAnsi="Liberation Serif" w:cs="Liberation Serif"/>
          <w:sz w:val="26"/>
          <w:szCs w:val="26"/>
          <w:lang w:eastAsia="zh-CN"/>
        </w:rPr>
        <w:t>1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>.2024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 w:rsidR="005D5696">
        <w:rPr>
          <w:rFonts w:ascii="Liberation Serif" w:hAnsi="Liberation Serif" w:cs="Liberation Serif"/>
          <w:sz w:val="26"/>
          <w:szCs w:val="26"/>
          <w:lang w:eastAsia="zh-CN"/>
        </w:rPr>
        <w:t>3439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«О наделении правом подписи отдельных документов администрации Грязовецкого муниципального округа в сфере имущественных и земельных правоотношений», протоколом заседания рабочей группы по вопросам оказания имущественной поддержки субъектам малого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и среднего предпринимательства, физическим лицам, не являющимся индивидуальными предпринимателями и применяющими сп</w:t>
      </w:r>
      <w:bookmarkStart w:id="0" w:name="_GoBack"/>
      <w:bookmarkEnd w:id="0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ециальный налоговый режим «налог на профессиональный доход» и организациям образующим инфраструктуру поддержки субъектов малого и среднего предпринимательства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на территории Грязовецкого муниципального округа Вологодской области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5D5696">
        <w:rPr>
          <w:rFonts w:ascii="Liberation Serif" w:hAnsi="Liberation Serif" w:cs="Liberation Serif"/>
          <w:sz w:val="26"/>
          <w:szCs w:val="26"/>
          <w:lang w:eastAsia="zh-CN"/>
        </w:rPr>
        <w:t>16.12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.2024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 xml:space="preserve">№ </w:t>
      </w:r>
      <w:r w:rsidR="005D5696">
        <w:rPr>
          <w:rFonts w:ascii="Liberation Serif" w:hAnsi="Liberation Serif" w:cs="Liberation Serif"/>
          <w:sz w:val="26"/>
          <w:szCs w:val="26"/>
          <w:lang w:eastAsia="zh-CN"/>
        </w:rPr>
        <w:t>4</w:t>
      </w:r>
    </w:p>
    <w:p w:rsidR="00CA24AD" w:rsidRPr="00CA24AD" w:rsidRDefault="00CA24AD" w:rsidP="0063399B">
      <w:pPr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CA24AD" w:rsidRPr="00CA24AD" w:rsidRDefault="00CA24AD" w:rsidP="0063399B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1. Внести изменения в приложение к постановлению администрации Грязовецкого муниципального округа Вологодской области от 20.04.2023 № 821                    «О включении объектов муниципальной собственности в перечень имущества округа, предназначенного для передачи во владение и (или) пользование субъектам малого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                 не являющимися индивидуальными предпринимателями и применяющим специальный налоговый режим «налог на профессиональный доход», изложив его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в новой редакции согласно приложению к настоящему постановлению.</w:t>
      </w:r>
    </w:p>
    <w:p w:rsidR="00DA445D" w:rsidRPr="00DA445D" w:rsidRDefault="00DA445D" w:rsidP="0063399B">
      <w:pPr>
        <w:autoSpaceDN w:val="0"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2.</w:t>
      </w:r>
      <w:r w:rsidRPr="00DA445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Постановление подлежит</w:t>
      </w:r>
      <w:r w:rsidRPr="00DA445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официальному</w:t>
      </w:r>
      <w:r w:rsidRPr="00DA445D">
        <w:rPr>
          <w:rFonts w:ascii="Liberation Serif" w:hAnsi="Liberation Serif" w:cs="Liberation Serif"/>
          <w:sz w:val="26"/>
          <w:szCs w:val="26"/>
          <w:lang w:eastAsia="zh-CN"/>
        </w:rPr>
        <w:t xml:space="preserve"> опубликованию в средствах массовой информации в течение 10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рабочих дней со дня </w:t>
      </w:r>
      <w:r w:rsidR="00091C99">
        <w:rPr>
          <w:rFonts w:ascii="Liberation Serif" w:hAnsi="Liberation Serif" w:cs="Liberation Serif"/>
          <w:sz w:val="26"/>
          <w:szCs w:val="26"/>
          <w:lang w:eastAsia="zh-CN"/>
        </w:rPr>
        <w:t>подписания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091C99">
        <w:rPr>
          <w:rFonts w:ascii="Liberation Serif" w:hAnsi="Liberation Serif" w:cs="Liberation Serif"/>
          <w:sz w:val="26"/>
          <w:szCs w:val="26"/>
          <w:lang w:eastAsia="zh-CN"/>
        </w:rPr>
        <w:t xml:space="preserve">и </w:t>
      </w:r>
      <w:r w:rsidRPr="00DA445D">
        <w:rPr>
          <w:rFonts w:ascii="Liberation Serif" w:hAnsi="Liberation Serif" w:cs="Liberation Serif"/>
          <w:sz w:val="26"/>
          <w:szCs w:val="26"/>
          <w:lang w:eastAsia="zh-CN"/>
        </w:rPr>
        <w:t xml:space="preserve">размещению на официальном сайте Грязовецкого муниципального округа в информационно-телекоммуникационной сети «Интернет» (в том числе в форме открытых данных) в течение 3 рабочих дней со дня </w:t>
      </w:r>
      <w:r w:rsidR="00091C99">
        <w:rPr>
          <w:rFonts w:ascii="Liberation Serif" w:hAnsi="Liberation Serif" w:cs="Liberation Serif"/>
          <w:sz w:val="26"/>
          <w:szCs w:val="26"/>
          <w:lang w:eastAsia="zh-CN"/>
        </w:rPr>
        <w:t>подписания</w:t>
      </w:r>
      <w:r w:rsidRPr="00DA445D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CA24AD" w:rsidRPr="00CA24AD" w:rsidRDefault="00CA24AD" w:rsidP="0063399B">
      <w:pPr>
        <w:autoSpaceDN w:val="0"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3. Настоящее постановление вступает в силу со дня его подписания.</w:t>
      </w:r>
    </w:p>
    <w:p w:rsidR="00CA24AD" w:rsidRDefault="00CA24AD" w:rsidP="00CA24AD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FA4F41" w:rsidRPr="00F73AA0" w:rsidRDefault="00751410" w:rsidP="00FA4F4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К.В. Козырева</w:t>
      </w:r>
    </w:p>
    <w:sectPr w:rsidR="00FA4F41" w:rsidRPr="00F73AA0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58A" w:rsidRDefault="007F258A">
      <w:r>
        <w:separator/>
      </w:r>
    </w:p>
  </w:endnote>
  <w:endnote w:type="continuationSeparator" w:id="0">
    <w:p w:rsidR="007F258A" w:rsidRDefault="007F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58A" w:rsidRDefault="007F258A">
      <w:r>
        <w:separator/>
      </w:r>
    </w:p>
  </w:footnote>
  <w:footnote w:type="continuationSeparator" w:id="0">
    <w:p w:rsidR="007F258A" w:rsidRDefault="007F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835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514DF3"/>
    <w:multiLevelType w:val="hybridMultilevel"/>
    <w:tmpl w:val="5E5A0362"/>
    <w:lvl w:ilvl="0" w:tplc="468245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6"/>
  </w:num>
  <w:num w:numId="3">
    <w:abstractNumId w:val="38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2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1"/>
  </w:num>
  <w:num w:numId="14">
    <w:abstractNumId w:val="29"/>
  </w:num>
  <w:num w:numId="15">
    <w:abstractNumId w:val="31"/>
  </w:num>
  <w:num w:numId="16">
    <w:abstractNumId w:val="7"/>
  </w:num>
  <w:num w:numId="17">
    <w:abstractNumId w:val="22"/>
  </w:num>
  <w:num w:numId="18">
    <w:abstractNumId w:val="26"/>
  </w:num>
  <w:num w:numId="19">
    <w:abstractNumId w:val="36"/>
  </w:num>
  <w:num w:numId="20">
    <w:abstractNumId w:val="16"/>
  </w:num>
  <w:num w:numId="21">
    <w:abstractNumId w:val="9"/>
  </w:num>
  <w:num w:numId="22">
    <w:abstractNumId w:val="23"/>
  </w:num>
  <w:num w:numId="23">
    <w:abstractNumId w:val="20"/>
  </w:num>
  <w:num w:numId="24">
    <w:abstractNumId w:val="35"/>
  </w:num>
  <w:num w:numId="25">
    <w:abstractNumId w:val="11"/>
  </w:num>
  <w:num w:numId="26">
    <w:abstractNumId w:val="34"/>
  </w:num>
  <w:num w:numId="27">
    <w:abstractNumId w:val="8"/>
  </w:num>
  <w:num w:numId="28">
    <w:abstractNumId w:val="2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7"/>
    <w:lvlOverride w:ilvl="0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4"/>
    <w:lvlOverride w:ilvl="0">
      <w:startOverride w:val="1"/>
    </w:lvlOverride>
  </w:num>
  <w:num w:numId="45">
    <w:abstractNumId w:val="37"/>
  </w:num>
  <w:num w:numId="46">
    <w:abstractNumId w:val="37"/>
    <w:lvlOverride w:ilvl="0">
      <w:startOverride w:val="1"/>
    </w:lvlOverride>
  </w:num>
  <w:num w:numId="47">
    <w:abstractNumId w:val="5"/>
  </w:num>
  <w:num w:numId="48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1C99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CCF"/>
    <w:rsid w:val="001B7EA5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043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2AB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4C7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1E6F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5696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99B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44B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6B80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58A"/>
    <w:rsid w:val="007F2CE4"/>
    <w:rsid w:val="007F4F7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35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1C70"/>
    <w:rsid w:val="00903CEE"/>
    <w:rsid w:val="00903E3B"/>
    <w:rsid w:val="00904375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585A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3897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381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36D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445D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6BDB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13E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C77EB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44C77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9F63-92A3-4720-A820-5340E315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13</cp:revision>
  <cp:lastPrinted>2024-12-18T06:00:00Z</cp:lastPrinted>
  <dcterms:created xsi:type="dcterms:W3CDTF">2024-10-23T06:39:00Z</dcterms:created>
  <dcterms:modified xsi:type="dcterms:W3CDTF">2024-12-18T07:43:00Z</dcterms:modified>
  <dc:language>ru-RU</dc:language>
</cp:coreProperties>
</file>